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DB3" w14:textId="630CBE32" w:rsidR="000519D8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C34FF8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>članka 19. Statuta Doma zdravlja Koprivničko-križevačke županije URBROJ: 2137-16-2013/13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kolovoza 2013. godine, Izmjena i dopuna Statuta Doma zdravlja Koprivničko-križevačke županije URBROJ: 2137-16-0277/15</w:t>
      </w:r>
      <w:r w:rsidR="004873C7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19. ožujka 2015. godine, Odluke o izmjenama i dopunama Statuta Doma zdravlja Koprivničko-križevačke županije URBROJ: 2137-16-1633/16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prosinca 2016.</w:t>
      </w:r>
      <w:r w:rsidR="00C34FF8">
        <w:rPr>
          <w:sz w:val="22"/>
          <w:szCs w:val="22"/>
        </w:rPr>
        <w:t xml:space="preserve"> godine</w:t>
      </w:r>
      <w:r w:rsidR="004E21EA" w:rsidRPr="004E21EA">
        <w:rPr>
          <w:sz w:val="22"/>
          <w:szCs w:val="22"/>
        </w:rPr>
        <w:t>, Odluke o izmjenama i dopunama Statuta Doma zdravlja Koprivničko-križevačke županije URBROJ: 2137-16-1186/17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>stopada 2017. godine</w:t>
      </w:r>
      <w:r w:rsidR="00C34FF8">
        <w:rPr>
          <w:sz w:val="22"/>
          <w:szCs w:val="22"/>
        </w:rPr>
        <w:t xml:space="preserve">,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 xml:space="preserve">anije na sjednici održanoj dana </w:t>
      </w:r>
      <w:r w:rsidR="000F5AE1">
        <w:rPr>
          <w:sz w:val="22"/>
          <w:szCs w:val="22"/>
        </w:rPr>
        <w:t>20. listopada</w:t>
      </w:r>
      <w:r w:rsidR="00E9554F">
        <w:rPr>
          <w:sz w:val="22"/>
          <w:szCs w:val="22"/>
        </w:rPr>
        <w:t xml:space="preserve"> 202</w:t>
      </w:r>
      <w:r w:rsidR="00456D4A">
        <w:rPr>
          <w:sz w:val="22"/>
          <w:szCs w:val="22"/>
        </w:rPr>
        <w:t>1</w:t>
      </w:r>
      <w:r w:rsidR="00D22911" w:rsidRPr="005249B7">
        <w:rPr>
          <w:sz w:val="22"/>
          <w:szCs w:val="22"/>
        </w:rPr>
        <w:t>.</w:t>
      </w:r>
      <w:r w:rsidR="00671D66" w:rsidRPr="005249B7">
        <w:rPr>
          <w:sz w:val="22"/>
          <w:szCs w:val="22"/>
        </w:rPr>
        <w:t xml:space="preserve"> godine donosi</w:t>
      </w:r>
      <w:r w:rsidR="00540B35">
        <w:rPr>
          <w:sz w:val="22"/>
          <w:szCs w:val="22"/>
        </w:rPr>
        <w:t xml:space="preserve"> </w:t>
      </w:r>
    </w:p>
    <w:p w14:paraId="7AE97D8B" w14:textId="77777777" w:rsidR="000F5AE1" w:rsidRPr="00540B35" w:rsidRDefault="000F5AE1" w:rsidP="00540B35">
      <w:pPr>
        <w:pStyle w:val="Default"/>
        <w:jc w:val="both"/>
        <w:rPr>
          <w:sz w:val="22"/>
          <w:szCs w:val="22"/>
        </w:rPr>
      </w:pPr>
    </w:p>
    <w:p w14:paraId="1AFA05A3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04B7107D" w14:textId="43E5BCC1" w:rsidR="00671D66" w:rsidRPr="00D37C44" w:rsidRDefault="00456D4A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 w:rsidR="00C34FF8">
        <w:rPr>
          <w:b/>
          <w:sz w:val="22"/>
          <w:szCs w:val="20"/>
        </w:rPr>
        <w:t>OG</w:t>
      </w:r>
      <w:r w:rsidR="00671D66" w:rsidRPr="00D37C44">
        <w:rPr>
          <w:b/>
          <w:sz w:val="22"/>
          <w:szCs w:val="20"/>
        </w:rPr>
        <w:t xml:space="preserve"> PLAN</w:t>
      </w:r>
      <w:r w:rsidR="00C34FF8">
        <w:rPr>
          <w:b/>
          <w:sz w:val="22"/>
          <w:szCs w:val="20"/>
        </w:rPr>
        <w:t>A</w:t>
      </w:r>
      <w:r w:rsidR="00671D66" w:rsidRPr="00D37C44">
        <w:rPr>
          <w:b/>
          <w:sz w:val="22"/>
          <w:szCs w:val="20"/>
        </w:rPr>
        <w:t xml:space="preserve"> DOMA ZDRAVLJA KOPRIVNIČKO-KRIŽEVAČKE ŽUPANIJE </w:t>
      </w:r>
    </w:p>
    <w:p w14:paraId="7E004FD1" w14:textId="77777777"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E9554F">
        <w:rPr>
          <w:rFonts w:eastAsia="Arial"/>
          <w:b/>
          <w:sz w:val="22"/>
          <w:szCs w:val="20"/>
        </w:rPr>
        <w:t>1. GODINU I PROJEKCIJE ZA 2022. I 2023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6D02FEE8" w14:textId="77777777" w:rsidR="00D60C34" w:rsidRPr="00D37C44" w:rsidRDefault="00D60C34" w:rsidP="00671D66">
      <w:pPr>
        <w:pStyle w:val="Default"/>
        <w:jc w:val="center"/>
        <w:rPr>
          <w:sz w:val="22"/>
          <w:szCs w:val="20"/>
        </w:rPr>
      </w:pPr>
    </w:p>
    <w:p w14:paraId="26F9FF65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5FC79BEF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07B5FC4A" w14:textId="77777777" w:rsidR="0069523E" w:rsidRDefault="00464CF6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Financijski plan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</w:t>
      </w:r>
      <w:r w:rsidR="00E9554F">
        <w:rPr>
          <w:rFonts w:ascii="Arial" w:eastAsia="Arial" w:hAnsi="Arial" w:cs="Arial"/>
          <w:szCs w:val="20"/>
        </w:rPr>
        <w:t>1</w:t>
      </w:r>
      <w:r w:rsidR="00671D66" w:rsidRPr="00D37C44">
        <w:rPr>
          <w:rFonts w:ascii="Arial" w:eastAsia="Arial" w:hAnsi="Arial" w:cs="Arial"/>
          <w:szCs w:val="20"/>
        </w:rPr>
        <w:t>. godinu (u tekstu koji slijedi: Finan</w:t>
      </w:r>
      <w:r w:rsidR="009E7DCB">
        <w:rPr>
          <w:rFonts w:ascii="Arial" w:eastAsia="Arial" w:hAnsi="Arial" w:cs="Arial"/>
          <w:szCs w:val="20"/>
        </w:rPr>
        <w:t>cijski plan) i projekcije za 202</w:t>
      </w:r>
      <w:r w:rsidR="00E9554F">
        <w:rPr>
          <w:rFonts w:ascii="Arial" w:eastAsia="Arial" w:hAnsi="Arial" w:cs="Arial"/>
          <w:szCs w:val="20"/>
        </w:rPr>
        <w:t>2. i 2023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 sastoji se od: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07"/>
        <w:gridCol w:w="405"/>
        <w:gridCol w:w="509"/>
        <w:gridCol w:w="417"/>
        <w:gridCol w:w="78"/>
        <w:gridCol w:w="1675"/>
        <w:gridCol w:w="3599"/>
        <w:gridCol w:w="1397"/>
        <w:gridCol w:w="1397"/>
        <w:gridCol w:w="2095"/>
        <w:gridCol w:w="1534"/>
        <w:gridCol w:w="1471"/>
      </w:tblGrid>
      <w:tr w:rsidR="00456D4A" w:rsidRPr="00126187" w14:paraId="613DFA85" w14:textId="77777777" w:rsidTr="00140FC8">
        <w:trPr>
          <w:trHeight w:val="955"/>
        </w:trPr>
        <w:tc>
          <w:tcPr>
            <w:tcW w:w="2366" w:type="pct"/>
            <w:gridSpan w:val="7"/>
            <w:vAlign w:val="center"/>
            <w:hideMark/>
          </w:tcPr>
          <w:p w14:paraId="6B9C5BE7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87E8F85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5A54E304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595FA68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14:paraId="65B4151C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2021. godinu</w:t>
            </w:r>
          </w:p>
        </w:tc>
        <w:tc>
          <w:tcPr>
            <w:tcW w:w="466" w:type="pct"/>
            <w:vAlign w:val="center"/>
          </w:tcPr>
          <w:p w14:paraId="489ACF41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699" w:type="pct"/>
            <w:vAlign w:val="center"/>
          </w:tcPr>
          <w:p w14:paraId="760DC2A8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izmjene i dopune Financijskog plana za 2021. godinu</w:t>
            </w:r>
          </w:p>
        </w:tc>
        <w:tc>
          <w:tcPr>
            <w:tcW w:w="512" w:type="pct"/>
            <w:vAlign w:val="center"/>
            <w:hideMark/>
          </w:tcPr>
          <w:p w14:paraId="08F1A344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2022. godinu</w:t>
            </w:r>
          </w:p>
        </w:tc>
        <w:tc>
          <w:tcPr>
            <w:tcW w:w="491" w:type="pct"/>
            <w:vAlign w:val="center"/>
            <w:hideMark/>
          </w:tcPr>
          <w:p w14:paraId="39112179" w14:textId="77777777" w:rsidR="00456D4A" w:rsidRPr="00A079A6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</w:tr>
      <w:tr w:rsidR="00456D4A" w:rsidRPr="00A079A6" w14:paraId="47816393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21C098CF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UKUPNO</w:t>
            </w:r>
          </w:p>
        </w:tc>
        <w:tc>
          <w:tcPr>
            <w:tcW w:w="466" w:type="pct"/>
            <w:noWrap/>
            <w:hideMark/>
          </w:tcPr>
          <w:p w14:paraId="74B30487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35.479.674</w:t>
            </w:r>
          </w:p>
        </w:tc>
        <w:tc>
          <w:tcPr>
            <w:tcW w:w="466" w:type="pct"/>
          </w:tcPr>
          <w:p w14:paraId="12C1AC40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2AF9DACF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35.479.674</w:t>
            </w:r>
          </w:p>
        </w:tc>
        <w:tc>
          <w:tcPr>
            <w:tcW w:w="512" w:type="pct"/>
            <w:noWrap/>
            <w:hideMark/>
          </w:tcPr>
          <w:p w14:paraId="4E4BFC95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37.574.070</w:t>
            </w:r>
          </w:p>
        </w:tc>
        <w:tc>
          <w:tcPr>
            <w:tcW w:w="491" w:type="pct"/>
            <w:noWrap/>
            <w:hideMark/>
          </w:tcPr>
          <w:p w14:paraId="5425C19C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38.701.340</w:t>
            </w:r>
          </w:p>
        </w:tc>
      </w:tr>
      <w:tr w:rsidR="00456D4A" w:rsidRPr="00A079A6" w14:paraId="12E988C6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49D5D971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POSLOVANJA</w:t>
            </w:r>
          </w:p>
        </w:tc>
        <w:tc>
          <w:tcPr>
            <w:tcW w:w="466" w:type="pct"/>
            <w:noWrap/>
            <w:hideMark/>
          </w:tcPr>
          <w:p w14:paraId="2C03922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35.454.674</w:t>
            </w:r>
          </w:p>
        </w:tc>
        <w:tc>
          <w:tcPr>
            <w:tcW w:w="466" w:type="pct"/>
          </w:tcPr>
          <w:p w14:paraId="2009B9C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3029E80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35.454.674</w:t>
            </w:r>
          </w:p>
        </w:tc>
        <w:tc>
          <w:tcPr>
            <w:tcW w:w="512" w:type="pct"/>
            <w:noWrap/>
            <w:hideMark/>
          </w:tcPr>
          <w:p w14:paraId="52B84138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37.548.320</w:t>
            </w:r>
          </w:p>
        </w:tc>
        <w:tc>
          <w:tcPr>
            <w:tcW w:w="491" w:type="pct"/>
            <w:noWrap/>
            <w:hideMark/>
          </w:tcPr>
          <w:p w14:paraId="01AADCE9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38.674.820</w:t>
            </w:r>
          </w:p>
        </w:tc>
      </w:tr>
      <w:tr w:rsidR="00456D4A" w:rsidRPr="00A079A6" w14:paraId="72D56FF4" w14:textId="77777777" w:rsidTr="00456D4A">
        <w:trPr>
          <w:trHeight w:val="20"/>
        </w:trPr>
        <w:tc>
          <w:tcPr>
            <w:tcW w:w="2366" w:type="pct"/>
            <w:gridSpan w:val="7"/>
            <w:noWrap/>
            <w:hideMark/>
          </w:tcPr>
          <w:p w14:paraId="2430DB44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OD NEFINANCIJSKE IMOVINE</w:t>
            </w:r>
          </w:p>
        </w:tc>
        <w:tc>
          <w:tcPr>
            <w:tcW w:w="466" w:type="pct"/>
            <w:noWrap/>
            <w:hideMark/>
          </w:tcPr>
          <w:p w14:paraId="01588730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25.000</w:t>
            </w:r>
          </w:p>
        </w:tc>
        <w:tc>
          <w:tcPr>
            <w:tcW w:w="466" w:type="pct"/>
          </w:tcPr>
          <w:p w14:paraId="3C46FADA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0A1262C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25.000</w:t>
            </w:r>
          </w:p>
        </w:tc>
        <w:tc>
          <w:tcPr>
            <w:tcW w:w="512" w:type="pct"/>
            <w:noWrap/>
            <w:hideMark/>
          </w:tcPr>
          <w:p w14:paraId="7E651D19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25.750</w:t>
            </w:r>
          </w:p>
        </w:tc>
        <w:tc>
          <w:tcPr>
            <w:tcW w:w="491" w:type="pct"/>
            <w:noWrap/>
            <w:hideMark/>
          </w:tcPr>
          <w:p w14:paraId="081A44F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26.520</w:t>
            </w:r>
          </w:p>
        </w:tc>
      </w:tr>
      <w:tr w:rsidR="00456D4A" w:rsidRPr="00A079A6" w14:paraId="507174FD" w14:textId="77777777" w:rsidTr="00456D4A">
        <w:trPr>
          <w:trHeight w:val="20"/>
        </w:trPr>
        <w:tc>
          <w:tcPr>
            <w:tcW w:w="2366" w:type="pct"/>
            <w:gridSpan w:val="7"/>
            <w:noWrap/>
            <w:hideMark/>
          </w:tcPr>
          <w:p w14:paraId="0134DFE0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UKUPNO</w:t>
            </w:r>
          </w:p>
        </w:tc>
        <w:tc>
          <w:tcPr>
            <w:tcW w:w="466" w:type="pct"/>
            <w:noWrap/>
            <w:hideMark/>
          </w:tcPr>
          <w:p w14:paraId="647D4E25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36.479.674</w:t>
            </w:r>
          </w:p>
        </w:tc>
        <w:tc>
          <w:tcPr>
            <w:tcW w:w="466" w:type="pct"/>
          </w:tcPr>
          <w:p w14:paraId="362BBD02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46FEB35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36.479.674</w:t>
            </w:r>
          </w:p>
        </w:tc>
        <w:tc>
          <w:tcPr>
            <w:tcW w:w="512" w:type="pct"/>
            <w:noWrap/>
            <w:hideMark/>
          </w:tcPr>
          <w:p w14:paraId="3432101B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37.574.070</w:t>
            </w:r>
          </w:p>
        </w:tc>
        <w:tc>
          <w:tcPr>
            <w:tcW w:w="491" w:type="pct"/>
            <w:noWrap/>
            <w:hideMark/>
          </w:tcPr>
          <w:p w14:paraId="7FA0A1F0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38.701.340</w:t>
            </w:r>
          </w:p>
        </w:tc>
      </w:tr>
      <w:tr w:rsidR="00456D4A" w:rsidRPr="00A079A6" w14:paraId="03080D6E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2BA1F10B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 POSLOVANJA</w:t>
            </w:r>
          </w:p>
        </w:tc>
        <w:tc>
          <w:tcPr>
            <w:tcW w:w="466" w:type="pct"/>
            <w:hideMark/>
          </w:tcPr>
          <w:p w14:paraId="7EA8F262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34.414.750</w:t>
            </w:r>
          </w:p>
        </w:tc>
        <w:tc>
          <w:tcPr>
            <w:tcW w:w="466" w:type="pct"/>
          </w:tcPr>
          <w:p w14:paraId="32678D1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499B9B9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34.414.750</w:t>
            </w:r>
          </w:p>
        </w:tc>
        <w:tc>
          <w:tcPr>
            <w:tcW w:w="512" w:type="pct"/>
            <w:hideMark/>
          </w:tcPr>
          <w:p w14:paraId="71ABF412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35.447.200</w:t>
            </w:r>
          </w:p>
        </w:tc>
        <w:tc>
          <w:tcPr>
            <w:tcW w:w="491" w:type="pct"/>
            <w:hideMark/>
          </w:tcPr>
          <w:p w14:paraId="6CBF540B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36.510.650</w:t>
            </w:r>
          </w:p>
        </w:tc>
      </w:tr>
      <w:tr w:rsidR="00456D4A" w:rsidRPr="00A079A6" w14:paraId="27DB6E99" w14:textId="77777777" w:rsidTr="00456D4A">
        <w:trPr>
          <w:trHeight w:val="20"/>
        </w:trPr>
        <w:tc>
          <w:tcPr>
            <w:tcW w:w="2366" w:type="pct"/>
            <w:gridSpan w:val="7"/>
            <w:noWrap/>
            <w:hideMark/>
          </w:tcPr>
          <w:p w14:paraId="66F7E9EF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ZA NEFINANCIJSKU IMOVINU</w:t>
            </w:r>
          </w:p>
        </w:tc>
        <w:tc>
          <w:tcPr>
            <w:tcW w:w="466" w:type="pct"/>
            <w:hideMark/>
          </w:tcPr>
          <w:p w14:paraId="4FD65FC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2.064.924</w:t>
            </w:r>
          </w:p>
        </w:tc>
        <w:tc>
          <w:tcPr>
            <w:tcW w:w="466" w:type="pct"/>
          </w:tcPr>
          <w:p w14:paraId="6E2519A0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20550224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2.064.924</w:t>
            </w:r>
          </w:p>
        </w:tc>
        <w:tc>
          <w:tcPr>
            <w:tcW w:w="512" w:type="pct"/>
            <w:hideMark/>
          </w:tcPr>
          <w:p w14:paraId="783FF205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2.126.870</w:t>
            </w:r>
          </w:p>
        </w:tc>
        <w:tc>
          <w:tcPr>
            <w:tcW w:w="491" w:type="pct"/>
            <w:hideMark/>
          </w:tcPr>
          <w:p w14:paraId="4834ACF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2.190.690</w:t>
            </w:r>
          </w:p>
        </w:tc>
      </w:tr>
      <w:tr w:rsidR="00456D4A" w:rsidRPr="00A079A6" w14:paraId="49A14588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282E9D47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RAZLIKA - VIŠAK / MANJAK</w:t>
            </w:r>
          </w:p>
        </w:tc>
        <w:tc>
          <w:tcPr>
            <w:tcW w:w="466" w:type="pct"/>
            <w:hideMark/>
          </w:tcPr>
          <w:p w14:paraId="1F548164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1.000.000</w:t>
            </w:r>
          </w:p>
        </w:tc>
        <w:tc>
          <w:tcPr>
            <w:tcW w:w="466" w:type="pct"/>
          </w:tcPr>
          <w:p w14:paraId="07F48F94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99" w:type="pct"/>
          </w:tcPr>
          <w:p w14:paraId="4C34E7B9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1.000.000</w:t>
            </w:r>
          </w:p>
        </w:tc>
        <w:tc>
          <w:tcPr>
            <w:tcW w:w="512" w:type="pct"/>
            <w:hideMark/>
          </w:tcPr>
          <w:p w14:paraId="24AA7E93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91" w:type="pct"/>
            <w:hideMark/>
          </w:tcPr>
          <w:p w14:paraId="3BC68320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456D4A" w:rsidRPr="00A079A6" w14:paraId="30B05880" w14:textId="77777777" w:rsidTr="00456D4A">
        <w:trPr>
          <w:trHeight w:val="20"/>
        </w:trPr>
        <w:tc>
          <w:tcPr>
            <w:tcW w:w="580" w:type="pct"/>
            <w:gridSpan w:val="4"/>
          </w:tcPr>
          <w:p w14:paraId="4AF5434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5" w:type="pct"/>
            <w:gridSpan w:val="2"/>
          </w:tcPr>
          <w:p w14:paraId="3E21EE14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835" w:type="pct"/>
            <w:gridSpan w:val="6"/>
            <w:hideMark/>
          </w:tcPr>
          <w:p w14:paraId="36B74A7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456D4A" w:rsidRPr="00A079A6" w14:paraId="6E3753AD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783FF2D9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UKUPAN DONOS VIŠKA/MANJKA IZ PRETHODNE(IH) GODINA </w:t>
            </w:r>
          </w:p>
        </w:tc>
        <w:tc>
          <w:tcPr>
            <w:tcW w:w="466" w:type="pct"/>
            <w:noWrap/>
            <w:hideMark/>
          </w:tcPr>
          <w:p w14:paraId="4854728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1.000.000</w:t>
            </w:r>
          </w:p>
        </w:tc>
        <w:tc>
          <w:tcPr>
            <w:tcW w:w="466" w:type="pct"/>
          </w:tcPr>
          <w:p w14:paraId="6ABB9803" w14:textId="77777777" w:rsidR="00456D4A" w:rsidRPr="00A079A6" w:rsidRDefault="00456D4A" w:rsidP="00456D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pct"/>
          </w:tcPr>
          <w:p w14:paraId="39C3908B" w14:textId="77777777" w:rsidR="00456D4A" w:rsidRPr="00A079A6" w:rsidRDefault="00456D4A" w:rsidP="00456D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512" w:type="pct"/>
            <w:hideMark/>
          </w:tcPr>
          <w:p w14:paraId="1E8CFC17" w14:textId="77777777" w:rsidR="00456D4A" w:rsidRPr="00A079A6" w:rsidRDefault="00456D4A" w:rsidP="00456D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pct"/>
            <w:hideMark/>
          </w:tcPr>
          <w:p w14:paraId="21AFBECC" w14:textId="77777777" w:rsidR="00456D4A" w:rsidRPr="00A079A6" w:rsidRDefault="00456D4A" w:rsidP="00456D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D4A" w:rsidRPr="00A079A6" w14:paraId="01362439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5B91FD32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VIŠAK/MANJAK IZ PRETHODNE(IH) GODINE KOJI ĆE SE POKRITI/RASPOREDITI</w:t>
            </w:r>
          </w:p>
        </w:tc>
        <w:tc>
          <w:tcPr>
            <w:tcW w:w="466" w:type="pct"/>
            <w:noWrap/>
            <w:hideMark/>
          </w:tcPr>
          <w:p w14:paraId="0AAB4FF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66" w:type="pct"/>
          </w:tcPr>
          <w:p w14:paraId="69287B2B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9" w:type="pct"/>
          </w:tcPr>
          <w:p w14:paraId="510A0DCA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14:paraId="09BFF12D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91" w:type="pct"/>
            <w:noWrap/>
            <w:hideMark/>
          </w:tcPr>
          <w:p w14:paraId="2394095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456D4A" w:rsidRPr="00A079A6" w14:paraId="5C91A56E" w14:textId="77777777" w:rsidTr="00456D4A">
        <w:trPr>
          <w:trHeight w:val="20"/>
        </w:trPr>
        <w:tc>
          <w:tcPr>
            <w:tcW w:w="580" w:type="pct"/>
            <w:gridSpan w:val="4"/>
          </w:tcPr>
          <w:p w14:paraId="1518503D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5" w:type="pct"/>
            <w:gridSpan w:val="2"/>
          </w:tcPr>
          <w:p w14:paraId="60CAEA1C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835" w:type="pct"/>
            <w:gridSpan w:val="6"/>
            <w:hideMark/>
          </w:tcPr>
          <w:p w14:paraId="6384111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456D4A" w:rsidRPr="00A079A6" w14:paraId="048C4A77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5A845EA0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PRIMICI OD FINANCIJSKE IMOVINE I ZADUŽIVANJA</w:t>
            </w:r>
          </w:p>
        </w:tc>
        <w:tc>
          <w:tcPr>
            <w:tcW w:w="466" w:type="pct"/>
            <w:noWrap/>
            <w:hideMark/>
          </w:tcPr>
          <w:p w14:paraId="232F0F05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66" w:type="pct"/>
          </w:tcPr>
          <w:p w14:paraId="5F60060F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9" w:type="pct"/>
          </w:tcPr>
          <w:p w14:paraId="01D5661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14:paraId="72BA1E6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692D290A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456D4A" w:rsidRPr="00A079A6" w14:paraId="0804B809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151164F1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IZDACI ZA FINANCIJSKU IMOVINU I OTPLATE ZAJMOVA</w:t>
            </w:r>
          </w:p>
        </w:tc>
        <w:tc>
          <w:tcPr>
            <w:tcW w:w="466" w:type="pct"/>
            <w:noWrap/>
            <w:hideMark/>
          </w:tcPr>
          <w:p w14:paraId="575A1D62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66" w:type="pct"/>
          </w:tcPr>
          <w:p w14:paraId="37261C68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9" w:type="pct"/>
          </w:tcPr>
          <w:p w14:paraId="4C1C998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14:paraId="003A780F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5E1C8AC6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456D4A" w:rsidRPr="00A079A6" w14:paraId="51744D68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3814D490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NETO FINANCIRANJE</w:t>
            </w:r>
          </w:p>
        </w:tc>
        <w:tc>
          <w:tcPr>
            <w:tcW w:w="466" w:type="pct"/>
            <w:noWrap/>
            <w:hideMark/>
          </w:tcPr>
          <w:p w14:paraId="122B60FF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66" w:type="pct"/>
          </w:tcPr>
          <w:p w14:paraId="2534D175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9" w:type="pct"/>
          </w:tcPr>
          <w:p w14:paraId="76543F88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14:paraId="19162FE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3398A1E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456D4A" w:rsidRPr="00126187" w14:paraId="283E7B29" w14:textId="77777777" w:rsidTr="00456D4A">
        <w:trPr>
          <w:trHeight w:val="20"/>
        </w:trPr>
        <w:tc>
          <w:tcPr>
            <w:tcW w:w="136" w:type="pct"/>
            <w:noWrap/>
            <w:hideMark/>
          </w:tcPr>
          <w:p w14:paraId="75CA6493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35" w:type="pct"/>
            <w:hideMark/>
          </w:tcPr>
          <w:p w14:paraId="70814B6B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70" w:type="pct"/>
            <w:hideMark/>
          </w:tcPr>
          <w:p w14:paraId="2B3736FE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65" w:type="pct"/>
            <w:gridSpan w:val="2"/>
            <w:hideMark/>
          </w:tcPr>
          <w:p w14:paraId="00457024" w14:textId="77777777" w:rsidR="00456D4A" w:rsidRPr="00A079A6" w:rsidRDefault="00456D4A" w:rsidP="00456D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60" w:type="pct"/>
            <w:gridSpan w:val="2"/>
            <w:hideMark/>
          </w:tcPr>
          <w:p w14:paraId="02EBBB98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66" w:type="pct"/>
            <w:noWrap/>
            <w:hideMark/>
          </w:tcPr>
          <w:p w14:paraId="288877A2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466" w:type="pct"/>
          </w:tcPr>
          <w:p w14:paraId="166259A9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  <w:tc>
          <w:tcPr>
            <w:tcW w:w="699" w:type="pct"/>
          </w:tcPr>
          <w:p w14:paraId="5616577C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  <w:tc>
          <w:tcPr>
            <w:tcW w:w="512" w:type="pct"/>
            <w:noWrap/>
            <w:hideMark/>
          </w:tcPr>
          <w:p w14:paraId="32272340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22801F53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</w:tr>
      <w:tr w:rsidR="00456D4A" w:rsidRPr="00A079A6" w14:paraId="31482130" w14:textId="77777777" w:rsidTr="00456D4A">
        <w:trPr>
          <w:trHeight w:val="20"/>
        </w:trPr>
        <w:tc>
          <w:tcPr>
            <w:tcW w:w="2366" w:type="pct"/>
            <w:gridSpan w:val="7"/>
            <w:hideMark/>
          </w:tcPr>
          <w:p w14:paraId="00079CBB" w14:textId="77777777" w:rsidR="00456D4A" w:rsidRPr="00A079A6" w:rsidRDefault="00456D4A" w:rsidP="00456D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VIŠAK / MANJAK + NETO FINANCIRANJE</w:t>
            </w:r>
          </w:p>
        </w:tc>
        <w:tc>
          <w:tcPr>
            <w:tcW w:w="466" w:type="pct"/>
            <w:noWrap/>
            <w:hideMark/>
          </w:tcPr>
          <w:p w14:paraId="3F145453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66" w:type="pct"/>
          </w:tcPr>
          <w:p w14:paraId="09F3DC4F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9" w:type="pct"/>
          </w:tcPr>
          <w:p w14:paraId="6B576FE1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14:paraId="146BF8E3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91" w:type="pct"/>
            <w:noWrap/>
            <w:hideMark/>
          </w:tcPr>
          <w:p w14:paraId="0D37D08B" w14:textId="77777777" w:rsidR="00456D4A" w:rsidRPr="00A079A6" w:rsidRDefault="00456D4A" w:rsidP="00456D4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</w:tbl>
    <w:p w14:paraId="7CBE14ED" w14:textId="77777777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lastRenderedPageBreak/>
        <w:t>Članak 2.</w:t>
      </w:r>
    </w:p>
    <w:p w14:paraId="2335C468" w14:textId="77777777" w:rsidR="00A67571" w:rsidRPr="00F85DC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 xml:space="preserve">nja, u Financijskom planu za </w:t>
      </w:r>
      <w:r w:rsidR="00E9554F">
        <w:rPr>
          <w:rFonts w:ascii="Arial" w:eastAsia="Arial" w:hAnsi="Arial" w:cs="Arial"/>
        </w:rPr>
        <w:t>2021</w:t>
      </w:r>
      <w:r w:rsidR="00F77B74">
        <w:rPr>
          <w:rFonts w:ascii="Arial" w:eastAsia="Arial" w:hAnsi="Arial" w:cs="Arial"/>
        </w:rPr>
        <w:t>. godinu i projekcijama za 202</w:t>
      </w:r>
      <w:r w:rsidR="00E9554F">
        <w:rPr>
          <w:rFonts w:ascii="Arial" w:eastAsia="Arial" w:hAnsi="Arial" w:cs="Arial"/>
        </w:rPr>
        <w:t>2. i 2023</w:t>
      </w:r>
      <w:r w:rsidRPr="00D37C44">
        <w:rPr>
          <w:rFonts w:ascii="Arial" w:eastAsia="Arial" w:hAnsi="Arial" w:cs="Arial"/>
        </w:rPr>
        <w:t>. godinu, kako slijedi:</w:t>
      </w:r>
    </w:p>
    <w:p w14:paraId="60BC8A71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3C1807E3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00F36C74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15946194" w14:textId="77777777" w:rsidR="00A11518" w:rsidRP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5152"/>
        <w:gridCol w:w="1377"/>
        <w:gridCol w:w="1314"/>
        <w:gridCol w:w="1328"/>
        <w:gridCol w:w="1315"/>
        <w:gridCol w:w="1393"/>
      </w:tblGrid>
      <w:tr w:rsidR="00456D4A" w:rsidRPr="00EF3028" w14:paraId="5958A9A7" w14:textId="77777777" w:rsidTr="00140FC8">
        <w:trPr>
          <w:trHeight w:val="20"/>
        </w:trPr>
        <w:tc>
          <w:tcPr>
            <w:tcW w:w="346" w:type="pct"/>
            <w:textDirection w:val="tbRl"/>
            <w:hideMark/>
          </w:tcPr>
          <w:p w14:paraId="78703086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6" w:type="pct"/>
            <w:textDirection w:val="tbRl"/>
            <w:hideMark/>
          </w:tcPr>
          <w:p w14:paraId="03026E25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6" w:type="pct"/>
            <w:textDirection w:val="tbRl"/>
            <w:hideMark/>
          </w:tcPr>
          <w:p w14:paraId="0F483B11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20" w:type="pct"/>
            <w:vAlign w:val="center"/>
            <w:hideMark/>
          </w:tcPr>
          <w:p w14:paraId="610EA270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460" w:type="pct"/>
            <w:vAlign w:val="center"/>
            <w:hideMark/>
          </w:tcPr>
          <w:p w14:paraId="097A9A6D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godina</w:t>
            </w:r>
          </w:p>
        </w:tc>
        <w:tc>
          <w:tcPr>
            <w:tcW w:w="439" w:type="pct"/>
            <w:vAlign w:val="center"/>
          </w:tcPr>
          <w:p w14:paraId="3F83051D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39" w:type="pct"/>
            <w:vAlign w:val="center"/>
          </w:tcPr>
          <w:p w14:paraId="2068083F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I. izmjene i dopune Financijskog plana za 2021. godinu</w:t>
            </w:r>
          </w:p>
        </w:tc>
        <w:tc>
          <w:tcPr>
            <w:tcW w:w="439" w:type="pct"/>
            <w:vAlign w:val="center"/>
            <w:hideMark/>
          </w:tcPr>
          <w:p w14:paraId="52112324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godinu</w:t>
            </w:r>
          </w:p>
        </w:tc>
        <w:tc>
          <w:tcPr>
            <w:tcW w:w="465" w:type="pct"/>
            <w:vAlign w:val="center"/>
            <w:hideMark/>
          </w:tcPr>
          <w:p w14:paraId="767DF624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godinu</w:t>
            </w:r>
          </w:p>
        </w:tc>
      </w:tr>
      <w:tr w:rsidR="00456D4A" w:rsidRPr="00EF3028" w14:paraId="73715F7B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39715F22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noWrap/>
            <w:vAlign w:val="center"/>
            <w:hideMark/>
          </w:tcPr>
          <w:p w14:paraId="4D5B71AB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824908D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3DCA4C7C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460" w:type="pct"/>
            <w:noWrap/>
            <w:vAlign w:val="center"/>
            <w:hideMark/>
          </w:tcPr>
          <w:p w14:paraId="14E51408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35.454.674</w:t>
            </w:r>
          </w:p>
        </w:tc>
        <w:tc>
          <w:tcPr>
            <w:tcW w:w="439" w:type="pct"/>
            <w:vAlign w:val="center"/>
          </w:tcPr>
          <w:p w14:paraId="333E285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729F26C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35.454.674</w:t>
            </w:r>
          </w:p>
        </w:tc>
        <w:tc>
          <w:tcPr>
            <w:tcW w:w="439" w:type="pct"/>
            <w:noWrap/>
            <w:vAlign w:val="center"/>
            <w:hideMark/>
          </w:tcPr>
          <w:p w14:paraId="5E9F02C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37.548.320</w:t>
            </w:r>
          </w:p>
        </w:tc>
        <w:tc>
          <w:tcPr>
            <w:tcW w:w="465" w:type="pct"/>
            <w:noWrap/>
            <w:vAlign w:val="center"/>
            <w:hideMark/>
          </w:tcPr>
          <w:p w14:paraId="153A2A31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38.674.820</w:t>
            </w:r>
          </w:p>
        </w:tc>
      </w:tr>
      <w:tr w:rsidR="00456D4A" w:rsidRPr="00EF3028" w14:paraId="33B8C440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5F68EF09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7A72820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63</w:t>
            </w:r>
          </w:p>
        </w:tc>
        <w:tc>
          <w:tcPr>
            <w:tcW w:w="346" w:type="pct"/>
            <w:noWrap/>
            <w:vAlign w:val="center"/>
            <w:hideMark/>
          </w:tcPr>
          <w:p w14:paraId="42BB3721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233ECF39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460" w:type="pct"/>
            <w:noWrap/>
            <w:vAlign w:val="center"/>
            <w:hideMark/>
          </w:tcPr>
          <w:p w14:paraId="3BA07634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15E3811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53DBD47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14:paraId="3372271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noWrap/>
            <w:vAlign w:val="center"/>
            <w:hideMark/>
          </w:tcPr>
          <w:p w14:paraId="3D52FCC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6D4A" w:rsidRPr="00EF3028" w14:paraId="6BBEC044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524D902F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4A1391D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818BF70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638</w:t>
            </w:r>
          </w:p>
        </w:tc>
        <w:tc>
          <w:tcPr>
            <w:tcW w:w="1720" w:type="pct"/>
            <w:vAlign w:val="center"/>
            <w:hideMark/>
          </w:tcPr>
          <w:p w14:paraId="2875047B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460" w:type="pct"/>
            <w:noWrap/>
            <w:vAlign w:val="center"/>
            <w:hideMark/>
          </w:tcPr>
          <w:p w14:paraId="2C399F87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vAlign w:val="center"/>
          </w:tcPr>
          <w:p w14:paraId="39A9C467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40E06C6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noWrap/>
            <w:vAlign w:val="center"/>
            <w:hideMark/>
          </w:tcPr>
          <w:p w14:paraId="7CAB5BBE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5" w:type="pct"/>
            <w:noWrap/>
            <w:vAlign w:val="center"/>
            <w:hideMark/>
          </w:tcPr>
          <w:p w14:paraId="54EB8E4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56D4A" w:rsidRPr="00EF3028" w14:paraId="6F46F806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0FE2D58F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C27954F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46" w:type="pct"/>
            <w:noWrap/>
            <w:vAlign w:val="center"/>
            <w:hideMark/>
          </w:tcPr>
          <w:p w14:paraId="6597C0AD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09C7A9E8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460" w:type="pct"/>
            <w:noWrap/>
            <w:vAlign w:val="center"/>
            <w:hideMark/>
          </w:tcPr>
          <w:p w14:paraId="4BCDE2D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39" w:type="pct"/>
            <w:vAlign w:val="center"/>
          </w:tcPr>
          <w:p w14:paraId="3483A5A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39779C57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39" w:type="pct"/>
            <w:noWrap/>
            <w:vAlign w:val="center"/>
            <w:hideMark/>
          </w:tcPr>
          <w:p w14:paraId="3CB57BD0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465" w:type="pct"/>
            <w:noWrap/>
            <w:vAlign w:val="center"/>
            <w:hideMark/>
          </w:tcPr>
          <w:p w14:paraId="195BBBF9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</w:tr>
      <w:tr w:rsidR="00456D4A" w:rsidRPr="00EF3028" w14:paraId="0A9B3BE1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10A603B5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BE8DE3E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FA2BFCC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1720" w:type="pct"/>
            <w:vAlign w:val="center"/>
            <w:hideMark/>
          </w:tcPr>
          <w:p w14:paraId="61A4D5B1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460" w:type="pct"/>
            <w:noWrap/>
            <w:vAlign w:val="center"/>
            <w:hideMark/>
          </w:tcPr>
          <w:p w14:paraId="0BA6C650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39" w:type="pct"/>
            <w:vAlign w:val="center"/>
          </w:tcPr>
          <w:p w14:paraId="1812AAD4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1F305099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39" w:type="pct"/>
            <w:noWrap/>
            <w:vAlign w:val="center"/>
            <w:hideMark/>
          </w:tcPr>
          <w:p w14:paraId="1B90BF4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  <w:tc>
          <w:tcPr>
            <w:tcW w:w="465" w:type="pct"/>
            <w:noWrap/>
            <w:vAlign w:val="center"/>
            <w:hideMark/>
          </w:tcPr>
          <w:p w14:paraId="1B07858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</w:tr>
      <w:tr w:rsidR="00456D4A" w:rsidRPr="00EF3028" w14:paraId="78B82A19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0054EF6C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571BD0D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46" w:type="pct"/>
            <w:noWrap/>
            <w:vAlign w:val="center"/>
            <w:hideMark/>
          </w:tcPr>
          <w:p w14:paraId="076E8C1F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37022E72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460" w:type="pct"/>
            <w:noWrap/>
            <w:vAlign w:val="center"/>
            <w:hideMark/>
          </w:tcPr>
          <w:p w14:paraId="69BC9331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3.000.000</w:t>
            </w:r>
          </w:p>
        </w:tc>
        <w:tc>
          <w:tcPr>
            <w:tcW w:w="439" w:type="pct"/>
            <w:vAlign w:val="center"/>
          </w:tcPr>
          <w:p w14:paraId="0267BF7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61289A42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3.000.000</w:t>
            </w:r>
          </w:p>
        </w:tc>
        <w:tc>
          <w:tcPr>
            <w:tcW w:w="439" w:type="pct"/>
            <w:noWrap/>
            <w:vAlign w:val="center"/>
            <w:hideMark/>
          </w:tcPr>
          <w:p w14:paraId="6DB2BD01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  <w:tc>
          <w:tcPr>
            <w:tcW w:w="465" w:type="pct"/>
            <w:noWrap/>
            <w:vAlign w:val="center"/>
            <w:hideMark/>
          </w:tcPr>
          <w:p w14:paraId="7D09B6D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</w:tr>
      <w:tr w:rsidR="00456D4A" w:rsidRPr="00EF3028" w14:paraId="75F53EE3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4C33F2BF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7FF4785A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0BA1545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1720" w:type="pct"/>
            <w:vAlign w:val="center"/>
            <w:hideMark/>
          </w:tcPr>
          <w:p w14:paraId="5DCEEC94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460" w:type="pct"/>
            <w:noWrap/>
            <w:vAlign w:val="center"/>
            <w:hideMark/>
          </w:tcPr>
          <w:p w14:paraId="6656D4E9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3.000.000</w:t>
            </w:r>
          </w:p>
        </w:tc>
        <w:tc>
          <w:tcPr>
            <w:tcW w:w="439" w:type="pct"/>
            <w:vAlign w:val="center"/>
          </w:tcPr>
          <w:p w14:paraId="2C32E51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378C1D51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3.000.000</w:t>
            </w:r>
          </w:p>
        </w:tc>
        <w:tc>
          <w:tcPr>
            <w:tcW w:w="439" w:type="pct"/>
            <w:noWrap/>
            <w:vAlign w:val="center"/>
            <w:hideMark/>
          </w:tcPr>
          <w:p w14:paraId="154D8478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  <w:tc>
          <w:tcPr>
            <w:tcW w:w="465" w:type="pct"/>
            <w:noWrap/>
            <w:vAlign w:val="center"/>
            <w:hideMark/>
          </w:tcPr>
          <w:p w14:paraId="59DFB37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</w:tr>
      <w:tr w:rsidR="00456D4A" w:rsidRPr="00EF3028" w14:paraId="5A36E7DE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5C7A760F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110175B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46" w:type="pct"/>
            <w:noWrap/>
            <w:vAlign w:val="center"/>
            <w:hideMark/>
          </w:tcPr>
          <w:p w14:paraId="415CEC34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24DE612E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460" w:type="pct"/>
            <w:noWrap/>
            <w:vAlign w:val="center"/>
            <w:hideMark/>
          </w:tcPr>
          <w:p w14:paraId="0242F6D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2.145.000</w:t>
            </w:r>
          </w:p>
        </w:tc>
        <w:tc>
          <w:tcPr>
            <w:tcW w:w="439" w:type="pct"/>
            <w:vAlign w:val="center"/>
          </w:tcPr>
          <w:p w14:paraId="5E040A0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5C021878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2.145.000</w:t>
            </w:r>
          </w:p>
        </w:tc>
        <w:tc>
          <w:tcPr>
            <w:tcW w:w="439" w:type="pct"/>
            <w:noWrap/>
            <w:vAlign w:val="center"/>
            <w:hideMark/>
          </w:tcPr>
          <w:p w14:paraId="5771A79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2.192.990</w:t>
            </w:r>
          </w:p>
        </w:tc>
        <w:tc>
          <w:tcPr>
            <w:tcW w:w="465" w:type="pct"/>
            <w:noWrap/>
            <w:vAlign w:val="center"/>
            <w:hideMark/>
          </w:tcPr>
          <w:p w14:paraId="3E36DFD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2.258.910</w:t>
            </w:r>
          </w:p>
        </w:tc>
      </w:tr>
      <w:tr w:rsidR="00456D4A" w:rsidRPr="00EF3028" w14:paraId="2E035062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076A0D8A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0A960B1A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39349F1D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1720" w:type="pct"/>
            <w:vAlign w:val="center"/>
            <w:hideMark/>
          </w:tcPr>
          <w:p w14:paraId="32C8FDFE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460" w:type="pct"/>
            <w:noWrap/>
            <w:vAlign w:val="center"/>
            <w:hideMark/>
          </w:tcPr>
          <w:p w14:paraId="63C4C6A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2.145.000</w:t>
            </w:r>
          </w:p>
        </w:tc>
        <w:tc>
          <w:tcPr>
            <w:tcW w:w="439" w:type="pct"/>
            <w:vAlign w:val="center"/>
          </w:tcPr>
          <w:p w14:paraId="0F06A6AE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0D350DC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2.145.000</w:t>
            </w:r>
          </w:p>
        </w:tc>
        <w:tc>
          <w:tcPr>
            <w:tcW w:w="439" w:type="pct"/>
            <w:noWrap/>
            <w:vAlign w:val="center"/>
            <w:hideMark/>
          </w:tcPr>
          <w:p w14:paraId="475F0182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2.192.990</w:t>
            </w:r>
          </w:p>
        </w:tc>
        <w:tc>
          <w:tcPr>
            <w:tcW w:w="465" w:type="pct"/>
            <w:noWrap/>
            <w:vAlign w:val="center"/>
            <w:hideMark/>
          </w:tcPr>
          <w:p w14:paraId="22C9AD1F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2.258.910</w:t>
            </w:r>
          </w:p>
        </w:tc>
      </w:tr>
      <w:tr w:rsidR="00456D4A" w:rsidRPr="00EF3028" w14:paraId="086A4BDF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502F9C70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4D91508D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46" w:type="pct"/>
            <w:noWrap/>
            <w:vAlign w:val="center"/>
            <w:hideMark/>
          </w:tcPr>
          <w:p w14:paraId="5ACBFF39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5F0B0AEB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iz proračuna</w:t>
            </w:r>
          </w:p>
        </w:tc>
        <w:tc>
          <w:tcPr>
            <w:tcW w:w="460" w:type="pct"/>
            <w:noWrap/>
            <w:vAlign w:val="center"/>
            <w:hideMark/>
          </w:tcPr>
          <w:p w14:paraId="45AEB1B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30.281.674</w:t>
            </w:r>
          </w:p>
        </w:tc>
        <w:tc>
          <w:tcPr>
            <w:tcW w:w="439" w:type="pct"/>
            <w:vAlign w:val="center"/>
          </w:tcPr>
          <w:p w14:paraId="59E472E0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2C17DA7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30.281.674</w:t>
            </w:r>
          </w:p>
        </w:tc>
        <w:tc>
          <w:tcPr>
            <w:tcW w:w="439" w:type="pct"/>
            <w:noWrap/>
            <w:vAlign w:val="center"/>
            <w:hideMark/>
          </w:tcPr>
          <w:p w14:paraId="2A24A79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32.601.330</w:t>
            </w:r>
          </w:p>
        </w:tc>
        <w:tc>
          <w:tcPr>
            <w:tcW w:w="465" w:type="pct"/>
            <w:noWrap/>
            <w:vAlign w:val="center"/>
            <w:hideMark/>
          </w:tcPr>
          <w:p w14:paraId="5B3E8467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33.661.910</w:t>
            </w:r>
          </w:p>
        </w:tc>
      </w:tr>
      <w:tr w:rsidR="00456D4A" w:rsidRPr="00EF3028" w14:paraId="7FEF46FE" w14:textId="77777777" w:rsidTr="00140FC8">
        <w:trPr>
          <w:trHeight w:val="20"/>
        </w:trPr>
        <w:tc>
          <w:tcPr>
            <w:tcW w:w="346" w:type="pct"/>
            <w:noWrap/>
            <w:vAlign w:val="center"/>
            <w:hideMark/>
          </w:tcPr>
          <w:p w14:paraId="70ED656D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5E59085F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8A3156E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1720" w:type="pct"/>
            <w:vAlign w:val="center"/>
            <w:hideMark/>
          </w:tcPr>
          <w:p w14:paraId="4379EC89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iz proračuna za financiranje redovne djelatnosti proračunskih korisnika</w:t>
            </w:r>
          </w:p>
        </w:tc>
        <w:tc>
          <w:tcPr>
            <w:tcW w:w="460" w:type="pct"/>
            <w:noWrap/>
            <w:vAlign w:val="center"/>
            <w:hideMark/>
          </w:tcPr>
          <w:p w14:paraId="377419D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824.924</w:t>
            </w:r>
          </w:p>
        </w:tc>
        <w:tc>
          <w:tcPr>
            <w:tcW w:w="439" w:type="pct"/>
            <w:vAlign w:val="center"/>
          </w:tcPr>
          <w:p w14:paraId="7C1101CF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337F49D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824.924</w:t>
            </w:r>
          </w:p>
        </w:tc>
        <w:tc>
          <w:tcPr>
            <w:tcW w:w="439" w:type="pct"/>
            <w:noWrap/>
            <w:vAlign w:val="center"/>
            <w:hideMark/>
          </w:tcPr>
          <w:p w14:paraId="3540059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849.670</w:t>
            </w:r>
          </w:p>
        </w:tc>
        <w:tc>
          <w:tcPr>
            <w:tcW w:w="465" w:type="pct"/>
            <w:noWrap/>
            <w:vAlign w:val="center"/>
            <w:hideMark/>
          </w:tcPr>
          <w:p w14:paraId="74230E7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875.160</w:t>
            </w:r>
          </w:p>
        </w:tc>
      </w:tr>
      <w:tr w:rsidR="00456D4A" w:rsidRPr="00EF3028" w14:paraId="65BE0B0C" w14:textId="77777777" w:rsidTr="00140FC8">
        <w:trPr>
          <w:trHeight w:val="20"/>
        </w:trPr>
        <w:tc>
          <w:tcPr>
            <w:tcW w:w="346" w:type="pct"/>
            <w:noWrap/>
            <w:hideMark/>
          </w:tcPr>
          <w:p w14:paraId="1983750A" w14:textId="77777777" w:rsidR="00456D4A" w:rsidRPr="00EF3028" w:rsidRDefault="00456D4A" w:rsidP="00456D4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6" w:type="pct"/>
            <w:noWrap/>
            <w:vAlign w:val="center"/>
            <w:hideMark/>
          </w:tcPr>
          <w:p w14:paraId="632DB05C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6AD3AE4F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1720" w:type="pct"/>
            <w:vAlign w:val="center"/>
            <w:hideMark/>
          </w:tcPr>
          <w:p w14:paraId="55D2F453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HZZO-a na temelju ugovornih obveza</w:t>
            </w:r>
          </w:p>
        </w:tc>
        <w:tc>
          <w:tcPr>
            <w:tcW w:w="460" w:type="pct"/>
            <w:noWrap/>
            <w:vAlign w:val="center"/>
            <w:hideMark/>
          </w:tcPr>
          <w:p w14:paraId="18F3F61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29.456.750</w:t>
            </w:r>
          </w:p>
        </w:tc>
        <w:tc>
          <w:tcPr>
            <w:tcW w:w="439" w:type="pct"/>
            <w:vAlign w:val="center"/>
          </w:tcPr>
          <w:p w14:paraId="62346CF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10459B80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29.456.750</w:t>
            </w:r>
          </w:p>
        </w:tc>
        <w:tc>
          <w:tcPr>
            <w:tcW w:w="439" w:type="pct"/>
            <w:noWrap/>
            <w:vAlign w:val="center"/>
            <w:hideMark/>
          </w:tcPr>
          <w:p w14:paraId="596B277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31.751.660</w:t>
            </w:r>
          </w:p>
        </w:tc>
        <w:tc>
          <w:tcPr>
            <w:tcW w:w="465" w:type="pct"/>
            <w:noWrap/>
            <w:vAlign w:val="center"/>
            <w:hideMark/>
          </w:tcPr>
          <w:p w14:paraId="7ED5A8E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32.786.750</w:t>
            </w:r>
          </w:p>
        </w:tc>
      </w:tr>
      <w:tr w:rsidR="00456D4A" w:rsidRPr="00EF3028" w14:paraId="7268C6C6" w14:textId="77777777" w:rsidTr="00140FC8">
        <w:trPr>
          <w:trHeight w:val="20"/>
        </w:trPr>
        <w:tc>
          <w:tcPr>
            <w:tcW w:w="346" w:type="pct"/>
            <w:noWrap/>
            <w:hideMark/>
          </w:tcPr>
          <w:p w14:paraId="46BAB6E2" w14:textId="77777777" w:rsidR="00456D4A" w:rsidRPr="00EF3028" w:rsidRDefault="00456D4A" w:rsidP="00456D4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6" w:type="pct"/>
            <w:noWrap/>
            <w:vAlign w:val="center"/>
            <w:hideMark/>
          </w:tcPr>
          <w:p w14:paraId="0406C8AF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46" w:type="pct"/>
            <w:noWrap/>
            <w:vAlign w:val="center"/>
            <w:hideMark/>
          </w:tcPr>
          <w:p w14:paraId="134D871E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0" w:type="pct"/>
            <w:vAlign w:val="center"/>
            <w:hideMark/>
          </w:tcPr>
          <w:p w14:paraId="20453D74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460" w:type="pct"/>
            <w:noWrap/>
            <w:vAlign w:val="center"/>
            <w:hideMark/>
          </w:tcPr>
          <w:p w14:paraId="1B533D6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pct"/>
            <w:vAlign w:val="center"/>
          </w:tcPr>
          <w:p w14:paraId="6368072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28E6BEAE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pct"/>
            <w:noWrap/>
            <w:vAlign w:val="center"/>
            <w:hideMark/>
          </w:tcPr>
          <w:p w14:paraId="372DE171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noWrap/>
            <w:vAlign w:val="center"/>
            <w:hideMark/>
          </w:tcPr>
          <w:p w14:paraId="762E89C8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6D4A" w:rsidRPr="00EF3028" w14:paraId="4D63DC8D" w14:textId="77777777" w:rsidTr="00140FC8">
        <w:trPr>
          <w:trHeight w:val="20"/>
        </w:trPr>
        <w:tc>
          <w:tcPr>
            <w:tcW w:w="346" w:type="pct"/>
            <w:noWrap/>
            <w:hideMark/>
          </w:tcPr>
          <w:p w14:paraId="389E835B" w14:textId="77777777" w:rsidR="00456D4A" w:rsidRPr="00EF3028" w:rsidRDefault="00456D4A" w:rsidP="00456D4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6" w:type="pct"/>
            <w:noWrap/>
            <w:vAlign w:val="center"/>
            <w:hideMark/>
          </w:tcPr>
          <w:p w14:paraId="3422036A" w14:textId="77777777" w:rsidR="00456D4A" w:rsidRPr="00EF3028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  <w:hideMark/>
          </w:tcPr>
          <w:p w14:paraId="17E9CCAE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1720" w:type="pct"/>
            <w:vAlign w:val="center"/>
            <w:hideMark/>
          </w:tcPr>
          <w:p w14:paraId="7F5DFA83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Ostali prihodi</w:t>
            </w:r>
          </w:p>
        </w:tc>
        <w:tc>
          <w:tcPr>
            <w:tcW w:w="460" w:type="pct"/>
            <w:noWrap/>
            <w:vAlign w:val="center"/>
            <w:hideMark/>
          </w:tcPr>
          <w:p w14:paraId="5360627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439" w:type="pct"/>
            <w:vAlign w:val="center"/>
          </w:tcPr>
          <w:p w14:paraId="33AF024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14:paraId="5BF7C984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439" w:type="pct"/>
            <w:noWrap/>
            <w:vAlign w:val="center"/>
            <w:hideMark/>
          </w:tcPr>
          <w:p w14:paraId="4BFAB7B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14:paraId="6C672E30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B10E378" w14:textId="77777777" w:rsidR="00932156" w:rsidRDefault="00932156" w:rsidP="006D6954">
      <w:pPr>
        <w:ind w:right="-15"/>
      </w:pPr>
    </w:p>
    <w:p w14:paraId="21F328B2" w14:textId="77777777" w:rsidR="001E3463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5113"/>
        <w:gridCol w:w="1367"/>
        <w:gridCol w:w="1367"/>
        <w:gridCol w:w="1367"/>
        <w:gridCol w:w="1304"/>
        <w:gridCol w:w="1385"/>
      </w:tblGrid>
      <w:tr w:rsidR="00456D4A" w:rsidRPr="00EF3028" w14:paraId="597C9353" w14:textId="77777777" w:rsidTr="00140FC8">
        <w:trPr>
          <w:trHeight w:val="20"/>
        </w:trPr>
        <w:tc>
          <w:tcPr>
            <w:tcW w:w="343" w:type="pct"/>
            <w:textDirection w:val="tbRl"/>
            <w:vAlign w:val="center"/>
            <w:hideMark/>
          </w:tcPr>
          <w:p w14:paraId="086CEDB0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55E7352E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21F0010D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6" w:type="pct"/>
            <w:vAlign w:val="center"/>
            <w:hideMark/>
          </w:tcPr>
          <w:p w14:paraId="0F651350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456" w:type="pct"/>
            <w:vAlign w:val="center"/>
          </w:tcPr>
          <w:p w14:paraId="33A29165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godina</w:t>
            </w:r>
          </w:p>
        </w:tc>
        <w:tc>
          <w:tcPr>
            <w:tcW w:w="456" w:type="pct"/>
            <w:vAlign w:val="center"/>
          </w:tcPr>
          <w:p w14:paraId="7EB0A568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56" w:type="pct"/>
            <w:vAlign w:val="center"/>
            <w:hideMark/>
          </w:tcPr>
          <w:p w14:paraId="59C67F31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I. izmjene i dopune Financijskog plana za 2021. godinu</w:t>
            </w:r>
          </w:p>
        </w:tc>
        <w:tc>
          <w:tcPr>
            <w:tcW w:w="435" w:type="pct"/>
            <w:vAlign w:val="center"/>
            <w:hideMark/>
          </w:tcPr>
          <w:p w14:paraId="2F0A50BF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godinu</w:t>
            </w:r>
          </w:p>
        </w:tc>
        <w:tc>
          <w:tcPr>
            <w:tcW w:w="462" w:type="pct"/>
            <w:vAlign w:val="center"/>
            <w:hideMark/>
          </w:tcPr>
          <w:p w14:paraId="39C86FFA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godinu</w:t>
            </w:r>
          </w:p>
        </w:tc>
      </w:tr>
      <w:tr w:rsidR="00456D4A" w:rsidRPr="00EF3028" w14:paraId="42204DB9" w14:textId="77777777" w:rsidTr="00140FC8">
        <w:trPr>
          <w:trHeight w:val="20"/>
        </w:trPr>
        <w:tc>
          <w:tcPr>
            <w:tcW w:w="343" w:type="pct"/>
            <w:noWrap/>
            <w:vAlign w:val="center"/>
            <w:hideMark/>
          </w:tcPr>
          <w:p w14:paraId="1B2CB843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43" w:type="pct"/>
            <w:noWrap/>
            <w:vAlign w:val="center"/>
            <w:hideMark/>
          </w:tcPr>
          <w:p w14:paraId="1DA5A567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76C729B2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6" w:type="pct"/>
            <w:noWrap/>
            <w:vAlign w:val="center"/>
            <w:hideMark/>
          </w:tcPr>
          <w:p w14:paraId="5197843B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456" w:type="pct"/>
            <w:vAlign w:val="center"/>
          </w:tcPr>
          <w:p w14:paraId="3CB89AEF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56" w:type="pct"/>
            <w:vAlign w:val="center"/>
          </w:tcPr>
          <w:p w14:paraId="111C91F4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noWrap/>
            <w:vAlign w:val="center"/>
            <w:hideMark/>
          </w:tcPr>
          <w:p w14:paraId="1017E9E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35" w:type="pct"/>
            <w:noWrap/>
            <w:vAlign w:val="center"/>
            <w:hideMark/>
          </w:tcPr>
          <w:p w14:paraId="0075E9F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462" w:type="pct"/>
            <w:noWrap/>
            <w:vAlign w:val="center"/>
            <w:hideMark/>
          </w:tcPr>
          <w:p w14:paraId="469E4DED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456D4A" w:rsidRPr="00EF3028" w14:paraId="2EF44B12" w14:textId="77777777" w:rsidTr="00140FC8">
        <w:trPr>
          <w:trHeight w:val="20"/>
        </w:trPr>
        <w:tc>
          <w:tcPr>
            <w:tcW w:w="343" w:type="pct"/>
            <w:noWrap/>
            <w:vAlign w:val="center"/>
            <w:hideMark/>
          </w:tcPr>
          <w:p w14:paraId="6C52823A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345AEAF9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43" w:type="pct"/>
            <w:noWrap/>
            <w:vAlign w:val="center"/>
            <w:hideMark/>
          </w:tcPr>
          <w:p w14:paraId="1EF52EB2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6" w:type="pct"/>
            <w:noWrap/>
            <w:vAlign w:val="center"/>
            <w:hideMark/>
          </w:tcPr>
          <w:p w14:paraId="3F0D2D25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456" w:type="pct"/>
            <w:vAlign w:val="center"/>
          </w:tcPr>
          <w:p w14:paraId="7789AD0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56" w:type="pct"/>
            <w:vAlign w:val="center"/>
          </w:tcPr>
          <w:p w14:paraId="77C07F92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noWrap/>
            <w:vAlign w:val="center"/>
            <w:hideMark/>
          </w:tcPr>
          <w:p w14:paraId="2EEAF88E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35" w:type="pct"/>
            <w:noWrap/>
            <w:vAlign w:val="center"/>
            <w:hideMark/>
          </w:tcPr>
          <w:p w14:paraId="074E247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462" w:type="pct"/>
            <w:noWrap/>
            <w:vAlign w:val="center"/>
            <w:hideMark/>
          </w:tcPr>
          <w:p w14:paraId="5BD9007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456D4A" w:rsidRPr="00EF3028" w14:paraId="54327B15" w14:textId="77777777" w:rsidTr="00140FC8">
        <w:trPr>
          <w:trHeight w:val="20"/>
        </w:trPr>
        <w:tc>
          <w:tcPr>
            <w:tcW w:w="343" w:type="pct"/>
            <w:noWrap/>
            <w:vAlign w:val="center"/>
            <w:hideMark/>
          </w:tcPr>
          <w:p w14:paraId="6CF0C9F4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6C807C5D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182FFD30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1706" w:type="pct"/>
            <w:noWrap/>
            <w:vAlign w:val="center"/>
            <w:hideMark/>
          </w:tcPr>
          <w:p w14:paraId="0410E897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456" w:type="pct"/>
            <w:vAlign w:val="center"/>
          </w:tcPr>
          <w:p w14:paraId="17B7ADA4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56" w:type="pct"/>
            <w:vAlign w:val="center"/>
          </w:tcPr>
          <w:p w14:paraId="7C8D3CA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noWrap/>
            <w:vAlign w:val="center"/>
            <w:hideMark/>
          </w:tcPr>
          <w:p w14:paraId="515D995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35" w:type="pct"/>
            <w:noWrap/>
            <w:vAlign w:val="center"/>
            <w:hideMark/>
          </w:tcPr>
          <w:p w14:paraId="0ED1101A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462" w:type="pct"/>
            <w:noWrap/>
            <w:vAlign w:val="center"/>
            <w:hideMark/>
          </w:tcPr>
          <w:p w14:paraId="05637956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456D4A" w:rsidRPr="00EF3028" w14:paraId="54E09240" w14:textId="77777777" w:rsidTr="00140FC8">
        <w:trPr>
          <w:trHeight w:val="20"/>
        </w:trPr>
        <w:tc>
          <w:tcPr>
            <w:tcW w:w="343" w:type="pct"/>
            <w:noWrap/>
            <w:vAlign w:val="center"/>
            <w:hideMark/>
          </w:tcPr>
          <w:p w14:paraId="2FA8C03A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77E3449D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3" w:type="pct"/>
            <w:noWrap/>
            <w:vAlign w:val="center"/>
            <w:hideMark/>
          </w:tcPr>
          <w:p w14:paraId="64CC292E" w14:textId="77777777" w:rsidR="00456D4A" w:rsidRPr="00EF3028" w:rsidRDefault="00456D4A" w:rsidP="00140FC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723</w:t>
            </w:r>
          </w:p>
        </w:tc>
        <w:tc>
          <w:tcPr>
            <w:tcW w:w="1706" w:type="pct"/>
            <w:noWrap/>
            <w:vAlign w:val="center"/>
            <w:hideMark/>
          </w:tcPr>
          <w:p w14:paraId="0754A427" w14:textId="77777777" w:rsidR="00456D4A" w:rsidRPr="00EF3028" w:rsidRDefault="00456D4A" w:rsidP="00140FC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456" w:type="pct"/>
            <w:vAlign w:val="center"/>
          </w:tcPr>
          <w:p w14:paraId="552A28D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4D6E5EB5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noWrap/>
            <w:vAlign w:val="center"/>
            <w:hideMark/>
          </w:tcPr>
          <w:p w14:paraId="1E3416FB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4F624AC3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462" w:type="pct"/>
            <w:noWrap/>
            <w:vAlign w:val="center"/>
            <w:hideMark/>
          </w:tcPr>
          <w:p w14:paraId="08DB01CC" w14:textId="77777777" w:rsidR="00456D4A" w:rsidRPr="00EF3028" w:rsidRDefault="00456D4A" w:rsidP="00140F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4657825B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2630C67C" w14:textId="77777777" w:rsidR="00F85DC1" w:rsidRP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5113"/>
        <w:gridCol w:w="1367"/>
        <w:gridCol w:w="1367"/>
        <w:gridCol w:w="1367"/>
        <w:gridCol w:w="1304"/>
        <w:gridCol w:w="1385"/>
      </w:tblGrid>
      <w:tr w:rsidR="00456D4A" w:rsidRPr="00042322" w14:paraId="2082F274" w14:textId="77777777" w:rsidTr="00140FC8">
        <w:trPr>
          <w:trHeight w:val="20"/>
        </w:trPr>
        <w:tc>
          <w:tcPr>
            <w:tcW w:w="343" w:type="pct"/>
            <w:textDirection w:val="tbRl"/>
            <w:vAlign w:val="center"/>
            <w:hideMark/>
          </w:tcPr>
          <w:p w14:paraId="383B4C54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55EBFEB7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5997A844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6" w:type="pct"/>
            <w:vAlign w:val="center"/>
            <w:hideMark/>
          </w:tcPr>
          <w:p w14:paraId="2A1F2739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456" w:type="pct"/>
            <w:vAlign w:val="center"/>
          </w:tcPr>
          <w:p w14:paraId="08308C7A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godina</w:t>
            </w:r>
          </w:p>
        </w:tc>
        <w:tc>
          <w:tcPr>
            <w:tcW w:w="456" w:type="pct"/>
            <w:vAlign w:val="center"/>
          </w:tcPr>
          <w:p w14:paraId="4989E4D5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56" w:type="pct"/>
            <w:vAlign w:val="center"/>
            <w:hideMark/>
          </w:tcPr>
          <w:p w14:paraId="4A1CA847" w14:textId="77777777" w:rsidR="00456D4A" w:rsidRPr="00456D4A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I. izmjene i dopune Financijskog plana za 2021. godinu</w:t>
            </w:r>
          </w:p>
        </w:tc>
        <w:tc>
          <w:tcPr>
            <w:tcW w:w="435" w:type="pct"/>
            <w:vAlign w:val="center"/>
            <w:hideMark/>
          </w:tcPr>
          <w:p w14:paraId="48709105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godinu</w:t>
            </w:r>
          </w:p>
        </w:tc>
        <w:tc>
          <w:tcPr>
            <w:tcW w:w="462" w:type="pct"/>
            <w:vAlign w:val="center"/>
            <w:hideMark/>
          </w:tcPr>
          <w:p w14:paraId="217855DE" w14:textId="77777777" w:rsidR="00456D4A" w:rsidRPr="00EF3028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godinu</w:t>
            </w:r>
          </w:p>
        </w:tc>
      </w:tr>
      <w:tr w:rsidR="00456D4A" w:rsidRPr="00042322" w14:paraId="545BED35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A9C0695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  <w:hideMark/>
          </w:tcPr>
          <w:p w14:paraId="2EB5760B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27E5DC4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44DFCC8B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456" w:type="pct"/>
            <w:vAlign w:val="center"/>
          </w:tcPr>
          <w:p w14:paraId="58B6CE0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34.414.750</w:t>
            </w:r>
          </w:p>
        </w:tc>
        <w:tc>
          <w:tcPr>
            <w:tcW w:w="456" w:type="pct"/>
            <w:vAlign w:val="center"/>
          </w:tcPr>
          <w:p w14:paraId="780A079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33D1A55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34.414.750</w:t>
            </w:r>
          </w:p>
        </w:tc>
        <w:tc>
          <w:tcPr>
            <w:tcW w:w="435" w:type="pct"/>
            <w:vAlign w:val="center"/>
            <w:hideMark/>
          </w:tcPr>
          <w:p w14:paraId="0CC0B5B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35.447.200</w:t>
            </w:r>
          </w:p>
        </w:tc>
        <w:tc>
          <w:tcPr>
            <w:tcW w:w="462" w:type="pct"/>
            <w:vAlign w:val="center"/>
            <w:hideMark/>
          </w:tcPr>
          <w:p w14:paraId="5808601C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36.510.650</w:t>
            </w:r>
          </w:p>
        </w:tc>
      </w:tr>
      <w:tr w:rsidR="00456D4A" w:rsidRPr="00042322" w14:paraId="715B8150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65A7FEB1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78E2B07A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43" w:type="pct"/>
            <w:vAlign w:val="center"/>
            <w:hideMark/>
          </w:tcPr>
          <w:p w14:paraId="2B9932E8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2F42A80D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Rashodi za zaposlene</w:t>
            </w:r>
          </w:p>
        </w:tc>
        <w:tc>
          <w:tcPr>
            <w:tcW w:w="456" w:type="pct"/>
            <w:vAlign w:val="center"/>
          </w:tcPr>
          <w:p w14:paraId="2B35D649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22.752.750</w:t>
            </w:r>
          </w:p>
        </w:tc>
        <w:tc>
          <w:tcPr>
            <w:tcW w:w="456" w:type="pct"/>
            <w:vAlign w:val="center"/>
          </w:tcPr>
          <w:p w14:paraId="4B6A870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50CA456C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22.752.750</w:t>
            </w:r>
          </w:p>
        </w:tc>
        <w:tc>
          <w:tcPr>
            <w:tcW w:w="435" w:type="pct"/>
            <w:vAlign w:val="center"/>
            <w:hideMark/>
          </w:tcPr>
          <w:p w14:paraId="7AD6171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23.435.330</w:t>
            </w:r>
          </w:p>
        </w:tc>
        <w:tc>
          <w:tcPr>
            <w:tcW w:w="462" w:type="pct"/>
            <w:vAlign w:val="center"/>
            <w:hideMark/>
          </w:tcPr>
          <w:p w14:paraId="024021C0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24.138.400</w:t>
            </w:r>
          </w:p>
        </w:tc>
      </w:tr>
      <w:tr w:rsidR="00456D4A" w:rsidRPr="00042322" w14:paraId="4E43C544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E7CCD9A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74E8814E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6B590EA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1706" w:type="pct"/>
            <w:vAlign w:val="center"/>
            <w:hideMark/>
          </w:tcPr>
          <w:p w14:paraId="4E8512FC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Plaće (Bruto)</w:t>
            </w:r>
          </w:p>
        </w:tc>
        <w:tc>
          <w:tcPr>
            <w:tcW w:w="456" w:type="pct"/>
            <w:vAlign w:val="center"/>
          </w:tcPr>
          <w:p w14:paraId="62362D4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18.800.000</w:t>
            </w:r>
          </w:p>
        </w:tc>
        <w:tc>
          <w:tcPr>
            <w:tcW w:w="456" w:type="pct"/>
            <w:vAlign w:val="center"/>
          </w:tcPr>
          <w:p w14:paraId="5374E86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47053DF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18.800.000</w:t>
            </w:r>
          </w:p>
        </w:tc>
        <w:tc>
          <w:tcPr>
            <w:tcW w:w="435" w:type="pct"/>
            <w:vAlign w:val="center"/>
            <w:hideMark/>
          </w:tcPr>
          <w:p w14:paraId="2F27188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19.364.000</w:t>
            </w:r>
          </w:p>
        </w:tc>
        <w:tc>
          <w:tcPr>
            <w:tcW w:w="462" w:type="pct"/>
            <w:vAlign w:val="center"/>
            <w:hideMark/>
          </w:tcPr>
          <w:p w14:paraId="09E5C1A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19.944.930</w:t>
            </w:r>
          </w:p>
        </w:tc>
      </w:tr>
      <w:tr w:rsidR="00456D4A" w:rsidRPr="00042322" w14:paraId="3CAC9588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18F39D1E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4DF5273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66AFBB8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1706" w:type="pct"/>
            <w:vAlign w:val="center"/>
            <w:hideMark/>
          </w:tcPr>
          <w:p w14:paraId="21477193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456" w:type="pct"/>
            <w:vAlign w:val="center"/>
          </w:tcPr>
          <w:p w14:paraId="4CDCE2E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925.000</w:t>
            </w:r>
          </w:p>
        </w:tc>
        <w:tc>
          <w:tcPr>
            <w:tcW w:w="456" w:type="pct"/>
            <w:vAlign w:val="center"/>
          </w:tcPr>
          <w:p w14:paraId="50FA85B9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35E8EC10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925.000</w:t>
            </w:r>
          </w:p>
        </w:tc>
        <w:tc>
          <w:tcPr>
            <w:tcW w:w="435" w:type="pct"/>
            <w:vAlign w:val="center"/>
            <w:hideMark/>
          </w:tcPr>
          <w:p w14:paraId="43B5043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952.750</w:t>
            </w:r>
          </w:p>
        </w:tc>
        <w:tc>
          <w:tcPr>
            <w:tcW w:w="462" w:type="pct"/>
            <w:vAlign w:val="center"/>
            <w:hideMark/>
          </w:tcPr>
          <w:p w14:paraId="126EB89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981.330</w:t>
            </w:r>
          </w:p>
        </w:tc>
      </w:tr>
      <w:tr w:rsidR="00456D4A" w:rsidRPr="00042322" w14:paraId="4DABFC0F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43F154FA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C55DB1B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4C35DF2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1706" w:type="pct"/>
            <w:vAlign w:val="center"/>
            <w:hideMark/>
          </w:tcPr>
          <w:p w14:paraId="75F7DD29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456" w:type="pct"/>
            <w:vAlign w:val="center"/>
          </w:tcPr>
          <w:p w14:paraId="40EC5C5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3.027.750</w:t>
            </w:r>
          </w:p>
        </w:tc>
        <w:tc>
          <w:tcPr>
            <w:tcW w:w="456" w:type="pct"/>
            <w:vAlign w:val="center"/>
          </w:tcPr>
          <w:p w14:paraId="469F458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673C2B28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3.027.750</w:t>
            </w:r>
          </w:p>
        </w:tc>
        <w:tc>
          <w:tcPr>
            <w:tcW w:w="435" w:type="pct"/>
            <w:vAlign w:val="center"/>
            <w:hideMark/>
          </w:tcPr>
          <w:p w14:paraId="0A507DD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3.118.580</w:t>
            </w:r>
          </w:p>
        </w:tc>
        <w:tc>
          <w:tcPr>
            <w:tcW w:w="462" w:type="pct"/>
            <w:vAlign w:val="center"/>
            <w:hideMark/>
          </w:tcPr>
          <w:p w14:paraId="4CF77E10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3.212.140</w:t>
            </w:r>
          </w:p>
        </w:tc>
      </w:tr>
      <w:tr w:rsidR="00456D4A" w:rsidRPr="00042322" w14:paraId="240AA0B3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9F1B9E4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97555FE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  <w:hideMark/>
          </w:tcPr>
          <w:p w14:paraId="1570B5E9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1FFF6DCF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Materijalni rashodi</w:t>
            </w:r>
          </w:p>
        </w:tc>
        <w:tc>
          <w:tcPr>
            <w:tcW w:w="456" w:type="pct"/>
            <w:vAlign w:val="center"/>
          </w:tcPr>
          <w:p w14:paraId="2524609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11.624.000</w:t>
            </w:r>
          </w:p>
        </w:tc>
        <w:tc>
          <w:tcPr>
            <w:tcW w:w="456" w:type="pct"/>
            <w:vAlign w:val="center"/>
          </w:tcPr>
          <w:p w14:paraId="7F9A31C8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5974B6F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11.624.000</w:t>
            </w:r>
          </w:p>
        </w:tc>
        <w:tc>
          <w:tcPr>
            <w:tcW w:w="435" w:type="pct"/>
            <w:vAlign w:val="center"/>
            <w:hideMark/>
          </w:tcPr>
          <w:p w14:paraId="6D9B545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11.972.730</w:t>
            </w:r>
          </w:p>
        </w:tc>
        <w:tc>
          <w:tcPr>
            <w:tcW w:w="462" w:type="pct"/>
            <w:vAlign w:val="center"/>
            <w:hideMark/>
          </w:tcPr>
          <w:p w14:paraId="7AFF025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12.331.950</w:t>
            </w:r>
          </w:p>
        </w:tc>
      </w:tr>
      <w:tr w:rsidR="00456D4A" w:rsidRPr="00042322" w14:paraId="22D94436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46C3B0B1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C5E62F2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C06C64A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706" w:type="pct"/>
            <w:vAlign w:val="center"/>
            <w:hideMark/>
          </w:tcPr>
          <w:p w14:paraId="1AF1DFB3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456" w:type="pct"/>
            <w:vAlign w:val="center"/>
          </w:tcPr>
          <w:p w14:paraId="4C1F8F3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1.067.000</w:t>
            </w:r>
          </w:p>
        </w:tc>
        <w:tc>
          <w:tcPr>
            <w:tcW w:w="456" w:type="pct"/>
            <w:vAlign w:val="center"/>
          </w:tcPr>
          <w:p w14:paraId="71C561B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3C422FD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1.067.000</w:t>
            </w:r>
          </w:p>
        </w:tc>
        <w:tc>
          <w:tcPr>
            <w:tcW w:w="435" w:type="pct"/>
            <w:vAlign w:val="center"/>
            <w:hideMark/>
          </w:tcPr>
          <w:p w14:paraId="5232829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1.099.010</w:t>
            </w:r>
          </w:p>
        </w:tc>
        <w:tc>
          <w:tcPr>
            <w:tcW w:w="462" w:type="pct"/>
            <w:vAlign w:val="center"/>
            <w:hideMark/>
          </w:tcPr>
          <w:p w14:paraId="76C947E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1.131.980</w:t>
            </w:r>
          </w:p>
        </w:tc>
      </w:tr>
      <w:tr w:rsidR="00456D4A" w:rsidRPr="00042322" w14:paraId="0F90175B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041AA1DD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CC05163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48FEFBFC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1706" w:type="pct"/>
            <w:vAlign w:val="center"/>
            <w:hideMark/>
          </w:tcPr>
          <w:p w14:paraId="7915D526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456" w:type="pct"/>
            <w:vAlign w:val="center"/>
          </w:tcPr>
          <w:p w14:paraId="559F148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4.738.000</w:t>
            </w:r>
          </w:p>
        </w:tc>
        <w:tc>
          <w:tcPr>
            <w:tcW w:w="456" w:type="pct"/>
            <w:vAlign w:val="center"/>
          </w:tcPr>
          <w:p w14:paraId="52E282E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56C4192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4.738.000</w:t>
            </w:r>
          </w:p>
        </w:tc>
        <w:tc>
          <w:tcPr>
            <w:tcW w:w="435" w:type="pct"/>
            <w:vAlign w:val="center"/>
            <w:hideMark/>
          </w:tcPr>
          <w:p w14:paraId="3C04D89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4.880.140</w:t>
            </w:r>
          </w:p>
        </w:tc>
        <w:tc>
          <w:tcPr>
            <w:tcW w:w="462" w:type="pct"/>
            <w:vAlign w:val="center"/>
            <w:hideMark/>
          </w:tcPr>
          <w:p w14:paraId="20F5C4E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5.026.570</w:t>
            </w:r>
          </w:p>
        </w:tc>
      </w:tr>
      <w:tr w:rsidR="00456D4A" w:rsidRPr="00042322" w14:paraId="2BD40819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25DCC970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2289D30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B230991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1706" w:type="pct"/>
            <w:vAlign w:val="center"/>
            <w:hideMark/>
          </w:tcPr>
          <w:p w14:paraId="5A32ABF5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56" w:type="pct"/>
            <w:vAlign w:val="center"/>
          </w:tcPr>
          <w:p w14:paraId="64FBBD4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5.422.000</w:t>
            </w:r>
          </w:p>
        </w:tc>
        <w:tc>
          <w:tcPr>
            <w:tcW w:w="456" w:type="pct"/>
            <w:vAlign w:val="center"/>
          </w:tcPr>
          <w:p w14:paraId="28984BF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75A81FE5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5.422.000</w:t>
            </w:r>
          </w:p>
        </w:tc>
        <w:tc>
          <w:tcPr>
            <w:tcW w:w="435" w:type="pct"/>
            <w:vAlign w:val="center"/>
            <w:hideMark/>
          </w:tcPr>
          <w:p w14:paraId="4DDC7F1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5.584.670</w:t>
            </w:r>
          </w:p>
        </w:tc>
        <w:tc>
          <w:tcPr>
            <w:tcW w:w="462" w:type="pct"/>
            <w:vAlign w:val="center"/>
            <w:hideMark/>
          </w:tcPr>
          <w:p w14:paraId="1F055D2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5.752.220</w:t>
            </w:r>
          </w:p>
        </w:tc>
      </w:tr>
      <w:tr w:rsidR="00456D4A" w:rsidRPr="00042322" w14:paraId="319370E1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004779E2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11B7B90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6602074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1706" w:type="pct"/>
            <w:vAlign w:val="center"/>
            <w:hideMark/>
          </w:tcPr>
          <w:p w14:paraId="50C9BB89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Naknada troškova osobama izvan radnog odnosa</w:t>
            </w:r>
          </w:p>
        </w:tc>
        <w:tc>
          <w:tcPr>
            <w:tcW w:w="456" w:type="pct"/>
            <w:vAlign w:val="center"/>
          </w:tcPr>
          <w:p w14:paraId="662C55D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4DE6794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1DC7F7B5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1B769CD8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306BC5E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56D4A" w:rsidRPr="00042322" w14:paraId="0A720706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005E324C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38BC36D2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78FEC63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1706" w:type="pct"/>
            <w:vAlign w:val="center"/>
            <w:hideMark/>
          </w:tcPr>
          <w:p w14:paraId="576C4883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456" w:type="pct"/>
            <w:vAlign w:val="center"/>
          </w:tcPr>
          <w:p w14:paraId="7026AC6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397.000</w:t>
            </w:r>
          </w:p>
        </w:tc>
        <w:tc>
          <w:tcPr>
            <w:tcW w:w="456" w:type="pct"/>
            <w:vAlign w:val="center"/>
          </w:tcPr>
          <w:p w14:paraId="16B1751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30E6B74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397.000</w:t>
            </w:r>
          </w:p>
        </w:tc>
        <w:tc>
          <w:tcPr>
            <w:tcW w:w="435" w:type="pct"/>
            <w:vAlign w:val="center"/>
            <w:hideMark/>
          </w:tcPr>
          <w:p w14:paraId="1E11B4D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408.910</w:t>
            </w:r>
          </w:p>
        </w:tc>
        <w:tc>
          <w:tcPr>
            <w:tcW w:w="462" w:type="pct"/>
            <w:vAlign w:val="center"/>
            <w:hideMark/>
          </w:tcPr>
          <w:p w14:paraId="2852C59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421.180</w:t>
            </w:r>
          </w:p>
        </w:tc>
      </w:tr>
      <w:tr w:rsidR="00456D4A" w:rsidRPr="00042322" w14:paraId="3D17C23D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3841F42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EB01C05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  <w:hideMark/>
          </w:tcPr>
          <w:p w14:paraId="152F94A8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5D66A448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456" w:type="pct"/>
            <w:vAlign w:val="center"/>
          </w:tcPr>
          <w:p w14:paraId="45B94149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56" w:type="pct"/>
            <w:vAlign w:val="center"/>
          </w:tcPr>
          <w:p w14:paraId="6F0A7345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7EF5118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35" w:type="pct"/>
            <w:vAlign w:val="center"/>
            <w:hideMark/>
          </w:tcPr>
          <w:p w14:paraId="1AAE64C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8.240</w:t>
            </w:r>
          </w:p>
        </w:tc>
        <w:tc>
          <w:tcPr>
            <w:tcW w:w="462" w:type="pct"/>
            <w:vAlign w:val="center"/>
            <w:hideMark/>
          </w:tcPr>
          <w:p w14:paraId="2F5DD095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8.480</w:t>
            </w:r>
          </w:p>
        </w:tc>
      </w:tr>
      <w:tr w:rsidR="00456D4A" w:rsidRPr="00042322" w14:paraId="31FA5D63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3837D65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766E605B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3738D01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1706" w:type="pct"/>
            <w:vAlign w:val="center"/>
            <w:hideMark/>
          </w:tcPr>
          <w:p w14:paraId="02F52247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456" w:type="pct"/>
            <w:vAlign w:val="center"/>
          </w:tcPr>
          <w:p w14:paraId="1130B92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56" w:type="pct"/>
            <w:vAlign w:val="center"/>
          </w:tcPr>
          <w:p w14:paraId="153B482A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1E4C329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35" w:type="pct"/>
            <w:vAlign w:val="center"/>
            <w:hideMark/>
          </w:tcPr>
          <w:p w14:paraId="6C3CF788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8.240</w:t>
            </w:r>
          </w:p>
        </w:tc>
        <w:tc>
          <w:tcPr>
            <w:tcW w:w="462" w:type="pct"/>
            <w:vAlign w:val="center"/>
            <w:hideMark/>
          </w:tcPr>
          <w:p w14:paraId="79F11D3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8.480</w:t>
            </w:r>
          </w:p>
        </w:tc>
      </w:tr>
      <w:tr w:rsidR="00456D4A" w:rsidRPr="00042322" w14:paraId="47429381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6CDD5E6D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37C7609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  <w:hideMark/>
          </w:tcPr>
          <w:p w14:paraId="58C8E340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2DC2FFFE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456" w:type="pct"/>
            <w:vAlign w:val="center"/>
          </w:tcPr>
          <w:p w14:paraId="2CE382C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56" w:type="pct"/>
            <w:vAlign w:val="center"/>
          </w:tcPr>
          <w:p w14:paraId="2F1CB50E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7B5AACB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35" w:type="pct"/>
            <w:vAlign w:val="center"/>
            <w:hideMark/>
          </w:tcPr>
          <w:p w14:paraId="60A1692F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462" w:type="pct"/>
            <w:vAlign w:val="center"/>
            <w:hideMark/>
          </w:tcPr>
          <w:p w14:paraId="2B4D159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456D4A" w:rsidRPr="00042322" w14:paraId="60738DAA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60219E8B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4CC1CCE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579CA4D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1706" w:type="pct"/>
            <w:vAlign w:val="center"/>
            <w:hideMark/>
          </w:tcPr>
          <w:p w14:paraId="4C52C00B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456" w:type="pct"/>
            <w:vAlign w:val="center"/>
          </w:tcPr>
          <w:p w14:paraId="1D9E383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56" w:type="pct"/>
            <w:vAlign w:val="center"/>
          </w:tcPr>
          <w:p w14:paraId="59DE939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4AD1790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35" w:type="pct"/>
            <w:vAlign w:val="center"/>
            <w:hideMark/>
          </w:tcPr>
          <w:p w14:paraId="611DB619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462" w:type="pct"/>
            <w:vAlign w:val="center"/>
            <w:hideMark/>
          </w:tcPr>
          <w:p w14:paraId="4BDFB6C5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  <w:tr w:rsidR="00456D4A" w:rsidRPr="00042322" w14:paraId="1AEA853C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4C0E9464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665F8DCD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  <w:hideMark/>
          </w:tcPr>
          <w:p w14:paraId="7ACFEAA1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156917AE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456" w:type="pct"/>
            <w:vAlign w:val="center"/>
          </w:tcPr>
          <w:p w14:paraId="7BBE24F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56" w:type="pct"/>
            <w:vAlign w:val="center"/>
          </w:tcPr>
          <w:p w14:paraId="489DA8EB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6366236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35" w:type="pct"/>
            <w:vAlign w:val="center"/>
            <w:hideMark/>
          </w:tcPr>
          <w:p w14:paraId="6068ECB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462" w:type="pct"/>
            <w:vAlign w:val="center"/>
            <w:hideMark/>
          </w:tcPr>
          <w:p w14:paraId="344D776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456D4A" w:rsidRPr="00042322" w14:paraId="3529B510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320607F8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C6C7F46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95B7386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1706" w:type="pct"/>
            <w:vAlign w:val="center"/>
            <w:hideMark/>
          </w:tcPr>
          <w:p w14:paraId="246BC661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456" w:type="pct"/>
            <w:vAlign w:val="center"/>
          </w:tcPr>
          <w:p w14:paraId="55A643E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668754B2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70C92CD1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70C94D4D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75A77B14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56D4A" w:rsidRPr="00042322" w14:paraId="381A2712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1C13F7F6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451C6757" w14:textId="77777777" w:rsidR="00456D4A" w:rsidRPr="00042322" w:rsidRDefault="00456D4A" w:rsidP="00140FC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6DB55FAD" w14:textId="77777777" w:rsidR="00456D4A" w:rsidRPr="00042322" w:rsidRDefault="00456D4A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706" w:type="pct"/>
            <w:vAlign w:val="center"/>
            <w:hideMark/>
          </w:tcPr>
          <w:p w14:paraId="62245F57" w14:textId="77777777" w:rsidR="00456D4A" w:rsidRPr="00042322" w:rsidRDefault="00456D4A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Kazne, penali i naknade šteta</w:t>
            </w:r>
          </w:p>
        </w:tc>
        <w:tc>
          <w:tcPr>
            <w:tcW w:w="456" w:type="pct"/>
            <w:vAlign w:val="center"/>
          </w:tcPr>
          <w:p w14:paraId="286A713C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56" w:type="pct"/>
            <w:vAlign w:val="center"/>
          </w:tcPr>
          <w:p w14:paraId="1686E27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4FAAB6A3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35" w:type="pct"/>
            <w:vAlign w:val="center"/>
            <w:hideMark/>
          </w:tcPr>
          <w:p w14:paraId="632D6906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462" w:type="pct"/>
            <w:vAlign w:val="center"/>
            <w:hideMark/>
          </w:tcPr>
          <w:p w14:paraId="6022F4E7" w14:textId="77777777" w:rsidR="00456D4A" w:rsidRPr="00042322" w:rsidRDefault="00456D4A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</w:tbl>
    <w:p w14:paraId="5E59BF9E" w14:textId="77777777" w:rsidR="00042322" w:rsidRDefault="00042322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341907AF" w14:textId="77777777" w:rsidR="00042322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5113"/>
        <w:gridCol w:w="1367"/>
        <w:gridCol w:w="1367"/>
        <w:gridCol w:w="1367"/>
        <w:gridCol w:w="1304"/>
        <w:gridCol w:w="1385"/>
      </w:tblGrid>
      <w:tr w:rsidR="00140FC8" w:rsidRPr="00042322" w14:paraId="44E29F82" w14:textId="77777777" w:rsidTr="002A4B3E">
        <w:trPr>
          <w:trHeight w:val="20"/>
        </w:trPr>
        <w:tc>
          <w:tcPr>
            <w:tcW w:w="343" w:type="pct"/>
            <w:textDirection w:val="tbRl"/>
            <w:vAlign w:val="center"/>
            <w:hideMark/>
          </w:tcPr>
          <w:p w14:paraId="3F48A502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60EF0ECC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3" w:type="pct"/>
            <w:textDirection w:val="tbRl"/>
            <w:vAlign w:val="center"/>
            <w:hideMark/>
          </w:tcPr>
          <w:p w14:paraId="4E17967A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6" w:type="pct"/>
            <w:vAlign w:val="center"/>
            <w:hideMark/>
          </w:tcPr>
          <w:p w14:paraId="79F4B583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456" w:type="pct"/>
            <w:vAlign w:val="center"/>
          </w:tcPr>
          <w:p w14:paraId="3BE451B6" w14:textId="77777777" w:rsidR="00140FC8" w:rsidRPr="00EF3028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godina</w:t>
            </w:r>
          </w:p>
        </w:tc>
        <w:tc>
          <w:tcPr>
            <w:tcW w:w="456" w:type="pct"/>
            <w:vAlign w:val="center"/>
          </w:tcPr>
          <w:p w14:paraId="411F74FB" w14:textId="77777777" w:rsidR="00140FC8" w:rsidRPr="00456D4A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56" w:type="pct"/>
            <w:vAlign w:val="center"/>
            <w:hideMark/>
          </w:tcPr>
          <w:p w14:paraId="6ED78E0F" w14:textId="77777777" w:rsidR="00140FC8" w:rsidRPr="00456D4A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6D4A">
              <w:rPr>
                <w:rFonts w:ascii="Arial" w:eastAsia="Times New Roman" w:hAnsi="Arial" w:cs="Arial"/>
                <w:bCs/>
                <w:sz w:val="20"/>
                <w:szCs w:val="20"/>
              </w:rPr>
              <w:t>I. izmjene i dopune Financijskog plana za 2021. godinu</w:t>
            </w:r>
          </w:p>
        </w:tc>
        <w:tc>
          <w:tcPr>
            <w:tcW w:w="435" w:type="pct"/>
            <w:vAlign w:val="center"/>
            <w:hideMark/>
          </w:tcPr>
          <w:p w14:paraId="5E71BD39" w14:textId="77777777" w:rsidR="00140FC8" w:rsidRPr="00EF3028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. godinu</w:t>
            </w:r>
          </w:p>
        </w:tc>
        <w:tc>
          <w:tcPr>
            <w:tcW w:w="462" w:type="pct"/>
            <w:vAlign w:val="center"/>
            <w:hideMark/>
          </w:tcPr>
          <w:p w14:paraId="4C752393" w14:textId="77777777" w:rsidR="00140FC8" w:rsidRPr="00EF3028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godinu</w:t>
            </w:r>
          </w:p>
        </w:tc>
      </w:tr>
      <w:tr w:rsidR="00140FC8" w:rsidRPr="00042322" w14:paraId="39E25DFC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450E27A7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vAlign w:val="center"/>
            <w:hideMark/>
          </w:tcPr>
          <w:p w14:paraId="4B13FAF3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88F087A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0245261D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456" w:type="pct"/>
            <w:vAlign w:val="center"/>
          </w:tcPr>
          <w:p w14:paraId="31D3C85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2.064.924</w:t>
            </w:r>
          </w:p>
        </w:tc>
        <w:tc>
          <w:tcPr>
            <w:tcW w:w="456" w:type="pct"/>
            <w:vAlign w:val="center"/>
          </w:tcPr>
          <w:p w14:paraId="24B91549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6B726909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2.064.924</w:t>
            </w:r>
          </w:p>
        </w:tc>
        <w:tc>
          <w:tcPr>
            <w:tcW w:w="435" w:type="pct"/>
            <w:vAlign w:val="center"/>
            <w:hideMark/>
          </w:tcPr>
          <w:p w14:paraId="1F345E1B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2.126.870</w:t>
            </w:r>
          </w:p>
        </w:tc>
        <w:tc>
          <w:tcPr>
            <w:tcW w:w="462" w:type="pct"/>
            <w:vAlign w:val="center"/>
            <w:hideMark/>
          </w:tcPr>
          <w:p w14:paraId="370AF193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2.190.690</w:t>
            </w:r>
          </w:p>
        </w:tc>
      </w:tr>
      <w:tr w:rsidR="00140FC8" w:rsidRPr="00042322" w14:paraId="1085AA17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3C3C4E42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70931F47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  <w:hideMark/>
          </w:tcPr>
          <w:p w14:paraId="5723D6CF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14F4B252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neproizvedene</w:t>
            </w:r>
            <w:proofErr w:type="spellEnd"/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456" w:type="pct"/>
            <w:vAlign w:val="center"/>
          </w:tcPr>
          <w:p w14:paraId="0A69B59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1467B4AD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698B1661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17E676A9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7F62E8B0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40FC8" w:rsidRPr="00042322" w14:paraId="3282443D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72DAFB76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5EDC62B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DD83378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1706" w:type="pct"/>
            <w:vAlign w:val="center"/>
            <w:hideMark/>
          </w:tcPr>
          <w:p w14:paraId="0A3B3FE4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Nematerijalna imovina</w:t>
            </w:r>
          </w:p>
        </w:tc>
        <w:tc>
          <w:tcPr>
            <w:tcW w:w="456" w:type="pct"/>
            <w:vAlign w:val="center"/>
          </w:tcPr>
          <w:p w14:paraId="1E0EB146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34B37AAF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64766483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2CFAE6BC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3072786A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40FC8" w:rsidRPr="00042322" w14:paraId="18793E6E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4A80A7CF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44B28D43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43" w:type="pct"/>
            <w:vAlign w:val="center"/>
            <w:hideMark/>
          </w:tcPr>
          <w:p w14:paraId="10E20DBF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4B361A06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456" w:type="pct"/>
            <w:vAlign w:val="center"/>
          </w:tcPr>
          <w:p w14:paraId="75913683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1.064.924</w:t>
            </w:r>
          </w:p>
        </w:tc>
        <w:tc>
          <w:tcPr>
            <w:tcW w:w="456" w:type="pct"/>
            <w:vAlign w:val="center"/>
          </w:tcPr>
          <w:p w14:paraId="5EE533BA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62.750</w:t>
            </w:r>
          </w:p>
        </w:tc>
        <w:tc>
          <w:tcPr>
            <w:tcW w:w="456" w:type="pct"/>
            <w:vAlign w:val="center"/>
            <w:hideMark/>
          </w:tcPr>
          <w:p w14:paraId="19FE556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1.127.674</w:t>
            </w:r>
          </w:p>
        </w:tc>
        <w:tc>
          <w:tcPr>
            <w:tcW w:w="435" w:type="pct"/>
            <w:vAlign w:val="center"/>
            <w:hideMark/>
          </w:tcPr>
          <w:p w14:paraId="4D1EA99B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1.096.870</w:t>
            </w:r>
          </w:p>
        </w:tc>
        <w:tc>
          <w:tcPr>
            <w:tcW w:w="462" w:type="pct"/>
            <w:vAlign w:val="center"/>
            <w:hideMark/>
          </w:tcPr>
          <w:p w14:paraId="2C5D75B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1.129.790</w:t>
            </w:r>
          </w:p>
        </w:tc>
      </w:tr>
      <w:tr w:rsidR="00140FC8" w:rsidRPr="00042322" w14:paraId="4824052B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7E5CB2BC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4541E004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B3BCDE7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1706" w:type="pct"/>
            <w:vAlign w:val="center"/>
            <w:hideMark/>
          </w:tcPr>
          <w:p w14:paraId="1056BF3C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456" w:type="pct"/>
            <w:vAlign w:val="center"/>
          </w:tcPr>
          <w:p w14:paraId="6AF309A1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1.039.924</w:t>
            </w:r>
          </w:p>
        </w:tc>
        <w:tc>
          <w:tcPr>
            <w:tcW w:w="456" w:type="pct"/>
            <w:vAlign w:val="center"/>
          </w:tcPr>
          <w:p w14:paraId="08C56578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62.750</w:t>
            </w:r>
          </w:p>
        </w:tc>
        <w:tc>
          <w:tcPr>
            <w:tcW w:w="456" w:type="pct"/>
            <w:vAlign w:val="center"/>
            <w:hideMark/>
          </w:tcPr>
          <w:p w14:paraId="17D2695D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0FC8">
              <w:rPr>
                <w:rFonts w:ascii="Arial" w:eastAsia="Times New Roman" w:hAnsi="Arial" w:cs="Arial"/>
                <w:sz w:val="18"/>
                <w:szCs w:val="18"/>
              </w:rPr>
              <w:t>1.102.674</w:t>
            </w:r>
          </w:p>
        </w:tc>
        <w:tc>
          <w:tcPr>
            <w:tcW w:w="435" w:type="pct"/>
            <w:vAlign w:val="center"/>
            <w:hideMark/>
          </w:tcPr>
          <w:p w14:paraId="7E20D42C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1.071.120</w:t>
            </w:r>
          </w:p>
        </w:tc>
        <w:tc>
          <w:tcPr>
            <w:tcW w:w="462" w:type="pct"/>
            <w:vAlign w:val="center"/>
            <w:hideMark/>
          </w:tcPr>
          <w:p w14:paraId="4C788F73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1.103.270</w:t>
            </w:r>
          </w:p>
        </w:tc>
      </w:tr>
      <w:tr w:rsidR="00140FC8" w:rsidRPr="00042322" w14:paraId="2C2ECF5C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28E72D05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47B6EFF5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50206D5C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1706" w:type="pct"/>
            <w:vAlign w:val="center"/>
            <w:hideMark/>
          </w:tcPr>
          <w:p w14:paraId="071036B8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456" w:type="pct"/>
            <w:vAlign w:val="center"/>
          </w:tcPr>
          <w:p w14:paraId="140FF196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</w:tcPr>
          <w:p w14:paraId="42B3B892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03BC91E8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  <w:hideMark/>
          </w:tcPr>
          <w:p w14:paraId="74363517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2" w:type="pct"/>
            <w:noWrap/>
            <w:vAlign w:val="center"/>
            <w:hideMark/>
          </w:tcPr>
          <w:p w14:paraId="5E9F9BF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</w:t>
            </w:r>
          </w:p>
        </w:tc>
      </w:tr>
      <w:tr w:rsidR="00140FC8" w:rsidRPr="00042322" w14:paraId="1DC2F549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1AD5CF98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789C586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1B6B6E36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1706" w:type="pct"/>
            <w:vAlign w:val="center"/>
            <w:hideMark/>
          </w:tcPr>
          <w:p w14:paraId="036FE0DE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456" w:type="pct"/>
            <w:vAlign w:val="center"/>
          </w:tcPr>
          <w:p w14:paraId="7612508E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56" w:type="pct"/>
            <w:vAlign w:val="center"/>
          </w:tcPr>
          <w:p w14:paraId="37A9425C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14:paraId="7363971D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35" w:type="pct"/>
            <w:vAlign w:val="center"/>
            <w:hideMark/>
          </w:tcPr>
          <w:p w14:paraId="4EA92F9E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462" w:type="pct"/>
            <w:vAlign w:val="center"/>
            <w:hideMark/>
          </w:tcPr>
          <w:p w14:paraId="4B949272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140FC8" w:rsidRPr="00042322" w14:paraId="7C308BE9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5B48AB23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0DDA51B5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43" w:type="pct"/>
            <w:vAlign w:val="center"/>
            <w:hideMark/>
          </w:tcPr>
          <w:p w14:paraId="0B7D4720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pct"/>
            <w:vAlign w:val="center"/>
            <w:hideMark/>
          </w:tcPr>
          <w:p w14:paraId="601E5D35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456" w:type="pct"/>
            <w:vAlign w:val="center"/>
          </w:tcPr>
          <w:p w14:paraId="07EA9825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1.000.000</w:t>
            </w:r>
          </w:p>
        </w:tc>
        <w:tc>
          <w:tcPr>
            <w:tcW w:w="456" w:type="pct"/>
            <w:vAlign w:val="center"/>
          </w:tcPr>
          <w:p w14:paraId="4DDB6768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-62.750</w:t>
            </w:r>
          </w:p>
        </w:tc>
        <w:tc>
          <w:tcPr>
            <w:tcW w:w="456" w:type="pct"/>
            <w:vAlign w:val="center"/>
            <w:hideMark/>
          </w:tcPr>
          <w:p w14:paraId="751AE1CF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937.250</w:t>
            </w:r>
          </w:p>
        </w:tc>
        <w:tc>
          <w:tcPr>
            <w:tcW w:w="435" w:type="pct"/>
            <w:vAlign w:val="center"/>
            <w:hideMark/>
          </w:tcPr>
          <w:p w14:paraId="2355CB05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1.030.000</w:t>
            </w:r>
          </w:p>
        </w:tc>
        <w:tc>
          <w:tcPr>
            <w:tcW w:w="462" w:type="pct"/>
            <w:vAlign w:val="center"/>
            <w:hideMark/>
          </w:tcPr>
          <w:p w14:paraId="2D5A4C5E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1.060.900</w:t>
            </w:r>
          </w:p>
        </w:tc>
      </w:tr>
      <w:tr w:rsidR="00140FC8" w:rsidRPr="00042322" w14:paraId="16DF1666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6D745AB5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3C8D5B4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6ABB2F48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706" w:type="pct"/>
            <w:vAlign w:val="center"/>
            <w:hideMark/>
          </w:tcPr>
          <w:p w14:paraId="2A11D5A5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456" w:type="pct"/>
            <w:vAlign w:val="center"/>
          </w:tcPr>
          <w:p w14:paraId="093DD16B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1.000.000</w:t>
            </w:r>
          </w:p>
        </w:tc>
        <w:tc>
          <w:tcPr>
            <w:tcW w:w="456" w:type="pct"/>
            <w:vAlign w:val="center"/>
          </w:tcPr>
          <w:p w14:paraId="2397AB5F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-62.750</w:t>
            </w:r>
          </w:p>
        </w:tc>
        <w:tc>
          <w:tcPr>
            <w:tcW w:w="456" w:type="pct"/>
            <w:vAlign w:val="center"/>
            <w:hideMark/>
          </w:tcPr>
          <w:p w14:paraId="0C962984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0FC8">
              <w:rPr>
                <w:rFonts w:ascii="Arial" w:eastAsia="Times New Roman" w:hAnsi="Arial" w:cs="Arial"/>
                <w:sz w:val="18"/>
                <w:szCs w:val="18"/>
              </w:rPr>
              <w:t>937.250</w:t>
            </w:r>
          </w:p>
        </w:tc>
        <w:tc>
          <w:tcPr>
            <w:tcW w:w="435" w:type="pct"/>
            <w:vAlign w:val="center"/>
            <w:hideMark/>
          </w:tcPr>
          <w:p w14:paraId="77C363CC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1.030.000</w:t>
            </w:r>
          </w:p>
        </w:tc>
        <w:tc>
          <w:tcPr>
            <w:tcW w:w="462" w:type="pct"/>
            <w:vAlign w:val="center"/>
            <w:hideMark/>
          </w:tcPr>
          <w:p w14:paraId="1DD887D1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1.060.900</w:t>
            </w:r>
          </w:p>
        </w:tc>
      </w:tr>
      <w:tr w:rsidR="00140FC8" w:rsidRPr="00042322" w14:paraId="614CDD7B" w14:textId="77777777" w:rsidTr="002A4B3E">
        <w:trPr>
          <w:trHeight w:val="20"/>
        </w:trPr>
        <w:tc>
          <w:tcPr>
            <w:tcW w:w="343" w:type="pct"/>
            <w:vAlign w:val="center"/>
            <w:hideMark/>
          </w:tcPr>
          <w:p w14:paraId="076B06BF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2FEE9000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  <w:hideMark/>
          </w:tcPr>
          <w:p w14:paraId="6E1715D5" w14:textId="77777777" w:rsidR="00140FC8" w:rsidRPr="00042322" w:rsidRDefault="00140FC8" w:rsidP="002A4B3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1706" w:type="pct"/>
            <w:vAlign w:val="center"/>
            <w:hideMark/>
          </w:tcPr>
          <w:p w14:paraId="06AD7150" w14:textId="77777777" w:rsidR="00140FC8" w:rsidRPr="00042322" w:rsidRDefault="00140FC8" w:rsidP="002A4B3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456" w:type="pct"/>
            <w:vAlign w:val="center"/>
          </w:tcPr>
          <w:p w14:paraId="46E0B0F3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34F13E88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  <w:hideMark/>
          </w:tcPr>
          <w:p w14:paraId="25F8C299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  <w:hideMark/>
          </w:tcPr>
          <w:p w14:paraId="534E1D3B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2" w:type="pct"/>
            <w:noWrap/>
            <w:vAlign w:val="center"/>
            <w:hideMark/>
          </w:tcPr>
          <w:p w14:paraId="76C43C5E" w14:textId="77777777" w:rsidR="00140FC8" w:rsidRPr="00042322" w:rsidRDefault="00140FC8" w:rsidP="002A4B3E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5CD990EC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21999463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BDE6DF6" w14:textId="3A9E1D11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t>II</w:t>
      </w:r>
      <w:r w:rsidR="00AA104E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POSEBNI DIO</w:t>
      </w:r>
    </w:p>
    <w:p w14:paraId="3F2D4198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463A4C25" w14:textId="77777777" w:rsidR="001E3463" w:rsidRDefault="001E3463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</w:t>
      </w:r>
      <w:r w:rsidR="00E9554F">
        <w:rPr>
          <w:rFonts w:ascii="Arial" w:eastAsia="Arial" w:hAnsi="Arial" w:cs="Arial"/>
        </w:rPr>
        <w:t>1</w:t>
      </w:r>
      <w:r w:rsidR="00F77B74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godinu </w:t>
      </w:r>
      <w:r w:rsidR="00E9554F">
        <w:rPr>
          <w:rFonts w:ascii="Arial" w:eastAsia="Arial" w:hAnsi="Arial" w:cs="Arial"/>
        </w:rPr>
        <w:t>i projekcije za 2022. i 2023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14:paraId="4587FECF" w14:textId="77777777" w:rsidR="00042322" w:rsidRDefault="00042322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p w14:paraId="0D471D19" w14:textId="77777777" w:rsidR="003A4D59" w:rsidRDefault="003A4D59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615"/>
        <w:gridCol w:w="846"/>
        <w:gridCol w:w="6371"/>
        <w:gridCol w:w="2179"/>
        <w:gridCol w:w="2179"/>
        <w:gridCol w:w="2179"/>
      </w:tblGrid>
      <w:tr w:rsidR="00140FC8" w:rsidRPr="00140FC8" w14:paraId="7AA04759" w14:textId="77777777" w:rsidTr="00140FC8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C34100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4572B5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F258F6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4B1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2CF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Financijski plan 2021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01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povećanje / smanjenje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AB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I. izmjena i dopuna FP za 2021. godinu</w:t>
            </w:r>
          </w:p>
        </w:tc>
      </w:tr>
      <w:tr w:rsidR="00140FC8" w:rsidRPr="00140FC8" w14:paraId="20E761BC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DE137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9CEED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8322F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E04EF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433F3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DCEBC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B4D55F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0FC8" w:rsidRPr="00140FC8" w14:paraId="1C0108A1" w14:textId="77777777" w:rsidTr="00140FC8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9D38F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E78F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93D93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0147B4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28C91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B7453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E6D186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</w:tr>
      <w:tr w:rsidR="00140FC8" w:rsidRPr="00140FC8" w14:paraId="458E1A49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B4C13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64FB5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0B712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A00CD9F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DD082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8FA81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319E2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140FC8" w:rsidRPr="00140FC8" w14:paraId="00809E76" w14:textId="77777777" w:rsidTr="00140FC8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79338C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5F56D4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36F028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4BFFF68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4B60BE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6F27B1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68548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</w:tr>
      <w:tr w:rsidR="00140FC8" w:rsidRPr="00140FC8" w14:paraId="6D8355A4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4BC44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670A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0B875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53C696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F621E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34.414.750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7EE08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79537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34.414.750</w:t>
            </w:r>
          </w:p>
        </w:tc>
      </w:tr>
      <w:tr w:rsidR="00140FC8" w:rsidRPr="00140FC8" w14:paraId="4D025137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FF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25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82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1508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D9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33.476.750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18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7D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33.476.750</w:t>
            </w:r>
          </w:p>
        </w:tc>
      </w:tr>
      <w:tr w:rsidR="00140FC8" w:rsidRPr="00140FC8" w14:paraId="304C5A49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F2813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54442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C8052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7A99B6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67AE5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33.476.750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98F80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711C0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33.476.750</w:t>
            </w:r>
          </w:p>
        </w:tc>
      </w:tr>
      <w:tr w:rsidR="00140FC8" w:rsidRPr="00140FC8" w14:paraId="447E7ECB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90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87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55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516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CC9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22.752.750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385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456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22.752.750</w:t>
            </w:r>
          </w:p>
        </w:tc>
      </w:tr>
      <w:tr w:rsidR="00140FC8" w:rsidRPr="00140FC8" w14:paraId="1CF3A280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27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AF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CF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CCC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7B4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18.800.000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B40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4AD6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18.800.000</w:t>
            </w:r>
          </w:p>
        </w:tc>
      </w:tr>
      <w:tr w:rsidR="00140FC8" w:rsidRPr="00140FC8" w14:paraId="12400B46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92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0B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82E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B2B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6CB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930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7EB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925.000</w:t>
            </w:r>
          </w:p>
        </w:tc>
      </w:tr>
      <w:tr w:rsidR="00140FC8" w:rsidRPr="00140FC8" w14:paraId="542522D3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94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8C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65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947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EC3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3.027.750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5A1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093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3.027.750</w:t>
            </w:r>
          </w:p>
        </w:tc>
      </w:tr>
      <w:tr w:rsidR="00140FC8" w:rsidRPr="00140FC8" w14:paraId="3E9077AC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58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C9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80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BA3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693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10.724.000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07B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37B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10.724.000</w:t>
            </w:r>
          </w:p>
        </w:tc>
      </w:tr>
      <w:tr w:rsidR="00140FC8" w:rsidRPr="00140FC8" w14:paraId="77D01799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E0C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76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A1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B07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2C66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1.067.000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090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AEA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1.067.000</w:t>
            </w:r>
          </w:p>
        </w:tc>
      </w:tr>
      <w:tr w:rsidR="00140FC8" w:rsidRPr="00140FC8" w14:paraId="48583D0C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2F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2D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41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99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B3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4.738.000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7C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AB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4.738.000</w:t>
            </w:r>
          </w:p>
        </w:tc>
      </w:tr>
      <w:tr w:rsidR="00140FC8" w:rsidRPr="00140FC8" w14:paraId="6E4A1343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B8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CF8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E5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588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D2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4.647.000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D0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C40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4.647.000</w:t>
            </w:r>
          </w:p>
        </w:tc>
      </w:tr>
      <w:tr w:rsidR="00140FC8" w:rsidRPr="00140FC8" w14:paraId="4EE1D59F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F9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24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C1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48B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D5E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272.000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A46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168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272.000</w:t>
            </w:r>
          </w:p>
        </w:tc>
      </w:tr>
      <w:tr w:rsidR="00140FC8" w:rsidRPr="00140FC8" w14:paraId="5E5D6F45" w14:textId="77777777" w:rsidTr="00140FC8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9A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B2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14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3D0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80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BD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7C6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</w:tr>
      <w:tr w:rsidR="00140FC8" w:rsidRPr="00140FC8" w14:paraId="462FF45D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8289D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EE42B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83136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8BCF27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96CD4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4D186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ADB61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40FC8" w:rsidRPr="00140FC8" w14:paraId="5BB0855B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36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766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E5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439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A40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D0B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F81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</w:tr>
      <w:tr w:rsidR="00140FC8" w:rsidRPr="00140FC8" w14:paraId="2E930BDE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47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B4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58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E47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EB4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F98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929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40FC8" w:rsidRPr="00140FC8" w14:paraId="13389770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90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96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0D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FAF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10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B46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4F0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</w:tr>
      <w:tr w:rsidR="00140FC8" w:rsidRPr="00140FC8" w14:paraId="346020FB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1659A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7993A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22A55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2CF5FB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E58B0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146F1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F627C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</w:tr>
      <w:tr w:rsidR="00140FC8" w:rsidRPr="00140FC8" w14:paraId="29BF69CE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F6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45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625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581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9DC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875.000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5CF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895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875.000</w:t>
            </w:r>
          </w:p>
        </w:tc>
      </w:tr>
      <w:tr w:rsidR="00140FC8" w:rsidRPr="00140FC8" w14:paraId="33F77523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B3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2BC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C5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14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20C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9A4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790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</w:tr>
      <w:tr w:rsidR="00140FC8" w:rsidRPr="00140FC8" w14:paraId="51196633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6E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E7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49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8E2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52C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51C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80A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125.000</w:t>
            </w:r>
          </w:p>
        </w:tc>
      </w:tr>
      <w:tr w:rsidR="00140FC8" w:rsidRPr="00140FC8" w14:paraId="5F345ED1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A31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CA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D8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6E1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A23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20A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8C3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</w:tr>
      <w:tr w:rsidR="00140FC8" w:rsidRPr="00140FC8" w14:paraId="04102572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84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2A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05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5F0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6B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A48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695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</w:tr>
      <w:tr w:rsidR="00140FC8" w:rsidRPr="00140FC8" w14:paraId="3C3D879D" w14:textId="77777777" w:rsidTr="00140FC8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D2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BD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83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5B7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25D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1D5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A50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40FC8" w:rsidRPr="00140FC8" w14:paraId="2C2CE7A5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C1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1A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D6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795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06C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FC0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1B5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40FC8" w:rsidRPr="00140FC8" w14:paraId="6FE0F1FE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54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7C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01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831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9E5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495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D27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40FC8" w:rsidRPr="00140FC8" w14:paraId="16DF0501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F4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FF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0E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DBD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766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53F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39A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40FC8" w:rsidRPr="00140FC8" w14:paraId="3D6B9B04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CFAD8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41471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24EC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A3D11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9928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1.240.000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966AA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876CF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1.240.000</w:t>
            </w:r>
          </w:p>
        </w:tc>
      </w:tr>
      <w:tr w:rsidR="00140FC8" w:rsidRPr="00140FC8" w14:paraId="1973E8B7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22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92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4F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EA9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C3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2A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14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</w:tr>
      <w:tr w:rsidR="00140FC8" w:rsidRPr="00140FC8" w14:paraId="6D70D346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20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25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A9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68F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7C2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244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D3D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</w:tr>
      <w:tr w:rsidR="00140FC8" w:rsidRPr="00140FC8" w14:paraId="2CFC1B26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64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10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41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46D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 xml:space="preserve">Rashodi za nabavu </w:t>
            </w:r>
            <w:proofErr w:type="spellStart"/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neproizvedene</w:t>
            </w:r>
            <w:proofErr w:type="spellEnd"/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 xml:space="preserve">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4CE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AC9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C352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40FC8" w:rsidRPr="00140FC8" w14:paraId="4271D016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C0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B6D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E0B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149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A57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150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943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40FC8" w:rsidRPr="00140FC8" w14:paraId="0981684A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35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25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BB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A12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B16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174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150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</w:tr>
      <w:tr w:rsidR="00140FC8" w:rsidRPr="00140FC8" w14:paraId="233512F6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1F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8A3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C5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193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CC8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60B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335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</w:tr>
      <w:tr w:rsidR="00140FC8" w:rsidRPr="00140FC8" w14:paraId="2392B570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63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E7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7D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0A3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012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28C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3ED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40FC8" w:rsidRPr="00140FC8" w14:paraId="347F369F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78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86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E5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4CB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5D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C0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7A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1.220.000</w:t>
            </w:r>
          </w:p>
        </w:tc>
      </w:tr>
      <w:tr w:rsidR="00140FC8" w:rsidRPr="00140FC8" w14:paraId="427E0B58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EA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AF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BB4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287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729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1.220.000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D3C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AF9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1.220.000</w:t>
            </w:r>
          </w:p>
        </w:tc>
      </w:tr>
      <w:tr w:rsidR="00140FC8" w:rsidRPr="00140FC8" w14:paraId="7D07AD30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F55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07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EF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AAB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E08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CD5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9B0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920.000</w:t>
            </w:r>
          </w:p>
        </w:tc>
      </w:tr>
      <w:tr w:rsidR="00140FC8" w:rsidRPr="00140FC8" w14:paraId="55E2406F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3A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7CE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E6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308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3F2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895.000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52D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289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895.000</w:t>
            </w:r>
          </w:p>
        </w:tc>
      </w:tr>
      <w:tr w:rsidR="00140FC8" w:rsidRPr="00140FC8" w14:paraId="0C5A4FC9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DC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A8B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02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812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86B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6AE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ECA6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40FC8" w:rsidRPr="00140FC8" w14:paraId="2315F41D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7D5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8E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A95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C8D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1B0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A2F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482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</w:tr>
      <w:tr w:rsidR="00140FC8" w:rsidRPr="00140FC8" w14:paraId="6D0B3481" w14:textId="77777777" w:rsidTr="00140FC8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97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8C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990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89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3F9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7F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DD0D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</w:tr>
      <w:tr w:rsidR="00140FC8" w:rsidRPr="00140FC8" w14:paraId="24CC0D54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EA319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7C9FD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0D6B0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CFB6B2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A0ABB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7AE1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FA8D0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</w:tr>
      <w:tr w:rsidR="00140FC8" w:rsidRPr="00140FC8" w14:paraId="4DC10BC6" w14:textId="77777777" w:rsidTr="00140FC8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A3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3DA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A66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97E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E5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10B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32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</w:tr>
      <w:tr w:rsidR="00140FC8" w:rsidRPr="00140FC8" w14:paraId="4CE494F0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ED7E67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16F63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F113D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933138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D3EC9E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824.924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9108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6B4FE3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824.924</w:t>
            </w:r>
          </w:p>
        </w:tc>
      </w:tr>
      <w:tr w:rsidR="00140FC8" w:rsidRPr="00140FC8" w14:paraId="0FD8F66B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8B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8E1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F16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68A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6D8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124.924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EEE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62.750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9884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187.674</w:t>
            </w:r>
          </w:p>
        </w:tc>
      </w:tr>
      <w:tr w:rsidR="00140FC8" w:rsidRPr="00140FC8" w14:paraId="560EF8EF" w14:textId="77777777" w:rsidTr="00140FC8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118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E5D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BE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996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57B7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124.924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FAB8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62.750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4CC5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187.674</w:t>
            </w:r>
          </w:p>
        </w:tc>
      </w:tr>
      <w:tr w:rsidR="00140FC8" w:rsidRPr="00140FC8" w14:paraId="7B0E4B43" w14:textId="77777777" w:rsidTr="00140FC8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AB9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323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DF0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36D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45F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5061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-62.750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7A6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</w:tr>
      <w:tr w:rsidR="00140FC8" w:rsidRPr="00140FC8" w14:paraId="1B0F8677" w14:textId="77777777" w:rsidTr="00140FC8">
        <w:trPr>
          <w:trHeight w:val="4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4DC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EEF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022" w14:textId="77777777" w:rsidR="00140FC8" w:rsidRPr="00140FC8" w:rsidRDefault="00140FC8" w:rsidP="00140FC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531" w14:textId="77777777" w:rsidR="00140FC8" w:rsidRPr="00140FC8" w:rsidRDefault="00140FC8" w:rsidP="00140FC8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AE4C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8DF9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-62.750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66AA" w14:textId="77777777" w:rsidR="00140FC8" w:rsidRPr="00140FC8" w:rsidRDefault="00140FC8" w:rsidP="00140FC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40FC8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</w:tr>
    </w:tbl>
    <w:p w14:paraId="3DA63CA0" w14:textId="77777777" w:rsidR="00B8106A" w:rsidRDefault="00B8106A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p w14:paraId="557ECF59" w14:textId="77777777" w:rsidR="00D6038D" w:rsidRPr="00F77B74" w:rsidRDefault="00D6038D" w:rsidP="008B1BC2">
      <w:pPr>
        <w:spacing w:line="243" w:lineRule="auto"/>
        <w:rPr>
          <w:rFonts w:ascii="Arial" w:eastAsia="Arial" w:hAnsi="Arial" w:cs="Arial"/>
          <w:sz w:val="24"/>
        </w:rPr>
      </w:pPr>
    </w:p>
    <w:p w14:paraId="7CE57527" w14:textId="54AF67A8" w:rsidR="001E3463" w:rsidRPr="00F77B74" w:rsidRDefault="001E3463" w:rsidP="003A4D59">
      <w:pPr>
        <w:spacing w:after="221" w:line="243" w:lineRule="auto"/>
        <w:rPr>
          <w:sz w:val="32"/>
        </w:rPr>
      </w:pPr>
      <w:r w:rsidRPr="00F77B74">
        <w:rPr>
          <w:rFonts w:ascii="Arial" w:eastAsia="Arial" w:hAnsi="Arial" w:cs="Arial"/>
        </w:rPr>
        <w:t>III. ZAVRŠN</w:t>
      </w:r>
      <w:r w:rsidR="00C34FF8">
        <w:rPr>
          <w:rFonts w:ascii="Arial" w:eastAsia="Arial" w:hAnsi="Arial" w:cs="Arial"/>
        </w:rPr>
        <w:t>E</w:t>
      </w:r>
      <w:r w:rsidRPr="00F77B74">
        <w:rPr>
          <w:rFonts w:ascii="Arial" w:eastAsia="Arial" w:hAnsi="Arial" w:cs="Arial"/>
        </w:rPr>
        <w:t xml:space="preserve"> ODREDB</w:t>
      </w:r>
      <w:r w:rsidR="00C34FF8">
        <w:rPr>
          <w:rFonts w:ascii="Arial" w:eastAsia="Arial" w:hAnsi="Arial" w:cs="Arial"/>
        </w:rPr>
        <w:t>E</w:t>
      </w:r>
    </w:p>
    <w:p w14:paraId="09CC419F" w14:textId="7E36A28F" w:rsidR="001E3463" w:rsidRDefault="001E3463" w:rsidP="001E3463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>Članak 4.</w:t>
      </w:r>
    </w:p>
    <w:p w14:paraId="110748E7" w14:textId="79568D2D" w:rsidR="00C34FF8" w:rsidRPr="00F77B74" w:rsidRDefault="00C34FF8" w:rsidP="00C34FF8">
      <w:pPr>
        <w:spacing w:after="221" w:line="246" w:lineRule="auto"/>
        <w:ind w:left="10" w:right="-15" w:hanging="10"/>
        <w:jc w:val="both"/>
        <w:rPr>
          <w:sz w:val="32"/>
        </w:rPr>
      </w:pPr>
      <w:r>
        <w:rPr>
          <w:rFonts w:ascii="Arial" w:eastAsia="Arial" w:hAnsi="Arial" w:cs="Arial"/>
        </w:rPr>
        <w:t>Ove I. Izmjene i dopune Financijskog plana Doma zdravlja Koprivničko-križevačke županije za 2021. godinu i projekcije za 2022. i 2023. godinu stupaju na snagu danom donošenja.</w:t>
      </w:r>
    </w:p>
    <w:p w14:paraId="52F8361E" w14:textId="5D9E6086" w:rsidR="00C34FF8" w:rsidRDefault="00C34FF8" w:rsidP="00C34FF8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Članak </w:t>
      </w:r>
      <w:r>
        <w:rPr>
          <w:rFonts w:ascii="Arial" w:eastAsia="Arial" w:hAnsi="Arial" w:cs="Arial"/>
        </w:rPr>
        <w:t>5</w:t>
      </w:r>
      <w:r w:rsidRPr="00F77B74">
        <w:rPr>
          <w:rFonts w:ascii="Arial" w:eastAsia="Arial" w:hAnsi="Arial" w:cs="Arial"/>
        </w:rPr>
        <w:t>.</w:t>
      </w:r>
    </w:p>
    <w:p w14:paraId="7BFE2C54" w14:textId="0EEB17CD" w:rsidR="001E3463" w:rsidRDefault="00C34FF8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 I. Izmjene i dopune Financijskog plana Doma zdravlja Koprivničko-križevačke županije za 2021. godinu i projekcije za 2022. i 2023. godinu </w:t>
      </w:r>
      <w:r w:rsidR="001E3463" w:rsidRPr="00F77B74">
        <w:rPr>
          <w:rFonts w:ascii="Arial" w:eastAsia="Arial" w:hAnsi="Arial" w:cs="Arial"/>
        </w:rPr>
        <w:t xml:space="preserve">objavit će se na </w:t>
      </w:r>
      <w:r>
        <w:rPr>
          <w:rFonts w:ascii="Arial" w:eastAsia="Arial" w:hAnsi="Arial" w:cs="Arial"/>
        </w:rPr>
        <w:t xml:space="preserve">internetskim </w:t>
      </w:r>
      <w:r w:rsidR="001E3463" w:rsidRPr="00F77B74">
        <w:rPr>
          <w:rFonts w:ascii="Arial" w:eastAsia="Arial" w:hAnsi="Arial" w:cs="Arial"/>
        </w:rPr>
        <w:t>stranicama Doma zdravlja Ko</w:t>
      </w:r>
      <w:r w:rsidR="002C754E" w:rsidRPr="00F77B74">
        <w:rPr>
          <w:rFonts w:ascii="Arial" w:eastAsia="Arial" w:hAnsi="Arial" w:cs="Arial"/>
        </w:rPr>
        <w:t>privničko-križevačke županije</w:t>
      </w:r>
      <w:r>
        <w:rPr>
          <w:rFonts w:ascii="Arial" w:eastAsia="Arial" w:hAnsi="Arial" w:cs="Arial"/>
        </w:rPr>
        <w:t xml:space="preserve"> </w:t>
      </w:r>
      <w:hyperlink r:id="rId7" w:history="1">
        <w:r w:rsidR="00AA104E" w:rsidRPr="00676C57">
          <w:rPr>
            <w:rStyle w:val="Hiperveza"/>
            <w:rFonts w:ascii="Arial" w:eastAsia="Arial" w:hAnsi="Arial" w:cs="Arial"/>
          </w:rPr>
          <w:t>www.dzkkz.hr</w:t>
        </w:r>
      </w:hyperlink>
    </w:p>
    <w:p w14:paraId="6B69156F" w14:textId="0DE76A1D" w:rsidR="00AA104E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01DE8878" w14:textId="5CC56C8F" w:rsidR="00AA104E" w:rsidRPr="00F77B74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Članak 6.</w:t>
      </w:r>
    </w:p>
    <w:p w14:paraId="60F77BDD" w14:textId="77777777"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1157B61D" w14:textId="365FEF0E" w:rsidR="003A4D59" w:rsidRPr="00F77B74" w:rsidRDefault="003A4D59" w:rsidP="008D445E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</w:t>
      </w:r>
      <w:r w:rsidR="00AA104E">
        <w:rPr>
          <w:rFonts w:ascii="Arial" w:eastAsia="Arial" w:hAnsi="Arial" w:cs="Arial"/>
        </w:rPr>
        <w:t>Doma zdravlja Koprivničko-križevačke županije za 2021. godinu i projekcij</w:t>
      </w:r>
      <w:r w:rsidR="00A446BA">
        <w:rPr>
          <w:rFonts w:ascii="Arial" w:eastAsia="Arial" w:hAnsi="Arial" w:cs="Arial"/>
        </w:rPr>
        <w:t>a</w:t>
      </w:r>
      <w:r w:rsidR="00AA104E">
        <w:rPr>
          <w:rFonts w:ascii="Arial" w:eastAsia="Arial" w:hAnsi="Arial" w:cs="Arial"/>
        </w:rPr>
        <w:t xml:space="preserve"> za 2022. i 2023. </w:t>
      </w:r>
      <w:r w:rsidRPr="00F77B74">
        <w:rPr>
          <w:rFonts w:ascii="Arial" w:eastAsia="Arial" w:hAnsi="Arial" w:cs="Arial"/>
        </w:rPr>
        <w:t>su</w:t>
      </w:r>
      <w:r w:rsidR="00AA104E">
        <w:rPr>
          <w:rFonts w:ascii="Arial" w:eastAsia="Arial" w:hAnsi="Arial" w:cs="Arial"/>
        </w:rPr>
        <w:t xml:space="preserve"> i</w:t>
      </w:r>
      <w:r w:rsidRPr="00F77B74">
        <w:rPr>
          <w:rFonts w:ascii="Arial" w:eastAsia="Arial" w:hAnsi="Arial" w:cs="Arial"/>
        </w:rPr>
        <w:t xml:space="preserve">: </w:t>
      </w:r>
    </w:p>
    <w:p w14:paraId="6CF22E6E" w14:textId="3A13DDDF" w:rsidR="003A4D59" w:rsidRPr="00F77B74" w:rsidRDefault="00140FC8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 izmjene i dopune Financijskog</w:t>
      </w:r>
      <w:r w:rsidR="003A4D59" w:rsidRPr="00F77B74">
        <w:rPr>
          <w:rFonts w:ascii="Arial" w:hAnsi="Arial" w:cs="Arial"/>
        </w:rPr>
        <w:t xml:space="preserve"> plan</w:t>
      </w:r>
      <w:r w:rsidR="00FF7EE5">
        <w:rPr>
          <w:rFonts w:ascii="Arial" w:hAnsi="Arial" w:cs="Arial"/>
        </w:rPr>
        <w:t>a</w:t>
      </w:r>
      <w:r w:rsidR="003A4D59" w:rsidRPr="00F77B74">
        <w:rPr>
          <w:rFonts w:ascii="Arial" w:hAnsi="Arial" w:cs="Arial"/>
        </w:rPr>
        <w:t xml:space="preserve"> Doma zdravlja Kopriv</w:t>
      </w:r>
      <w:r w:rsidR="00F77B74" w:rsidRPr="00F77B74">
        <w:rPr>
          <w:rFonts w:ascii="Arial" w:hAnsi="Arial" w:cs="Arial"/>
        </w:rPr>
        <w:t>ničko-križevačke županije za 202</w:t>
      </w:r>
      <w:r w:rsidR="00E9554F">
        <w:rPr>
          <w:rFonts w:ascii="Arial" w:hAnsi="Arial" w:cs="Arial"/>
        </w:rPr>
        <w:t>1</w:t>
      </w:r>
      <w:r w:rsidR="009E7DCB" w:rsidRPr="00F77B74">
        <w:rPr>
          <w:rFonts w:ascii="Arial" w:hAnsi="Arial" w:cs="Arial"/>
        </w:rPr>
        <w:t>. godinu i projekcije za 202</w:t>
      </w:r>
      <w:r w:rsidR="00E9554F">
        <w:rPr>
          <w:rFonts w:ascii="Arial" w:hAnsi="Arial" w:cs="Arial"/>
        </w:rPr>
        <w:t>2. i 2023</w:t>
      </w:r>
      <w:r w:rsidR="003A4D59" w:rsidRPr="00F77B74">
        <w:rPr>
          <w:rFonts w:ascii="Arial" w:hAnsi="Arial" w:cs="Arial"/>
        </w:rPr>
        <w:t>. godinu</w:t>
      </w:r>
      <w:r w:rsidR="00FF7EE5">
        <w:rPr>
          <w:rFonts w:ascii="Arial" w:hAnsi="Arial" w:cs="Arial"/>
        </w:rPr>
        <w:t>,</w:t>
      </w:r>
      <w:r w:rsidR="003A4D59" w:rsidRPr="00F77B74">
        <w:rPr>
          <w:rFonts w:ascii="Arial" w:hAnsi="Arial" w:cs="Arial"/>
        </w:rPr>
        <w:t xml:space="preserve"> na petoj razini,</w:t>
      </w:r>
    </w:p>
    <w:p w14:paraId="21EC1F22" w14:textId="2733805E" w:rsidR="007E3CCE" w:rsidRDefault="00140FC8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</w:t>
      </w:r>
      <w:r w:rsidR="007E3CCE" w:rsidRPr="00F77B74">
        <w:rPr>
          <w:rFonts w:ascii="Arial" w:hAnsi="Arial" w:cs="Arial"/>
        </w:rPr>
        <w:t>Plan</w:t>
      </w:r>
      <w:r>
        <w:rPr>
          <w:rFonts w:ascii="Arial" w:hAnsi="Arial" w:cs="Arial"/>
        </w:rPr>
        <w:t>a</w:t>
      </w:r>
      <w:r w:rsidR="007E3CCE" w:rsidRPr="00F77B74">
        <w:rPr>
          <w:rFonts w:ascii="Arial" w:hAnsi="Arial" w:cs="Arial"/>
        </w:rPr>
        <w:t xml:space="preserve">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</w:t>
      </w:r>
      <w:r w:rsidR="00E9554F">
        <w:rPr>
          <w:rFonts w:ascii="Arial" w:hAnsi="Arial" w:cs="Arial"/>
        </w:rPr>
        <w:t>ičko-križevačke županije za 2021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E9554F">
        <w:rPr>
          <w:rFonts w:ascii="Arial" w:hAnsi="Arial" w:cs="Arial"/>
        </w:rPr>
        <w:t>2. i 2023</w:t>
      </w:r>
      <w:r w:rsidR="000519D8" w:rsidRPr="00F77B74">
        <w:rPr>
          <w:rFonts w:ascii="Arial" w:hAnsi="Arial" w:cs="Arial"/>
        </w:rPr>
        <w:t>. godinu</w:t>
      </w:r>
      <w:r w:rsidR="00FF7EE5">
        <w:rPr>
          <w:rFonts w:ascii="Arial" w:hAnsi="Arial" w:cs="Arial"/>
        </w:rPr>
        <w:t>,</w:t>
      </w:r>
      <w:r w:rsidR="000519D8" w:rsidRPr="00F77B74">
        <w:rPr>
          <w:rFonts w:ascii="Arial" w:hAnsi="Arial" w:cs="Arial"/>
        </w:rPr>
        <w:t xml:space="preserve"> na petoj razini</w:t>
      </w:r>
      <w:r w:rsidR="007E3CCE" w:rsidRPr="00F77B74">
        <w:rPr>
          <w:rFonts w:ascii="Arial" w:hAnsi="Arial" w:cs="Arial"/>
        </w:rPr>
        <w:t>,</w:t>
      </w:r>
    </w:p>
    <w:p w14:paraId="04F4AB73" w14:textId="7DD04D24" w:rsidR="00FF7EE5" w:rsidRDefault="00FF7EE5" w:rsidP="00FF7EE5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Plana rashoda i izdataka </w:t>
      </w:r>
      <w:r w:rsidRPr="00F77B74">
        <w:rPr>
          <w:rFonts w:ascii="Arial" w:hAnsi="Arial" w:cs="Arial"/>
        </w:rPr>
        <w:t>Doma zdravlja Koprivn</w:t>
      </w:r>
      <w:r>
        <w:rPr>
          <w:rFonts w:ascii="Arial" w:hAnsi="Arial" w:cs="Arial"/>
        </w:rPr>
        <w:t>ičko-križevačke županije za 2021</w:t>
      </w:r>
      <w:r w:rsidRPr="00F77B74">
        <w:rPr>
          <w:rFonts w:ascii="Arial" w:hAnsi="Arial" w:cs="Arial"/>
        </w:rPr>
        <w:t>. godinu i projekcije za 202</w:t>
      </w:r>
      <w:r>
        <w:rPr>
          <w:rFonts w:ascii="Arial" w:hAnsi="Arial" w:cs="Arial"/>
        </w:rPr>
        <w:t>2. i 2023</w:t>
      </w:r>
      <w:r w:rsidRPr="00F77B74">
        <w:rPr>
          <w:rFonts w:ascii="Arial" w:hAnsi="Arial" w:cs="Arial"/>
        </w:rPr>
        <w:t>. godinu</w:t>
      </w:r>
      <w:r>
        <w:rPr>
          <w:rFonts w:ascii="Arial" w:hAnsi="Arial" w:cs="Arial"/>
        </w:rPr>
        <w:t>,</w:t>
      </w:r>
      <w:r w:rsidRPr="00F77B74">
        <w:rPr>
          <w:rFonts w:ascii="Arial" w:hAnsi="Arial" w:cs="Arial"/>
        </w:rPr>
        <w:t xml:space="preserve"> na petoj razini,</w:t>
      </w:r>
    </w:p>
    <w:p w14:paraId="7A7327DA" w14:textId="317AC046" w:rsidR="003A4D59" w:rsidRPr="00C34FF8" w:rsidRDefault="00140FC8" w:rsidP="003A4D59">
      <w:pPr>
        <w:pStyle w:val="Odlomakpopisa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</w:rPr>
        <w:t xml:space="preserve">I. izmjene i dopune </w:t>
      </w:r>
      <w:r w:rsidR="00C34FF8">
        <w:rPr>
          <w:rFonts w:ascii="Arial" w:hAnsi="Arial" w:cs="Arial"/>
        </w:rPr>
        <w:t>O</w:t>
      </w:r>
      <w:r>
        <w:rPr>
          <w:rFonts w:ascii="Arial" w:hAnsi="Arial" w:cs="Arial"/>
        </w:rPr>
        <w:t>brazloženja</w:t>
      </w:r>
      <w:r w:rsidR="003A4D59" w:rsidRPr="00F77B74">
        <w:rPr>
          <w:rFonts w:ascii="Arial" w:hAnsi="Arial" w:cs="Arial"/>
        </w:rPr>
        <w:t xml:space="preserve"> Financijskog plana Doma zdravlja Koprivn</w:t>
      </w:r>
      <w:r w:rsidR="00F77B74" w:rsidRPr="00F77B74">
        <w:rPr>
          <w:rFonts w:ascii="Arial" w:hAnsi="Arial" w:cs="Arial"/>
        </w:rPr>
        <w:t>i</w:t>
      </w:r>
      <w:r w:rsidR="00E9554F">
        <w:rPr>
          <w:rFonts w:ascii="Arial" w:hAnsi="Arial" w:cs="Arial"/>
        </w:rPr>
        <w:t>čko-križevačke županije za  2021</w:t>
      </w:r>
      <w:r w:rsidR="00F77B74" w:rsidRPr="00F77B74">
        <w:rPr>
          <w:rFonts w:ascii="Arial" w:hAnsi="Arial" w:cs="Arial"/>
        </w:rPr>
        <w:t xml:space="preserve">. godinu </w:t>
      </w:r>
      <w:r w:rsidR="00ED3DA5">
        <w:rPr>
          <w:rFonts w:ascii="Arial" w:hAnsi="Arial" w:cs="Arial"/>
        </w:rPr>
        <w:t xml:space="preserve">i </w:t>
      </w:r>
      <w:r w:rsidR="00F77B74" w:rsidRPr="00F77B74">
        <w:rPr>
          <w:rFonts w:ascii="Arial" w:hAnsi="Arial" w:cs="Arial"/>
        </w:rPr>
        <w:t>projekcij</w:t>
      </w:r>
      <w:r w:rsidR="00ED3DA5">
        <w:rPr>
          <w:rFonts w:ascii="Arial" w:hAnsi="Arial" w:cs="Arial"/>
        </w:rPr>
        <w:t>e</w:t>
      </w:r>
      <w:r w:rsidR="00250F30">
        <w:rPr>
          <w:rFonts w:ascii="Arial" w:hAnsi="Arial" w:cs="Arial"/>
        </w:rPr>
        <w:t xml:space="preserve"> </w:t>
      </w:r>
      <w:r w:rsidR="00F77B74" w:rsidRPr="00F77B74">
        <w:rPr>
          <w:rFonts w:ascii="Arial" w:hAnsi="Arial" w:cs="Arial"/>
        </w:rPr>
        <w:t>za 20</w:t>
      </w:r>
      <w:r w:rsidR="00E9554F">
        <w:rPr>
          <w:rFonts w:ascii="Arial" w:hAnsi="Arial" w:cs="Arial"/>
        </w:rPr>
        <w:t>22</w:t>
      </w:r>
      <w:r w:rsidR="003A4D59" w:rsidRPr="00F77B74">
        <w:rPr>
          <w:rFonts w:ascii="Arial" w:hAnsi="Arial" w:cs="Arial"/>
        </w:rPr>
        <w:t>. i 2</w:t>
      </w:r>
      <w:r w:rsidR="00E9554F">
        <w:rPr>
          <w:rFonts w:ascii="Arial" w:hAnsi="Arial" w:cs="Arial"/>
        </w:rPr>
        <w:t>023</w:t>
      </w:r>
      <w:r w:rsidR="003A4D59"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14:paraId="19668256" w14:textId="0CA2DA03" w:rsidR="00C34FF8" w:rsidRDefault="00C34FF8" w:rsidP="00C34FF8">
      <w:pPr>
        <w:pStyle w:val="Odlomakpopisa"/>
        <w:rPr>
          <w:rFonts w:ascii="Arial" w:hAnsi="Arial" w:cs="Arial"/>
        </w:rPr>
      </w:pPr>
    </w:p>
    <w:p w14:paraId="5E92647A" w14:textId="31258FC9" w:rsidR="00C34FF8" w:rsidRDefault="00C34FF8" w:rsidP="00C34FF8">
      <w:pPr>
        <w:pStyle w:val="Odlomakpopisa"/>
        <w:rPr>
          <w:rFonts w:ascii="Arial" w:hAnsi="Arial" w:cs="Arial"/>
        </w:rPr>
      </w:pPr>
    </w:p>
    <w:p w14:paraId="0909E857" w14:textId="5C230EAC" w:rsidR="00C34FF8" w:rsidRDefault="00C34FF8" w:rsidP="00C34FF8">
      <w:pPr>
        <w:pStyle w:val="Odlomakpopisa"/>
        <w:rPr>
          <w:rFonts w:ascii="Arial" w:hAnsi="Arial" w:cs="Arial"/>
        </w:rPr>
      </w:pPr>
    </w:p>
    <w:p w14:paraId="514BD6F7" w14:textId="317CB04B" w:rsidR="00C34FF8" w:rsidRDefault="00C34FF8" w:rsidP="00C34FF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URBROJ: 2137-16-</w:t>
      </w:r>
      <w:r w:rsidR="005B35A4">
        <w:rPr>
          <w:rFonts w:ascii="Arial" w:hAnsi="Arial" w:cs="Arial"/>
        </w:rPr>
        <w:t>5706/2021.</w:t>
      </w:r>
    </w:p>
    <w:p w14:paraId="0DE20AC3" w14:textId="7CA6B987" w:rsidR="00C34FF8" w:rsidRPr="00F77B74" w:rsidRDefault="00C34FF8" w:rsidP="00C34FF8">
      <w:pPr>
        <w:pStyle w:val="Odlomakpopisa"/>
        <w:rPr>
          <w:sz w:val="28"/>
        </w:rPr>
      </w:pPr>
      <w:r>
        <w:rPr>
          <w:rFonts w:ascii="Arial" w:hAnsi="Arial" w:cs="Arial"/>
        </w:rPr>
        <w:t xml:space="preserve">Koprivnica, </w:t>
      </w:r>
      <w:r w:rsidR="005B35A4">
        <w:rPr>
          <w:rFonts w:ascii="Arial" w:hAnsi="Arial" w:cs="Arial"/>
        </w:rPr>
        <w:t xml:space="preserve">20. </w:t>
      </w:r>
      <w:r>
        <w:rPr>
          <w:rFonts w:ascii="Arial" w:hAnsi="Arial" w:cs="Arial"/>
        </w:rPr>
        <w:t>listopada 2021.</w:t>
      </w:r>
    </w:p>
    <w:p w14:paraId="2ECCC17E" w14:textId="77777777"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14:paraId="0027DCD0" w14:textId="77777777"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1647B864" w14:textId="589B288F"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Predsjednica</w:t>
      </w:r>
      <w:r w:rsidR="00C34FF8">
        <w:rPr>
          <w:rFonts w:ascii="Arial" w:eastAsia="Arial" w:hAnsi="Arial" w:cs="Arial"/>
        </w:rPr>
        <w:t xml:space="preserve"> Upravnog vijeća</w:t>
      </w:r>
      <w:r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58799DC2" w14:textId="6349772E" w:rsidR="00AC1308" w:rsidRDefault="004E21EA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  <w:t xml:space="preserve">      </w:t>
      </w:r>
      <w:r w:rsidR="00140FC8">
        <w:rPr>
          <w:rFonts w:ascii="Arial" w:eastAsia="Arial" w:hAnsi="Arial" w:cs="Arial"/>
        </w:rPr>
        <w:t>Marina Jakšić</w:t>
      </w:r>
      <w:r w:rsidR="00C34FF8">
        <w:rPr>
          <w:rFonts w:ascii="Arial" w:eastAsia="Arial" w:hAnsi="Arial" w:cs="Arial"/>
        </w:rPr>
        <w:t xml:space="preserve">, </w:t>
      </w:r>
      <w:proofErr w:type="spellStart"/>
      <w:r w:rsidR="00C34FF8">
        <w:rPr>
          <w:rFonts w:ascii="Arial" w:eastAsia="Arial" w:hAnsi="Arial" w:cs="Arial"/>
        </w:rPr>
        <w:t>mag.iur</w:t>
      </w:r>
      <w:proofErr w:type="spellEnd"/>
      <w:r w:rsidR="00C34FF8">
        <w:rPr>
          <w:rFonts w:ascii="Arial" w:eastAsia="Arial" w:hAnsi="Arial" w:cs="Arial"/>
        </w:rPr>
        <w:t>.</w:t>
      </w:r>
    </w:p>
    <w:p w14:paraId="146E16ED" w14:textId="5E723532" w:rsidR="00C34FF8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</w:p>
    <w:p w14:paraId="5E6FBAB8" w14:textId="4F67FF5A" w:rsidR="00C34FF8" w:rsidRPr="004E21EA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</w:t>
      </w:r>
    </w:p>
    <w:sectPr w:rsidR="00C34FF8" w:rsidRPr="004E21EA" w:rsidSect="00C34FF8">
      <w:footerReference w:type="default" r:id="rId8"/>
      <w:pgSz w:w="16838" w:h="11906" w:orient="landscape"/>
      <w:pgMar w:top="1134" w:right="1135" w:bottom="993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7E71" w14:textId="77777777" w:rsidR="00941FE6" w:rsidRDefault="00941FE6" w:rsidP="00C70104">
      <w:pPr>
        <w:spacing w:line="240" w:lineRule="auto"/>
      </w:pPr>
      <w:r>
        <w:separator/>
      </w:r>
    </w:p>
  </w:endnote>
  <w:endnote w:type="continuationSeparator" w:id="0">
    <w:p w14:paraId="76C98F48" w14:textId="77777777" w:rsidR="00941FE6" w:rsidRDefault="00941FE6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F56" w14:textId="77777777" w:rsidR="00140FC8" w:rsidRDefault="00140FC8">
    <w:pPr>
      <w:pStyle w:val="Podnoje"/>
      <w:jc w:val="right"/>
    </w:pPr>
  </w:p>
  <w:p w14:paraId="4B120789" w14:textId="77777777" w:rsidR="00140FC8" w:rsidRDefault="00941FE6">
    <w:pPr>
      <w:pStyle w:val="Podnoje"/>
      <w:jc w:val="right"/>
    </w:pPr>
    <w:sdt>
      <w:sdtPr>
        <w:id w:val="269351931"/>
        <w:docPartObj>
          <w:docPartGallery w:val="Page Numbers (Bottom of Page)"/>
          <w:docPartUnique/>
        </w:docPartObj>
      </w:sdtPr>
      <w:sdtEndPr/>
      <w:sdtContent>
        <w:r w:rsidR="00140FC8">
          <w:fldChar w:fldCharType="begin"/>
        </w:r>
        <w:r w:rsidR="00140FC8">
          <w:instrText>PAGE   \* MERGEFORMAT</w:instrText>
        </w:r>
        <w:r w:rsidR="00140FC8">
          <w:fldChar w:fldCharType="separate"/>
        </w:r>
        <w:r w:rsidR="00FC768F">
          <w:rPr>
            <w:noProof/>
          </w:rPr>
          <w:t>7</w:t>
        </w:r>
        <w:r w:rsidR="00140FC8">
          <w:fldChar w:fldCharType="end"/>
        </w:r>
      </w:sdtContent>
    </w:sdt>
  </w:p>
  <w:p w14:paraId="0DB7DED3" w14:textId="77777777" w:rsidR="00140FC8" w:rsidRDefault="00140F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7614" w14:textId="77777777" w:rsidR="00941FE6" w:rsidRDefault="00941FE6" w:rsidP="00C70104">
      <w:pPr>
        <w:spacing w:line="240" w:lineRule="auto"/>
      </w:pPr>
      <w:r>
        <w:separator/>
      </w:r>
    </w:p>
  </w:footnote>
  <w:footnote w:type="continuationSeparator" w:id="0">
    <w:p w14:paraId="37953B96" w14:textId="77777777" w:rsidR="00941FE6" w:rsidRDefault="00941FE6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94"/>
    <w:rsid w:val="00002329"/>
    <w:rsid w:val="00042322"/>
    <w:rsid w:val="000518F7"/>
    <w:rsid w:val="000519D8"/>
    <w:rsid w:val="000525E0"/>
    <w:rsid w:val="00062A03"/>
    <w:rsid w:val="000E1494"/>
    <w:rsid w:val="000F5AE1"/>
    <w:rsid w:val="001013BC"/>
    <w:rsid w:val="00126187"/>
    <w:rsid w:val="00140FC8"/>
    <w:rsid w:val="00143B79"/>
    <w:rsid w:val="001732B0"/>
    <w:rsid w:val="001E3463"/>
    <w:rsid w:val="00204D09"/>
    <w:rsid w:val="002059AC"/>
    <w:rsid w:val="00250F30"/>
    <w:rsid w:val="00260573"/>
    <w:rsid w:val="002A4B3E"/>
    <w:rsid w:val="002B3E22"/>
    <w:rsid w:val="002C727F"/>
    <w:rsid w:val="002C754E"/>
    <w:rsid w:val="0033713C"/>
    <w:rsid w:val="003814C7"/>
    <w:rsid w:val="00396153"/>
    <w:rsid w:val="00396A95"/>
    <w:rsid w:val="003A4D59"/>
    <w:rsid w:val="003D55DE"/>
    <w:rsid w:val="00403339"/>
    <w:rsid w:val="00415C62"/>
    <w:rsid w:val="00456D4A"/>
    <w:rsid w:val="00460C61"/>
    <w:rsid w:val="00464CF6"/>
    <w:rsid w:val="004873C7"/>
    <w:rsid w:val="00490501"/>
    <w:rsid w:val="004C0C8B"/>
    <w:rsid w:val="004E21EA"/>
    <w:rsid w:val="005249B7"/>
    <w:rsid w:val="00540B35"/>
    <w:rsid w:val="00551924"/>
    <w:rsid w:val="00573032"/>
    <w:rsid w:val="005943AB"/>
    <w:rsid w:val="005B35A4"/>
    <w:rsid w:val="006314D5"/>
    <w:rsid w:val="0066777D"/>
    <w:rsid w:val="00671D66"/>
    <w:rsid w:val="0069523E"/>
    <w:rsid w:val="006D52E7"/>
    <w:rsid w:val="006D6954"/>
    <w:rsid w:val="006D6D67"/>
    <w:rsid w:val="007357B4"/>
    <w:rsid w:val="0075064A"/>
    <w:rsid w:val="007E3CCE"/>
    <w:rsid w:val="0088190C"/>
    <w:rsid w:val="008B1BC2"/>
    <w:rsid w:val="008D445E"/>
    <w:rsid w:val="00932156"/>
    <w:rsid w:val="00941FE6"/>
    <w:rsid w:val="00952633"/>
    <w:rsid w:val="00965B43"/>
    <w:rsid w:val="009719D1"/>
    <w:rsid w:val="009A2116"/>
    <w:rsid w:val="009D45BC"/>
    <w:rsid w:val="009E7DCB"/>
    <w:rsid w:val="00A079A6"/>
    <w:rsid w:val="00A11518"/>
    <w:rsid w:val="00A446BA"/>
    <w:rsid w:val="00A67571"/>
    <w:rsid w:val="00AA104E"/>
    <w:rsid w:val="00AB1B3E"/>
    <w:rsid w:val="00AC1308"/>
    <w:rsid w:val="00B308FD"/>
    <w:rsid w:val="00B55A83"/>
    <w:rsid w:val="00B62E05"/>
    <w:rsid w:val="00B70255"/>
    <w:rsid w:val="00B8106A"/>
    <w:rsid w:val="00BA026F"/>
    <w:rsid w:val="00BF0014"/>
    <w:rsid w:val="00BF1ED8"/>
    <w:rsid w:val="00C15D0C"/>
    <w:rsid w:val="00C31764"/>
    <w:rsid w:val="00C34FF8"/>
    <w:rsid w:val="00C70104"/>
    <w:rsid w:val="00D22911"/>
    <w:rsid w:val="00D37C44"/>
    <w:rsid w:val="00D6038D"/>
    <w:rsid w:val="00D60C34"/>
    <w:rsid w:val="00D85B45"/>
    <w:rsid w:val="00E13009"/>
    <w:rsid w:val="00E51A1A"/>
    <w:rsid w:val="00E70815"/>
    <w:rsid w:val="00E9554F"/>
    <w:rsid w:val="00ED3DA5"/>
    <w:rsid w:val="00EF3028"/>
    <w:rsid w:val="00EF7259"/>
    <w:rsid w:val="00F27BBE"/>
    <w:rsid w:val="00F35754"/>
    <w:rsid w:val="00F47480"/>
    <w:rsid w:val="00F52A9E"/>
    <w:rsid w:val="00F77B74"/>
    <w:rsid w:val="00F85DC1"/>
    <w:rsid w:val="00FA0273"/>
    <w:rsid w:val="00FC768F"/>
    <w:rsid w:val="00FD5BE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22A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4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A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6</cp:revision>
  <cp:lastPrinted>2021-10-19T10:44:00Z</cp:lastPrinted>
  <dcterms:created xsi:type="dcterms:W3CDTF">2021-10-19T10:33:00Z</dcterms:created>
  <dcterms:modified xsi:type="dcterms:W3CDTF">2021-10-19T10:44:00Z</dcterms:modified>
</cp:coreProperties>
</file>