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B4241" w14:textId="25BFCABA" w:rsidR="001C00ED" w:rsidRPr="0086246F" w:rsidRDefault="001C00ED" w:rsidP="001C00ED">
      <w:pPr>
        <w:jc w:val="both"/>
        <w:rPr>
          <w:rFonts w:ascii="Arial" w:hAnsi="Arial" w:cs="Arial"/>
        </w:rPr>
      </w:pPr>
      <w:r w:rsidRPr="0086246F">
        <w:rPr>
          <w:rFonts w:ascii="Arial" w:hAnsi="Arial" w:cs="Arial"/>
        </w:rPr>
        <w:t xml:space="preserve">Na temelju članka </w:t>
      </w:r>
      <w:r w:rsidR="00A86345" w:rsidRPr="0086246F">
        <w:rPr>
          <w:rFonts w:ascii="Arial" w:hAnsi="Arial" w:cs="Arial"/>
        </w:rPr>
        <w:t>86</w:t>
      </w:r>
      <w:r w:rsidRPr="0086246F">
        <w:rPr>
          <w:rFonts w:ascii="Arial" w:hAnsi="Arial" w:cs="Arial"/>
        </w:rPr>
        <w:t xml:space="preserve">. Zakona o proračunu ("Narodne novine" broj </w:t>
      </w:r>
      <w:r w:rsidR="00901DEF" w:rsidRPr="0086246F">
        <w:rPr>
          <w:rFonts w:ascii="Arial" w:hAnsi="Arial" w:cs="Arial"/>
        </w:rPr>
        <w:t xml:space="preserve">144/21.) </w:t>
      </w:r>
      <w:r w:rsidRPr="0086246F">
        <w:rPr>
          <w:rFonts w:ascii="Arial" w:hAnsi="Arial" w:cs="Arial"/>
        </w:rPr>
        <w:t>i članka 19. Statuta Doma zdravlja Koprivničko-križevačke županije URBROJ: 2137-16-2013/13 od 20. kolovoza 2013. godine, Izmjena i dopuna Statuta Doma zdravlja Koprivničko-križevačke županije URBROJ: 2137-16-0277/15 od 19. ožujka 2015. godine, Odluke o izmjenama i dopunama Statuta Doma zdravlja Koprivničko-križevačke županije URBROJ: 2137-16-1633/16 od 20. prosinca 2016.</w:t>
      </w:r>
      <w:r w:rsidR="000C6514" w:rsidRPr="0086246F">
        <w:rPr>
          <w:rFonts w:ascii="Arial" w:hAnsi="Arial" w:cs="Arial"/>
        </w:rPr>
        <w:t xml:space="preserve"> godine</w:t>
      </w:r>
      <w:r w:rsidRPr="0086246F">
        <w:rPr>
          <w:rFonts w:ascii="Arial" w:hAnsi="Arial" w:cs="Arial"/>
        </w:rPr>
        <w:t>, Odluke o izmjenama i dopunama Statuta Doma zdravlja Koprivničko-križevačke županije URBROJ: 2137-16-1186/17 od 09. listopada 2017. godine</w:t>
      </w:r>
      <w:r w:rsidR="00AE3E4D" w:rsidRPr="0086246F">
        <w:rPr>
          <w:rFonts w:ascii="Arial" w:hAnsi="Arial" w:cs="Arial"/>
        </w:rPr>
        <w:t>,</w:t>
      </w:r>
      <w:r w:rsidRPr="0086246F">
        <w:rPr>
          <w:rFonts w:ascii="Arial" w:hAnsi="Arial" w:cs="Arial"/>
        </w:rPr>
        <w:t xml:space="preserve"> </w:t>
      </w:r>
      <w:r w:rsidR="000C6514" w:rsidRPr="0086246F">
        <w:rPr>
          <w:rFonts w:ascii="Arial" w:hAnsi="Arial" w:cs="Arial"/>
        </w:rPr>
        <w:t>Odluke o izmjenama i dopunama Statuta Doma zdravlja Koprivničko-križevačke županije URBROJ: 2137-88-863/22 od 28. veljače 2022. godine</w:t>
      </w:r>
      <w:r w:rsidR="0086246F" w:rsidRPr="0086246F">
        <w:rPr>
          <w:rFonts w:ascii="Arial" w:hAnsi="Arial" w:cs="Arial"/>
        </w:rPr>
        <w:t>,</w:t>
      </w:r>
      <w:r w:rsidR="000C6514" w:rsidRPr="0086246F">
        <w:rPr>
          <w:rFonts w:ascii="Arial" w:hAnsi="Arial" w:cs="Arial"/>
        </w:rPr>
        <w:t xml:space="preserve"> </w:t>
      </w:r>
      <w:r w:rsidR="0086246F" w:rsidRPr="0086246F">
        <w:rPr>
          <w:rFonts w:ascii="Arial" w:hAnsi="Arial" w:cs="Arial"/>
        </w:rPr>
        <w:t>Odluke o izmjenama i dopunama Statuta Doma zdravlja Koprivničko-križevačke županije URBROJ: 2137-88-2832/23 od 20. lipnja 2023. godine i pročišćenog teksta Statuta Doma zdravlja Koprivničko-križevačke županije URBROJ: 2137-88-2833/23 od 20. lipnja 2023. godine, Upravno vijeće Doma zdravlja Koprivničko-križevačke županije na sjednici održanoj 20. srpnja 2023. godine donosi</w:t>
      </w:r>
    </w:p>
    <w:p w14:paraId="78F95C53" w14:textId="77777777" w:rsidR="00F00B37" w:rsidRPr="00F874B1" w:rsidRDefault="00F00B37" w:rsidP="001A18C9">
      <w:pPr>
        <w:spacing w:line="240" w:lineRule="auto"/>
        <w:contextualSpacing/>
        <w:jc w:val="both"/>
        <w:rPr>
          <w:rFonts w:ascii="Arial" w:hAnsi="Arial" w:cs="Arial"/>
          <w:b/>
          <w:bCs/>
        </w:rPr>
      </w:pPr>
    </w:p>
    <w:p w14:paraId="1157DC82" w14:textId="2C73CBB3" w:rsidR="001C00ED" w:rsidRPr="00F874B1" w:rsidRDefault="004E6A9B" w:rsidP="001A18C9">
      <w:pPr>
        <w:spacing w:line="240" w:lineRule="auto"/>
        <w:contextualSpacing/>
        <w:jc w:val="center"/>
        <w:rPr>
          <w:rFonts w:ascii="Arial" w:hAnsi="Arial" w:cs="Arial"/>
          <w:b/>
          <w:bCs/>
        </w:rPr>
      </w:pPr>
      <w:r w:rsidRPr="00F874B1">
        <w:rPr>
          <w:rFonts w:ascii="Arial" w:hAnsi="Arial" w:cs="Arial"/>
          <w:b/>
          <w:bCs/>
        </w:rPr>
        <w:t>POLU</w:t>
      </w:r>
      <w:r w:rsidR="00957C63" w:rsidRPr="00F874B1">
        <w:rPr>
          <w:rFonts w:ascii="Arial" w:hAnsi="Arial" w:cs="Arial"/>
          <w:b/>
          <w:bCs/>
        </w:rPr>
        <w:t xml:space="preserve">GODIŠNJI </w:t>
      </w:r>
      <w:r w:rsidR="001C00ED" w:rsidRPr="00F874B1">
        <w:rPr>
          <w:rFonts w:ascii="Arial" w:hAnsi="Arial" w:cs="Arial"/>
          <w:b/>
          <w:bCs/>
        </w:rPr>
        <w:t>IZVJEŠTAJ O IZVRŠENJU</w:t>
      </w:r>
    </w:p>
    <w:p w14:paraId="72B3208B" w14:textId="77777777" w:rsidR="001C00ED" w:rsidRPr="00F874B1" w:rsidRDefault="001C00ED" w:rsidP="001A18C9">
      <w:pPr>
        <w:spacing w:line="240" w:lineRule="auto"/>
        <w:contextualSpacing/>
        <w:jc w:val="center"/>
        <w:rPr>
          <w:rFonts w:ascii="Arial" w:hAnsi="Arial" w:cs="Arial"/>
          <w:b/>
          <w:bCs/>
        </w:rPr>
      </w:pPr>
      <w:r w:rsidRPr="00F874B1">
        <w:rPr>
          <w:rFonts w:ascii="Arial" w:hAnsi="Arial" w:cs="Arial"/>
          <w:b/>
          <w:bCs/>
        </w:rPr>
        <w:t>FINANCIJSKOG PLANA DOMA ZDRAVLJA KOPRIVNIČKO-KRIŽEVAČKE ŽUPANIJE</w:t>
      </w:r>
    </w:p>
    <w:p w14:paraId="5CF472F9" w14:textId="3250F332" w:rsidR="001C00ED" w:rsidRPr="00F874B1" w:rsidRDefault="001C00ED" w:rsidP="001A18C9">
      <w:pPr>
        <w:spacing w:line="240" w:lineRule="auto"/>
        <w:contextualSpacing/>
        <w:jc w:val="center"/>
        <w:rPr>
          <w:rFonts w:ascii="Arial" w:hAnsi="Arial" w:cs="Arial"/>
          <w:b/>
          <w:bCs/>
        </w:rPr>
      </w:pPr>
      <w:r w:rsidRPr="00F874B1">
        <w:rPr>
          <w:rFonts w:ascii="Arial" w:hAnsi="Arial" w:cs="Arial"/>
          <w:b/>
          <w:bCs/>
        </w:rPr>
        <w:t>ZA 20</w:t>
      </w:r>
      <w:r w:rsidR="00957C63" w:rsidRPr="00F874B1">
        <w:rPr>
          <w:rFonts w:ascii="Arial" w:hAnsi="Arial" w:cs="Arial"/>
          <w:b/>
          <w:bCs/>
        </w:rPr>
        <w:t>2</w:t>
      </w:r>
      <w:r w:rsidR="004E6A9B" w:rsidRPr="00F874B1">
        <w:rPr>
          <w:rFonts w:ascii="Arial" w:hAnsi="Arial" w:cs="Arial"/>
          <w:b/>
          <w:bCs/>
        </w:rPr>
        <w:t>3</w:t>
      </w:r>
      <w:r w:rsidRPr="00F874B1">
        <w:rPr>
          <w:rFonts w:ascii="Arial" w:hAnsi="Arial" w:cs="Arial"/>
          <w:b/>
          <w:bCs/>
        </w:rPr>
        <w:t>. GODINU</w:t>
      </w:r>
    </w:p>
    <w:p w14:paraId="28EBABAD" w14:textId="77777777" w:rsidR="001C00ED" w:rsidRPr="00F874B1" w:rsidRDefault="001C00ED" w:rsidP="001C00ED">
      <w:pPr>
        <w:spacing w:after="253"/>
        <w:jc w:val="both"/>
        <w:rPr>
          <w:rFonts w:ascii="Arial" w:hAnsi="Arial" w:cs="Arial"/>
        </w:rPr>
      </w:pPr>
      <w:r w:rsidRPr="00F874B1">
        <w:rPr>
          <w:rFonts w:ascii="Arial" w:eastAsia="Arial" w:hAnsi="Arial" w:cs="Arial"/>
          <w:b/>
        </w:rPr>
        <w:t>I. OPĆI DIO</w:t>
      </w:r>
    </w:p>
    <w:p w14:paraId="7425D0EE" w14:textId="77777777" w:rsidR="001C00ED" w:rsidRPr="00F874B1" w:rsidRDefault="001C00ED" w:rsidP="001C00ED">
      <w:pPr>
        <w:spacing w:after="153"/>
        <w:jc w:val="center"/>
        <w:rPr>
          <w:rFonts w:ascii="Arial" w:hAnsi="Arial" w:cs="Arial"/>
        </w:rPr>
      </w:pPr>
      <w:r w:rsidRPr="00F874B1">
        <w:rPr>
          <w:rFonts w:ascii="Arial" w:eastAsia="Arial" w:hAnsi="Arial" w:cs="Arial"/>
        </w:rPr>
        <w:t>Članak 1.</w:t>
      </w:r>
    </w:p>
    <w:p w14:paraId="69CD266E" w14:textId="46B81BBB" w:rsidR="001C00ED" w:rsidRDefault="001C00ED" w:rsidP="001C00ED">
      <w:pPr>
        <w:jc w:val="both"/>
        <w:rPr>
          <w:rFonts w:ascii="Arial" w:eastAsia="Arial" w:hAnsi="Arial" w:cs="Arial"/>
        </w:rPr>
      </w:pPr>
      <w:r w:rsidRPr="00F874B1">
        <w:rPr>
          <w:rFonts w:ascii="Arial" w:eastAsia="Arial" w:hAnsi="Arial" w:cs="Arial"/>
        </w:rPr>
        <w:t>Financijski plan Doma zdravlja Koprivničko-križevačke županije za 20</w:t>
      </w:r>
      <w:r w:rsidR="00957C63" w:rsidRPr="00F874B1">
        <w:rPr>
          <w:rFonts w:ascii="Arial" w:eastAsia="Arial" w:hAnsi="Arial" w:cs="Arial"/>
        </w:rPr>
        <w:t>2</w:t>
      </w:r>
      <w:r w:rsidR="004E6A9B" w:rsidRPr="00F874B1">
        <w:rPr>
          <w:rFonts w:ascii="Arial" w:eastAsia="Arial" w:hAnsi="Arial" w:cs="Arial"/>
        </w:rPr>
        <w:t>3</w:t>
      </w:r>
      <w:r w:rsidR="00CC564B" w:rsidRPr="00F874B1">
        <w:rPr>
          <w:rFonts w:ascii="Arial" w:eastAsia="Arial" w:hAnsi="Arial" w:cs="Arial"/>
        </w:rPr>
        <w:t>. godin</w:t>
      </w:r>
      <w:r w:rsidR="004E6A9B" w:rsidRPr="00F874B1">
        <w:rPr>
          <w:rFonts w:ascii="Arial" w:eastAsia="Arial" w:hAnsi="Arial" w:cs="Arial"/>
        </w:rPr>
        <w:t>u</w:t>
      </w:r>
      <w:r w:rsidR="00CC564B" w:rsidRPr="00F874B1">
        <w:rPr>
          <w:rFonts w:ascii="Arial" w:eastAsia="Arial" w:hAnsi="Arial" w:cs="Arial"/>
        </w:rPr>
        <w:t xml:space="preserve"> i projekcije za 2023. i 2024</w:t>
      </w:r>
      <w:r w:rsidRPr="00F874B1">
        <w:rPr>
          <w:rFonts w:ascii="Arial" w:eastAsia="Arial" w:hAnsi="Arial" w:cs="Arial"/>
        </w:rPr>
        <w:t xml:space="preserve">. godinu (u daljnjem </w:t>
      </w:r>
      <w:r w:rsidR="00957C63" w:rsidRPr="00F874B1">
        <w:rPr>
          <w:rFonts w:ascii="Arial" w:eastAsia="Arial" w:hAnsi="Arial" w:cs="Arial"/>
        </w:rPr>
        <w:t xml:space="preserve">tekstu: Financijski plan) u </w:t>
      </w:r>
      <w:r w:rsidR="004E6A9B" w:rsidRPr="00F874B1">
        <w:rPr>
          <w:rFonts w:ascii="Arial" w:eastAsia="Arial" w:hAnsi="Arial" w:cs="Arial"/>
        </w:rPr>
        <w:t xml:space="preserve">prvoj polovici </w:t>
      </w:r>
      <w:r w:rsidR="00957C63" w:rsidRPr="00F874B1">
        <w:rPr>
          <w:rFonts w:ascii="Arial" w:eastAsia="Arial" w:hAnsi="Arial" w:cs="Arial"/>
        </w:rPr>
        <w:t>202</w:t>
      </w:r>
      <w:r w:rsidR="004E6A9B" w:rsidRPr="00F874B1">
        <w:rPr>
          <w:rFonts w:ascii="Arial" w:eastAsia="Arial" w:hAnsi="Arial" w:cs="Arial"/>
        </w:rPr>
        <w:t>3</w:t>
      </w:r>
      <w:r w:rsidRPr="00F874B1">
        <w:rPr>
          <w:rFonts w:ascii="Arial" w:eastAsia="Arial" w:hAnsi="Arial" w:cs="Arial"/>
        </w:rPr>
        <w:t>. godini ostvaren je kako slijedi:</w:t>
      </w:r>
    </w:p>
    <w:tbl>
      <w:tblPr>
        <w:tblStyle w:val="Tablicareetke4-isticanje5"/>
        <w:tblW w:w="5000" w:type="pct"/>
        <w:tblLook w:val="04A0" w:firstRow="1" w:lastRow="0" w:firstColumn="1" w:lastColumn="0" w:noHBand="0" w:noVBand="1"/>
      </w:tblPr>
      <w:tblGrid>
        <w:gridCol w:w="5947"/>
        <w:gridCol w:w="1562"/>
        <w:gridCol w:w="1559"/>
        <w:gridCol w:w="1419"/>
        <w:gridCol w:w="1419"/>
        <w:gridCol w:w="1033"/>
        <w:gridCol w:w="1055"/>
      </w:tblGrid>
      <w:tr w:rsidR="009E0292" w:rsidRPr="009E0292" w14:paraId="13196421" w14:textId="77777777" w:rsidTr="00C8764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5" w:type="pct"/>
            <w:hideMark/>
          </w:tcPr>
          <w:p w14:paraId="362A753D" w14:textId="77777777" w:rsidR="009E0292" w:rsidRPr="009E0292" w:rsidRDefault="009E0292" w:rsidP="009E0292">
            <w:pPr>
              <w:rPr>
                <w:rFonts w:ascii="Calibri" w:eastAsia="Times New Roman" w:hAnsi="Calibri" w:cs="Calibri"/>
                <w:b w:val="0"/>
                <w:bCs w:val="0"/>
                <w:color w:val="000000"/>
                <w:lang w:val="en-US"/>
              </w:rPr>
            </w:pPr>
            <w:r w:rsidRPr="009E0292">
              <w:rPr>
                <w:rFonts w:ascii="Calibri" w:eastAsia="Times New Roman" w:hAnsi="Calibri" w:cs="Calibri"/>
                <w:color w:val="000000"/>
              </w:rPr>
              <w:t>Račun/Opis</w:t>
            </w:r>
          </w:p>
        </w:tc>
        <w:tc>
          <w:tcPr>
            <w:tcW w:w="558" w:type="pct"/>
            <w:hideMark/>
          </w:tcPr>
          <w:p w14:paraId="15E0799B" w14:textId="77777777" w:rsidR="009E0292" w:rsidRPr="009E0292" w:rsidRDefault="009E0292" w:rsidP="009E029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val="en-US"/>
              </w:rPr>
            </w:pPr>
            <w:r w:rsidRPr="009E0292">
              <w:rPr>
                <w:rFonts w:ascii="Calibri" w:eastAsia="Times New Roman" w:hAnsi="Calibri" w:cs="Calibri"/>
                <w:color w:val="000000"/>
              </w:rPr>
              <w:t>Izvršenje I. - VI. 2022.</w:t>
            </w:r>
          </w:p>
        </w:tc>
        <w:tc>
          <w:tcPr>
            <w:tcW w:w="557" w:type="pct"/>
            <w:hideMark/>
          </w:tcPr>
          <w:p w14:paraId="5FA5FDFB" w14:textId="77777777" w:rsidR="009E0292" w:rsidRPr="009E0292" w:rsidRDefault="009E0292" w:rsidP="009E029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val="en-US"/>
              </w:rPr>
            </w:pPr>
            <w:r w:rsidRPr="009E0292">
              <w:rPr>
                <w:rFonts w:ascii="Calibri" w:eastAsia="Times New Roman" w:hAnsi="Calibri" w:cs="Calibri"/>
                <w:color w:val="000000"/>
              </w:rPr>
              <w:t>Izvorni plan 2023</w:t>
            </w:r>
          </w:p>
        </w:tc>
        <w:tc>
          <w:tcPr>
            <w:tcW w:w="507" w:type="pct"/>
            <w:hideMark/>
          </w:tcPr>
          <w:p w14:paraId="7E0D7BBE" w14:textId="77777777" w:rsidR="009E0292" w:rsidRPr="009E0292" w:rsidRDefault="009E0292" w:rsidP="009E029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val="en-US"/>
              </w:rPr>
            </w:pPr>
            <w:r w:rsidRPr="009E0292">
              <w:rPr>
                <w:rFonts w:ascii="Calibri" w:eastAsia="Times New Roman" w:hAnsi="Calibri" w:cs="Calibri"/>
                <w:color w:val="000000"/>
              </w:rPr>
              <w:t>Tekući plan 2023</w:t>
            </w:r>
          </w:p>
        </w:tc>
        <w:tc>
          <w:tcPr>
            <w:tcW w:w="507" w:type="pct"/>
            <w:hideMark/>
          </w:tcPr>
          <w:p w14:paraId="66512800" w14:textId="77777777" w:rsidR="009E0292" w:rsidRPr="009E0292" w:rsidRDefault="009E0292" w:rsidP="009E029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val="en-US"/>
              </w:rPr>
            </w:pPr>
            <w:r w:rsidRPr="009E0292">
              <w:rPr>
                <w:rFonts w:ascii="Calibri" w:eastAsia="Times New Roman" w:hAnsi="Calibri" w:cs="Calibri"/>
                <w:color w:val="000000"/>
              </w:rPr>
              <w:t>Izvršenje I. - VI. 2023.</w:t>
            </w:r>
          </w:p>
        </w:tc>
        <w:tc>
          <w:tcPr>
            <w:tcW w:w="369" w:type="pct"/>
            <w:hideMark/>
          </w:tcPr>
          <w:p w14:paraId="52786B21" w14:textId="77777777" w:rsidR="009E0292" w:rsidRPr="009E0292" w:rsidRDefault="009E0292" w:rsidP="009E029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val="en-US"/>
              </w:rPr>
            </w:pPr>
            <w:r w:rsidRPr="009E0292">
              <w:rPr>
                <w:rFonts w:ascii="Calibri" w:eastAsia="Times New Roman" w:hAnsi="Calibri" w:cs="Calibri"/>
                <w:color w:val="000000"/>
              </w:rPr>
              <w:t>Indeks 5/2*100</w:t>
            </w:r>
          </w:p>
        </w:tc>
        <w:tc>
          <w:tcPr>
            <w:tcW w:w="377" w:type="pct"/>
            <w:hideMark/>
          </w:tcPr>
          <w:p w14:paraId="70B2B6BD" w14:textId="77777777" w:rsidR="009E0292" w:rsidRPr="009E0292" w:rsidRDefault="009E0292" w:rsidP="009E029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val="en-US"/>
              </w:rPr>
            </w:pPr>
            <w:r w:rsidRPr="009E0292">
              <w:rPr>
                <w:rFonts w:ascii="Calibri" w:eastAsia="Times New Roman" w:hAnsi="Calibri" w:cs="Calibri"/>
                <w:color w:val="000000"/>
              </w:rPr>
              <w:t>Indeks 5/4*100</w:t>
            </w:r>
          </w:p>
        </w:tc>
      </w:tr>
      <w:tr w:rsidR="009E0292" w:rsidRPr="009E0292" w14:paraId="05795635" w14:textId="77777777" w:rsidTr="00C8764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5" w:type="pct"/>
            <w:noWrap/>
            <w:hideMark/>
          </w:tcPr>
          <w:p w14:paraId="5022F604" w14:textId="77777777" w:rsidR="009E0292" w:rsidRPr="009E0292" w:rsidRDefault="009E0292" w:rsidP="009E0292">
            <w:pPr>
              <w:jc w:val="center"/>
              <w:rPr>
                <w:rFonts w:ascii="Calibri" w:eastAsia="Times New Roman" w:hAnsi="Calibri" w:cs="Calibri"/>
                <w:b w:val="0"/>
                <w:bCs w:val="0"/>
                <w:color w:val="000000"/>
                <w:lang w:val="en-US"/>
              </w:rPr>
            </w:pPr>
            <w:r w:rsidRPr="009E0292">
              <w:rPr>
                <w:rFonts w:ascii="Calibri" w:eastAsia="Times New Roman" w:hAnsi="Calibri" w:cs="Calibri"/>
                <w:color w:val="000000"/>
              </w:rPr>
              <w:t>1</w:t>
            </w:r>
          </w:p>
        </w:tc>
        <w:tc>
          <w:tcPr>
            <w:tcW w:w="558" w:type="pct"/>
            <w:noWrap/>
            <w:hideMark/>
          </w:tcPr>
          <w:p w14:paraId="6844E1D9" w14:textId="77777777" w:rsidR="009E0292" w:rsidRPr="009E0292" w:rsidRDefault="009E0292" w:rsidP="009E029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rPr>
              <w:t>2</w:t>
            </w:r>
          </w:p>
        </w:tc>
        <w:tc>
          <w:tcPr>
            <w:tcW w:w="557" w:type="pct"/>
            <w:noWrap/>
            <w:hideMark/>
          </w:tcPr>
          <w:p w14:paraId="35993F56" w14:textId="77777777" w:rsidR="009E0292" w:rsidRPr="009E0292" w:rsidRDefault="009E0292" w:rsidP="009E029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rPr>
              <w:t>3</w:t>
            </w:r>
          </w:p>
        </w:tc>
        <w:tc>
          <w:tcPr>
            <w:tcW w:w="507" w:type="pct"/>
            <w:hideMark/>
          </w:tcPr>
          <w:p w14:paraId="531FA999" w14:textId="77777777" w:rsidR="009E0292" w:rsidRPr="009E0292" w:rsidRDefault="009E0292" w:rsidP="009E029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rPr>
              <w:t>4</w:t>
            </w:r>
          </w:p>
        </w:tc>
        <w:tc>
          <w:tcPr>
            <w:tcW w:w="507" w:type="pct"/>
            <w:noWrap/>
            <w:hideMark/>
          </w:tcPr>
          <w:p w14:paraId="00BA26E1" w14:textId="77777777" w:rsidR="009E0292" w:rsidRPr="009E0292" w:rsidRDefault="009E0292" w:rsidP="009E029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rPr>
              <w:t>5</w:t>
            </w:r>
          </w:p>
        </w:tc>
        <w:tc>
          <w:tcPr>
            <w:tcW w:w="369" w:type="pct"/>
            <w:noWrap/>
            <w:hideMark/>
          </w:tcPr>
          <w:p w14:paraId="0072467B" w14:textId="77777777" w:rsidR="009E0292" w:rsidRPr="009E0292" w:rsidRDefault="009E0292" w:rsidP="009E029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rPr>
              <w:t>6</w:t>
            </w:r>
          </w:p>
        </w:tc>
        <w:tc>
          <w:tcPr>
            <w:tcW w:w="377" w:type="pct"/>
            <w:noWrap/>
            <w:hideMark/>
          </w:tcPr>
          <w:p w14:paraId="3B068DC3" w14:textId="77777777" w:rsidR="009E0292" w:rsidRPr="009E0292" w:rsidRDefault="009E0292" w:rsidP="009E029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rPr>
              <w:t>7</w:t>
            </w:r>
          </w:p>
        </w:tc>
      </w:tr>
      <w:tr w:rsidR="009E0292" w:rsidRPr="009E0292" w14:paraId="35F3762C" w14:textId="77777777" w:rsidTr="00C8764C">
        <w:trPr>
          <w:trHeight w:val="20"/>
        </w:trPr>
        <w:tc>
          <w:tcPr>
            <w:cnfStyle w:val="001000000000" w:firstRow="0" w:lastRow="0" w:firstColumn="1" w:lastColumn="0" w:oddVBand="0" w:evenVBand="0" w:oddHBand="0" w:evenHBand="0" w:firstRowFirstColumn="0" w:firstRowLastColumn="0" w:lastRowFirstColumn="0" w:lastRowLastColumn="0"/>
            <w:tcW w:w="2125" w:type="pct"/>
            <w:hideMark/>
          </w:tcPr>
          <w:p w14:paraId="1AECEAC0" w14:textId="77777777" w:rsidR="009E0292" w:rsidRPr="009E0292" w:rsidRDefault="009E0292" w:rsidP="009E0292">
            <w:pPr>
              <w:rPr>
                <w:rFonts w:ascii="Arial" w:eastAsia="Times New Roman" w:hAnsi="Arial" w:cs="Arial"/>
                <w:color w:val="000000"/>
                <w:sz w:val="18"/>
                <w:szCs w:val="18"/>
                <w:lang w:val="en-US"/>
              </w:rPr>
            </w:pPr>
            <w:r w:rsidRPr="009E0292">
              <w:rPr>
                <w:rFonts w:ascii="Arial" w:eastAsia="Times New Roman" w:hAnsi="Arial" w:cs="Arial"/>
                <w:color w:val="000000"/>
                <w:sz w:val="18"/>
                <w:szCs w:val="18"/>
              </w:rPr>
              <w:t>A. RAČUN PRIHODA I RASHODA</w:t>
            </w:r>
          </w:p>
        </w:tc>
        <w:tc>
          <w:tcPr>
            <w:tcW w:w="558" w:type="pct"/>
            <w:noWrap/>
            <w:hideMark/>
          </w:tcPr>
          <w:p w14:paraId="0DF683C5" w14:textId="77777777" w:rsidR="009E0292" w:rsidRPr="009E0292" w:rsidRDefault="009E0292" w:rsidP="009E02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rPr>
              <w:t> </w:t>
            </w:r>
          </w:p>
        </w:tc>
        <w:tc>
          <w:tcPr>
            <w:tcW w:w="557" w:type="pct"/>
            <w:noWrap/>
            <w:hideMark/>
          </w:tcPr>
          <w:p w14:paraId="4529E300" w14:textId="77777777" w:rsidR="009E0292" w:rsidRPr="009E0292" w:rsidRDefault="009E0292" w:rsidP="009E02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rPr>
              <w:t> </w:t>
            </w:r>
          </w:p>
        </w:tc>
        <w:tc>
          <w:tcPr>
            <w:tcW w:w="507" w:type="pct"/>
            <w:hideMark/>
          </w:tcPr>
          <w:p w14:paraId="72F646F2" w14:textId="77777777" w:rsidR="009E0292" w:rsidRPr="009E0292" w:rsidRDefault="009E0292" w:rsidP="009E02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rPr>
              <w:t> </w:t>
            </w:r>
          </w:p>
        </w:tc>
        <w:tc>
          <w:tcPr>
            <w:tcW w:w="507" w:type="pct"/>
            <w:noWrap/>
            <w:hideMark/>
          </w:tcPr>
          <w:p w14:paraId="6D0CAAD9" w14:textId="77777777" w:rsidR="009E0292" w:rsidRPr="009E0292" w:rsidRDefault="009E0292" w:rsidP="009E02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rPr>
              <w:t> </w:t>
            </w:r>
          </w:p>
        </w:tc>
        <w:tc>
          <w:tcPr>
            <w:tcW w:w="369" w:type="pct"/>
            <w:noWrap/>
            <w:hideMark/>
          </w:tcPr>
          <w:p w14:paraId="1A032744" w14:textId="77777777" w:rsidR="009E0292" w:rsidRPr="009E0292" w:rsidRDefault="009E0292" w:rsidP="009E02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rPr>
              <w:t> </w:t>
            </w:r>
          </w:p>
        </w:tc>
        <w:tc>
          <w:tcPr>
            <w:tcW w:w="377" w:type="pct"/>
            <w:noWrap/>
            <w:hideMark/>
          </w:tcPr>
          <w:p w14:paraId="06062CDB" w14:textId="77777777" w:rsidR="009E0292" w:rsidRPr="009E0292" w:rsidRDefault="009E0292" w:rsidP="009E02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rPr>
              <w:t> </w:t>
            </w:r>
          </w:p>
        </w:tc>
      </w:tr>
      <w:tr w:rsidR="009E0292" w:rsidRPr="009E0292" w14:paraId="7E3231C4" w14:textId="77777777" w:rsidTr="00C8764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5" w:type="pct"/>
            <w:hideMark/>
          </w:tcPr>
          <w:p w14:paraId="58093AB1" w14:textId="77777777" w:rsidR="009E0292" w:rsidRPr="009E0292" w:rsidRDefault="009E0292" w:rsidP="009E0292">
            <w:pPr>
              <w:rPr>
                <w:rFonts w:ascii="Arial" w:eastAsia="Times New Roman" w:hAnsi="Arial" w:cs="Arial"/>
                <w:color w:val="000000"/>
                <w:sz w:val="18"/>
                <w:szCs w:val="18"/>
                <w:lang w:val="en-US"/>
              </w:rPr>
            </w:pPr>
            <w:r w:rsidRPr="009E0292">
              <w:rPr>
                <w:rFonts w:ascii="Arial" w:eastAsia="Times New Roman" w:hAnsi="Arial" w:cs="Arial"/>
                <w:color w:val="000000"/>
                <w:sz w:val="18"/>
                <w:szCs w:val="18"/>
              </w:rPr>
              <w:t>Prihodi poslovanja</w:t>
            </w:r>
          </w:p>
        </w:tc>
        <w:tc>
          <w:tcPr>
            <w:tcW w:w="558" w:type="pct"/>
            <w:noWrap/>
            <w:hideMark/>
          </w:tcPr>
          <w:p w14:paraId="751D87CB" w14:textId="77777777" w:rsidR="009E0292" w:rsidRPr="009E0292" w:rsidRDefault="009E0292" w:rsidP="009E029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lang w:val="en-US"/>
              </w:rPr>
              <w:t>2.494.041,48</w:t>
            </w:r>
          </w:p>
        </w:tc>
        <w:tc>
          <w:tcPr>
            <w:tcW w:w="557" w:type="pct"/>
            <w:noWrap/>
            <w:hideMark/>
          </w:tcPr>
          <w:p w14:paraId="08EF5B61" w14:textId="77777777" w:rsidR="009E0292" w:rsidRPr="009E0292" w:rsidRDefault="009E0292" w:rsidP="009E029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lang w:val="en-US"/>
              </w:rPr>
              <w:t>8.074.090,00</w:t>
            </w:r>
          </w:p>
        </w:tc>
        <w:tc>
          <w:tcPr>
            <w:tcW w:w="507" w:type="pct"/>
            <w:noWrap/>
            <w:hideMark/>
          </w:tcPr>
          <w:p w14:paraId="6191499D" w14:textId="77777777" w:rsidR="009E0292" w:rsidRPr="009E0292" w:rsidRDefault="009E0292" w:rsidP="009E029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lang w:val="en-US"/>
              </w:rPr>
              <w:t>8.074.090,00</w:t>
            </w:r>
          </w:p>
        </w:tc>
        <w:tc>
          <w:tcPr>
            <w:tcW w:w="507" w:type="pct"/>
            <w:noWrap/>
            <w:hideMark/>
          </w:tcPr>
          <w:p w14:paraId="1DC200C7" w14:textId="77777777" w:rsidR="009E0292" w:rsidRPr="009E0292" w:rsidRDefault="009E0292" w:rsidP="009E029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lang w:val="en-US"/>
              </w:rPr>
              <w:t>3.185.339,45</w:t>
            </w:r>
          </w:p>
        </w:tc>
        <w:tc>
          <w:tcPr>
            <w:tcW w:w="369" w:type="pct"/>
            <w:noWrap/>
            <w:hideMark/>
          </w:tcPr>
          <w:p w14:paraId="36A4859F" w14:textId="77777777" w:rsidR="009E0292" w:rsidRPr="009E0292" w:rsidRDefault="009E0292" w:rsidP="009E029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rPr>
              <w:t>127,72%</w:t>
            </w:r>
          </w:p>
        </w:tc>
        <w:tc>
          <w:tcPr>
            <w:tcW w:w="377" w:type="pct"/>
            <w:noWrap/>
            <w:hideMark/>
          </w:tcPr>
          <w:p w14:paraId="60A6E87F" w14:textId="77777777" w:rsidR="009E0292" w:rsidRPr="009E0292" w:rsidRDefault="009E0292" w:rsidP="009E029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rPr>
              <w:t>39,45%</w:t>
            </w:r>
          </w:p>
        </w:tc>
      </w:tr>
      <w:tr w:rsidR="009E0292" w:rsidRPr="009E0292" w14:paraId="6617848A" w14:textId="77777777" w:rsidTr="00C8764C">
        <w:trPr>
          <w:trHeight w:val="20"/>
        </w:trPr>
        <w:tc>
          <w:tcPr>
            <w:cnfStyle w:val="001000000000" w:firstRow="0" w:lastRow="0" w:firstColumn="1" w:lastColumn="0" w:oddVBand="0" w:evenVBand="0" w:oddHBand="0" w:evenHBand="0" w:firstRowFirstColumn="0" w:firstRowLastColumn="0" w:lastRowFirstColumn="0" w:lastRowLastColumn="0"/>
            <w:tcW w:w="2125" w:type="pct"/>
            <w:hideMark/>
          </w:tcPr>
          <w:p w14:paraId="66AC200A" w14:textId="77777777" w:rsidR="009E0292" w:rsidRPr="009E0292" w:rsidRDefault="009E0292" w:rsidP="009E0292">
            <w:pPr>
              <w:rPr>
                <w:rFonts w:ascii="Arial" w:eastAsia="Times New Roman" w:hAnsi="Arial" w:cs="Arial"/>
                <w:color w:val="000000"/>
                <w:sz w:val="18"/>
                <w:szCs w:val="18"/>
                <w:lang w:val="en-US"/>
              </w:rPr>
            </w:pPr>
            <w:r w:rsidRPr="009E0292">
              <w:rPr>
                <w:rFonts w:ascii="Arial" w:eastAsia="Times New Roman" w:hAnsi="Arial" w:cs="Arial"/>
                <w:color w:val="000000"/>
                <w:sz w:val="18"/>
                <w:szCs w:val="18"/>
              </w:rPr>
              <w:t>Prihodi od prodaje nefinancijske imovine</w:t>
            </w:r>
          </w:p>
        </w:tc>
        <w:tc>
          <w:tcPr>
            <w:tcW w:w="558" w:type="pct"/>
            <w:noWrap/>
            <w:hideMark/>
          </w:tcPr>
          <w:p w14:paraId="745618F0" w14:textId="77777777" w:rsidR="009E0292" w:rsidRPr="009E0292" w:rsidRDefault="009E0292" w:rsidP="009E029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lang w:val="en-US"/>
              </w:rPr>
              <w:t>422,47</w:t>
            </w:r>
          </w:p>
        </w:tc>
        <w:tc>
          <w:tcPr>
            <w:tcW w:w="557" w:type="pct"/>
            <w:noWrap/>
            <w:hideMark/>
          </w:tcPr>
          <w:p w14:paraId="2607B250" w14:textId="77777777" w:rsidR="009E0292" w:rsidRPr="009E0292" w:rsidRDefault="009E0292" w:rsidP="009E029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lang w:val="en-US"/>
              </w:rPr>
              <w:t>664,00</w:t>
            </w:r>
          </w:p>
        </w:tc>
        <w:tc>
          <w:tcPr>
            <w:tcW w:w="507" w:type="pct"/>
            <w:hideMark/>
          </w:tcPr>
          <w:p w14:paraId="10507C1C" w14:textId="77777777" w:rsidR="009E0292" w:rsidRPr="009E0292" w:rsidRDefault="009E0292" w:rsidP="009E029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lang w:val="en-US"/>
              </w:rPr>
              <w:t>664,00</w:t>
            </w:r>
          </w:p>
        </w:tc>
        <w:tc>
          <w:tcPr>
            <w:tcW w:w="507" w:type="pct"/>
            <w:noWrap/>
            <w:hideMark/>
          </w:tcPr>
          <w:p w14:paraId="7AB5F7DD" w14:textId="77777777" w:rsidR="009E0292" w:rsidRPr="009E0292" w:rsidRDefault="009E0292" w:rsidP="009E029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lang w:val="en-US"/>
              </w:rPr>
              <w:t>477,80</w:t>
            </w:r>
          </w:p>
        </w:tc>
        <w:tc>
          <w:tcPr>
            <w:tcW w:w="369" w:type="pct"/>
            <w:noWrap/>
            <w:hideMark/>
          </w:tcPr>
          <w:p w14:paraId="31F2D43E" w14:textId="77777777" w:rsidR="009E0292" w:rsidRPr="009E0292" w:rsidRDefault="009E0292" w:rsidP="009E029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rPr>
              <w:t>113,10%</w:t>
            </w:r>
          </w:p>
        </w:tc>
        <w:tc>
          <w:tcPr>
            <w:tcW w:w="377" w:type="pct"/>
            <w:noWrap/>
            <w:hideMark/>
          </w:tcPr>
          <w:p w14:paraId="4BC52B36" w14:textId="77777777" w:rsidR="009E0292" w:rsidRPr="009E0292" w:rsidRDefault="009E0292" w:rsidP="009E029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rPr>
              <w:t>71,96%</w:t>
            </w:r>
          </w:p>
        </w:tc>
      </w:tr>
      <w:tr w:rsidR="009E0292" w:rsidRPr="009E0292" w14:paraId="4D5A7385" w14:textId="77777777" w:rsidTr="00C8764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5" w:type="pct"/>
            <w:hideMark/>
          </w:tcPr>
          <w:p w14:paraId="2F449EBD" w14:textId="77777777" w:rsidR="009E0292" w:rsidRPr="009E0292" w:rsidRDefault="009E0292" w:rsidP="009E0292">
            <w:pPr>
              <w:jc w:val="right"/>
              <w:rPr>
                <w:rFonts w:ascii="Arial" w:eastAsia="Times New Roman" w:hAnsi="Arial" w:cs="Arial"/>
                <w:b w:val="0"/>
                <w:bCs w:val="0"/>
                <w:color w:val="000000"/>
                <w:sz w:val="18"/>
                <w:szCs w:val="18"/>
                <w:lang w:val="en-US"/>
              </w:rPr>
            </w:pPr>
            <w:r w:rsidRPr="009E0292">
              <w:rPr>
                <w:rFonts w:ascii="Arial" w:eastAsia="Times New Roman" w:hAnsi="Arial" w:cs="Arial"/>
                <w:color w:val="000000"/>
                <w:sz w:val="18"/>
                <w:szCs w:val="18"/>
              </w:rPr>
              <w:t>UKUPNO PRIHODI</w:t>
            </w:r>
          </w:p>
        </w:tc>
        <w:tc>
          <w:tcPr>
            <w:tcW w:w="558" w:type="pct"/>
            <w:noWrap/>
            <w:hideMark/>
          </w:tcPr>
          <w:p w14:paraId="768A951E" w14:textId="77777777" w:rsidR="009E0292" w:rsidRPr="009E0292" w:rsidRDefault="009E0292" w:rsidP="009E029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val="en-US"/>
              </w:rPr>
            </w:pPr>
            <w:r w:rsidRPr="009E0292">
              <w:rPr>
                <w:rFonts w:ascii="Calibri" w:eastAsia="Times New Roman" w:hAnsi="Calibri" w:cs="Calibri"/>
                <w:b/>
                <w:bCs/>
                <w:color w:val="000000"/>
              </w:rPr>
              <w:t>2.494.463,95</w:t>
            </w:r>
          </w:p>
        </w:tc>
        <w:tc>
          <w:tcPr>
            <w:tcW w:w="557" w:type="pct"/>
            <w:noWrap/>
            <w:hideMark/>
          </w:tcPr>
          <w:p w14:paraId="3D87A5A5" w14:textId="77777777" w:rsidR="009E0292" w:rsidRPr="009E0292" w:rsidRDefault="009E0292" w:rsidP="009E029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val="en-US"/>
              </w:rPr>
            </w:pPr>
            <w:r w:rsidRPr="009E0292">
              <w:rPr>
                <w:rFonts w:ascii="Calibri" w:eastAsia="Times New Roman" w:hAnsi="Calibri" w:cs="Calibri"/>
                <w:b/>
                <w:bCs/>
                <w:color w:val="000000"/>
              </w:rPr>
              <w:t>8.074.754,00</w:t>
            </w:r>
          </w:p>
        </w:tc>
        <w:tc>
          <w:tcPr>
            <w:tcW w:w="507" w:type="pct"/>
            <w:noWrap/>
            <w:hideMark/>
          </w:tcPr>
          <w:p w14:paraId="17EA8DA0" w14:textId="77777777" w:rsidR="009E0292" w:rsidRPr="009E0292" w:rsidRDefault="009E0292" w:rsidP="009E029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val="en-US"/>
              </w:rPr>
            </w:pPr>
            <w:r w:rsidRPr="009E0292">
              <w:rPr>
                <w:rFonts w:ascii="Calibri" w:eastAsia="Times New Roman" w:hAnsi="Calibri" w:cs="Calibri"/>
                <w:b/>
                <w:bCs/>
                <w:color w:val="000000"/>
              </w:rPr>
              <w:t>8.074.754,00</w:t>
            </w:r>
          </w:p>
        </w:tc>
        <w:tc>
          <w:tcPr>
            <w:tcW w:w="507" w:type="pct"/>
            <w:noWrap/>
            <w:hideMark/>
          </w:tcPr>
          <w:p w14:paraId="1C47EF12" w14:textId="77777777" w:rsidR="009E0292" w:rsidRPr="009E0292" w:rsidRDefault="009E0292" w:rsidP="009E029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val="en-US"/>
              </w:rPr>
            </w:pPr>
            <w:r w:rsidRPr="009E0292">
              <w:rPr>
                <w:rFonts w:ascii="Calibri" w:eastAsia="Times New Roman" w:hAnsi="Calibri" w:cs="Calibri"/>
                <w:b/>
                <w:bCs/>
                <w:color w:val="000000"/>
              </w:rPr>
              <w:t>3.185.817,25</w:t>
            </w:r>
          </w:p>
        </w:tc>
        <w:tc>
          <w:tcPr>
            <w:tcW w:w="369" w:type="pct"/>
            <w:noWrap/>
            <w:hideMark/>
          </w:tcPr>
          <w:p w14:paraId="0EAB4502" w14:textId="77777777" w:rsidR="009E0292" w:rsidRPr="009E0292" w:rsidRDefault="009E0292" w:rsidP="009E029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rPr>
              <w:t>127,72%</w:t>
            </w:r>
          </w:p>
        </w:tc>
        <w:tc>
          <w:tcPr>
            <w:tcW w:w="377" w:type="pct"/>
            <w:noWrap/>
            <w:hideMark/>
          </w:tcPr>
          <w:p w14:paraId="5B830B6E" w14:textId="77777777" w:rsidR="009E0292" w:rsidRPr="009E0292" w:rsidRDefault="009E0292" w:rsidP="009E029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rPr>
              <w:t>39,45%</w:t>
            </w:r>
          </w:p>
        </w:tc>
      </w:tr>
      <w:tr w:rsidR="009E0292" w:rsidRPr="009E0292" w14:paraId="1E76FA55" w14:textId="77777777" w:rsidTr="00C8764C">
        <w:trPr>
          <w:trHeight w:val="20"/>
        </w:trPr>
        <w:tc>
          <w:tcPr>
            <w:cnfStyle w:val="001000000000" w:firstRow="0" w:lastRow="0" w:firstColumn="1" w:lastColumn="0" w:oddVBand="0" w:evenVBand="0" w:oddHBand="0" w:evenHBand="0" w:firstRowFirstColumn="0" w:firstRowLastColumn="0" w:lastRowFirstColumn="0" w:lastRowLastColumn="0"/>
            <w:tcW w:w="2125" w:type="pct"/>
            <w:hideMark/>
          </w:tcPr>
          <w:p w14:paraId="220E991F" w14:textId="77777777" w:rsidR="009E0292" w:rsidRPr="009E0292" w:rsidRDefault="009E0292" w:rsidP="009E0292">
            <w:pPr>
              <w:rPr>
                <w:rFonts w:ascii="Arial" w:eastAsia="Times New Roman" w:hAnsi="Arial" w:cs="Arial"/>
                <w:color w:val="000000"/>
                <w:sz w:val="18"/>
                <w:szCs w:val="18"/>
                <w:lang w:val="en-US"/>
              </w:rPr>
            </w:pPr>
            <w:r w:rsidRPr="009E0292">
              <w:rPr>
                <w:rFonts w:ascii="Arial" w:eastAsia="Times New Roman" w:hAnsi="Arial" w:cs="Arial"/>
                <w:color w:val="000000"/>
                <w:sz w:val="18"/>
                <w:szCs w:val="18"/>
              </w:rPr>
              <w:t xml:space="preserve">Rashodi poslovanja  </w:t>
            </w:r>
          </w:p>
        </w:tc>
        <w:tc>
          <w:tcPr>
            <w:tcW w:w="558" w:type="pct"/>
            <w:noWrap/>
            <w:hideMark/>
          </w:tcPr>
          <w:p w14:paraId="25151201" w14:textId="77777777" w:rsidR="009E0292" w:rsidRPr="009E0292" w:rsidRDefault="009E0292" w:rsidP="009E029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rPr>
              <w:t>2.656.302,82</w:t>
            </w:r>
          </w:p>
        </w:tc>
        <w:tc>
          <w:tcPr>
            <w:tcW w:w="557" w:type="pct"/>
            <w:noWrap/>
            <w:hideMark/>
          </w:tcPr>
          <w:p w14:paraId="34607EBD" w14:textId="77777777" w:rsidR="009E0292" w:rsidRPr="009E0292" w:rsidRDefault="009E0292" w:rsidP="009E029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rPr>
              <w:t>5.977.901,00</w:t>
            </w:r>
          </w:p>
        </w:tc>
        <w:tc>
          <w:tcPr>
            <w:tcW w:w="507" w:type="pct"/>
            <w:hideMark/>
          </w:tcPr>
          <w:p w14:paraId="74EAF259" w14:textId="77777777" w:rsidR="009E0292" w:rsidRPr="009E0292" w:rsidRDefault="009E0292" w:rsidP="009E029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US"/>
              </w:rPr>
            </w:pPr>
            <w:r w:rsidRPr="009E0292">
              <w:rPr>
                <w:rFonts w:ascii="Arial" w:eastAsia="Times New Roman" w:hAnsi="Arial" w:cs="Arial"/>
                <w:color w:val="000000"/>
                <w:sz w:val="20"/>
                <w:szCs w:val="20"/>
              </w:rPr>
              <w:t>5.977.901,00</w:t>
            </w:r>
          </w:p>
        </w:tc>
        <w:tc>
          <w:tcPr>
            <w:tcW w:w="507" w:type="pct"/>
            <w:noWrap/>
            <w:hideMark/>
          </w:tcPr>
          <w:p w14:paraId="74602A6D" w14:textId="77777777" w:rsidR="009E0292" w:rsidRPr="009E0292" w:rsidRDefault="009E0292" w:rsidP="009E029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rPr>
              <w:t>3.042.635,62</w:t>
            </w:r>
          </w:p>
        </w:tc>
        <w:tc>
          <w:tcPr>
            <w:tcW w:w="369" w:type="pct"/>
            <w:noWrap/>
            <w:hideMark/>
          </w:tcPr>
          <w:p w14:paraId="28489F98" w14:textId="77777777" w:rsidR="009E0292" w:rsidRPr="009E0292" w:rsidRDefault="009E0292" w:rsidP="009E029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rPr>
              <w:t>114,54%</w:t>
            </w:r>
          </w:p>
        </w:tc>
        <w:tc>
          <w:tcPr>
            <w:tcW w:w="377" w:type="pct"/>
            <w:noWrap/>
            <w:hideMark/>
          </w:tcPr>
          <w:p w14:paraId="051F57C6" w14:textId="77777777" w:rsidR="009E0292" w:rsidRPr="009E0292" w:rsidRDefault="009E0292" w:rsidP="009E029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rPr>
              <w:t>50,90%</w:t>
            </w:r>
          </w:p>
        </w:tc>
      </w:tr>
      <w:tr w:rsidR="009E0292" w:rsidRPr="009E0292" w14:paraId="07F11A09" w14:textId="77777777" w:rsidTr="00C8764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5" w:type="pct"/>
            <w:hideMark/>
          </w:tcPr>
          <w:p w14:paraId="556E5995" w14:textId="77777777" w:rsidR="009E0292" w:rsidRPr="009E0292" w:rsidRDefault="009E0292" w:rsidP="009E0292">
            <w:pPr>
              <w:rPr>
                <w:rFonts w:ascii="Arial" w:eastAsia="Times New Roman" w:hAnsi="Arial" w:cs="Arial"/>
                <w:color w:val="000000"/>
                <w:sz w:val="18"/>
                <w:szCs w:val="18"/>
                <w:lang w:val="en-US"/>
              </w:rPr>
            </w:pPr>
            <w:r w:rsidRPr="009E0292">
              <w:rPr>
                <w:rFonts w:ascii="Arial" w:eastAsia="Times New Roman" w:hAnsi="Arial" w:cs="Arial"/>
                <w:color w:val="000000"/>
                <w:sz w:val="18"/>
                <w:szCs w:val="18"/>
              </w:rPr>
              <w:t>Rashodi za nabavu nefinancijske imovine</w:t>
            </w:r>
          </w:p>
        </w:tc>
        <w:tc>
          <w:tcPr>
            <w:tcW w:w="558" w:type="pct"/>
            <w:noWrap/>
            <w:hideMark/>
          </w:tcPr>
          <w:p w14:paraId="056F86A5" w14:textId="77777777" w:rsidR="009E0292" w:rsidRPr="009E0292" w:rsidRDefault="009E0292" w:rsidP="009E029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rPr>
              <w:t>63.937,13</w:t>
            </w:r>
          </w:p>
        </w:tc>
        <w:tc>
          <w:tcPr>
            <w:tcW w:w="557" w:type="pct"/>
            <w:noWrap/>
            <w:hideMark/>
          </w:tcPr>
          <w:p w14:paraId="228D0F6E" w14:textId="77777777" w:rsidR="009E0292" w:rsidRPr="009E0292" w:rsidRDefault="009E0292" w:rsidP="009E029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rPr>
              <w:t>2.030.492,00</w:t>
            </w:r>
          </w:p>
        </w:tc>
        <w:tc>
          <w:tcPr>
            <w:tcW w:w="507" w:type="pct"/>
            <w:hideMark/>
          </w:tcPr>
          <w:p w14:paraId="1895BE3D" w14:textId="77777777" w:rsidR="009E0292" w:rsidRPr="009E0292" w:rsidRDefault="009E0292" w:rsidP="009E029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en-US"/>
              </w:rPr>
            </w:pPr>
            <w:r w:rsidRPr="009E0292">
              <w:rPr>
                <w:rFonts w:ascii="Arial" w:eastAsia="Times New Roman" w:hAnsi="Arial" w:cs="Arial"/>
                <w:color w:val="000000"/>
                <w:sz w:val="20"/>
                <w:szCs w:val="20"/>
              </w:rPr>
              <w:t>2.030.492,00</w:t>
            </w:r>
          </w:p>
        </w:tc>
        <w:tc>
          <w:tcPr>
            <w:tcW w:w="507" w:type="pct"/>
            <w:noWrap/>
            <w:hideMark/>
          </w:tcPr>
          <w:p w14:paraId="43AFE461" w14:textId="77777777" w:rsidR="009E0292" w:rsidRPr="009E0292" w:rsidRDefault="009E0292" w:rsidP="009E029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rPr>
              <w:t>215.125,79</w:t>
            </w:r>
          </w:p>
        </w:tc>
        <w:tc>
          <w:tcPr>
            <w:tcW w:w="369" w:type="pct"/>
            <w:noWrap/>
            <w:hideMark/>
          </w:tcPr>
          <w:p w14:paraId="4DD93C3F" w14:textId="77777777" w:rsidR="009E0292" w:rsidRPr="009E0292" w:rsidRDefault="009E0292" w:rsidP="009E029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rPr>
              <w:t>336,46%</w:t>
            </w:r>
          </w:p>
        </w:tc>
        <w:tc>
          <w:tcPr>
            <w:tcW w:w="377" w:type="pct"/>
            <w:noWrap/>
            <w:hideMark/>
          </w:tcPr>
          <w:p w14:paraId="21E92304" w14:textId="77777777" w:rsidR="009E0292" w:rsidRPr="009E0292" w:rsidRDefault="009E0292" w:rsidP="009E029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rPr>
              <w:t>10,59%</w:t>
            </w:r>
          </w:p>
        </w:tc>
      </w:tr>
      <w:tr w:rsidR="009E0292" w:rsidRPr="009E0292" w14:paraId="7F98E5C2" w14:textId="77777777" w:rsidTr="00C8764C">
        <w:trPr>
          <w:trHeight w:val="20"/>
        </w:trPr>
        <w:tc>
          <w:tcPr>
            <w:cnfStyle w:val="001000000000" w:firstRow="0" w:lastRow="0" w:firstColumn="1" w:lastColumn="0" w:oddVBand="0" w:evenVBand="0" w:oddHBand="0" w:evenHBand="0" w:firstRowFirstColumn="0" w:firstRowLastColumn="0" w:lastRowFirstColumn="0" w:lastRowLastColumn="0"/>
            <w:tcW w:w="2125" w:type="pct"/>
            <w:hideMark/>
          </w:tcPr>
          <w:p w14:paraId="47808CFB" w14:textId="77777777" w:rsidR="009E0292" w:rsidRPr="009E0292" w:rsidRDefault="009E0292" w:rsidP="009E0292">
            <w:pPr>
              <w:jc w:val="right"/>
              <w:rPr>
                <w:rFonts w:ascii="Arial" w:eastAsia="Times New Roman" w:hAnsi="Arial" w:cs="Arial"/>
                <w:b w:val="0"/>
                <w:bCs w:val="0"/>
                <w:color w:val="000000"/>
                <w:sz w:val="18"/>
                <w:szCs w:val="18"/>
                <w:lang w:val="en-US"/>
              </w:rPr>
            </w:pPr>
            <w:r w:rsidRPr="009E0292">
              <w:rPr>
                <w:rFonts w:ascii="Arial" w:eastAsia="Times New Roman" w:hAnsi="Arial" w:cs="Arial"/>
                <w:color w:val="000000"/>
                <w:sz w:val="18"/>
                <w:szCs w:val="18"/>
              </w:rPr>
              <w:t>UKUPNO RASHODI</w:t>
            </w:r>
          </w:p>
        </w:tc>
        <w:tc>
          <w:tcPr>
            <w:tcW w:w="558" w:type="pct"/>
            <w:noWrap/>
            <w:hideMark/>
          </w:tcPr>
          <w:p w14:paraId="29AD5E7D" w14:textId="77777777" w:rsidR="009E0292" w:rsidRPr="009E0292" w:rsidRDefault="009E0292" w:rsidP="009E029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val="en-US"/>
              </w:rPr>
            </w:pPr>
            <w:r w:rsidRPr="009E0292">
              <w:rPr>
                <w:rFonts w:ascii="Calibri" w:eastAsia="Times New Roman" w:hAnsi="Calibri" w:cs="Calibri"/>
                <w:b/>
                <w:bCs/>
                <w:color w:val="000000"/>
              </w:rPr>
              <w:t>2.720.239,95</w:t>
            </w:r>
          </w:p>
        </w:tc>
        <w:tc>
          <w:tcPr>
            <w:tcW w:w="557" w:type="pct"/>
            <w:noWrap/>
            <w:hideMark/>
          </w:tcPr>
          <w:p w14:paraId="7B0EAB10" w14:textId="77777777" w:rsidR="009E0292" w:rsidRPr="009E0292" w:rsidRDefault="009E0292" w:rsidP="009E029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val="en-US"/>
              </w:rPr>
            </w:pPr>
            <w:r w:rsidRPr="009E0292">
              <w:rPr>
                <w:rFonts w:ascii="Calibri" w:eastAsia="Times New Roman" w:hAnsi="Calibri" w:cs="Calibri"/>
                <w:b/>
                <w:bCs/>
                <w:color w:val="000000"/>
              </w:rPr>
              <w:t>8.008.393,00</w:t>
            </w:r>
          </w:p>
        </w:tc>
        <w:tc>
          <w:tcPr>
            <w:tcW w:w="507" w:type="pct"/>
            <w:noWrap/>
            <w:hideMark/>
          </w:tcPr>
          <w:p w14:paraId="7CC573DA" w14:textId="77777777" w:rsidR="009E0292" w:rsidRPr="009E0292" w:rsidRDefault="009E0292" w:rsidP="009E029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val="en-US"/>
              </w:rPr>
            </w:pPr>
            <w:r w:rsidRPr="009E0292">
              <w:rPr>
                <w:rFonts w:ascii="Calibri" w:eastAsia="Times New Roman" w:hAnsi="Calibri" w:cs="Calibri"/>
                <w:b/>
                <w:bCs/>
                <w:color w:val="000000"/>
              </w:rPr>
              <w:t>8.008.393,00</w:t>
            </w:r>
          </w:p>
        </w:tc>
        <w:tc>
          <w:tcPr>
            <w:tcW w:w="507" w:type="pct"/>
            <w:noWrap/>
            <w:hideMark/>
          </w:tcPr>
          <w:p w14:paraId="3DFA79E4" w14:textId="77777777" w:rsidR="009E0292" w:rsidRPr="009E0292" w:rsidRDefault="009E0292" w:rsidP="009E029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val="en-US"/>
              </w:rPr>
            </w:pPr>
            <w:r w:rsidRPr="009E0292">
              <w:rPr>
                <w:rFonts w:ascii="Calibri" w:eastAsia="Times New Roman" w:hAnsi="Calibri" w:cs="Calibri"/>
                <w:b/>
                <w:bCs/>
                <w:color w:val="000000"/>
              </w:rPr>
              <w:t>3.257.761,41</w:t>
            </w:r>
          </w:p>
        </w:tc>
        <w:tc>
          <w:tcPr>
            <w:tcW w:w="369" w:type="pct"/>
            <w:noWrap/>
            <w:hideMark/>
          </w:tcPr>
          <w:p w14:paraId="4D22F7DE" w14:textId="77777777" w:rsidR="009E0292" w:rsidRPr="009E0292" w:rsidRDefault="009E0292" w:rsidP="009E029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rPr>
              <w:t>119,76%</w:t>
            </w:r>
          </w:p>
        </w:tc>
        <w:tc>
          <w:tcPr>
            <w:tcW w:w="377" w:type="pct"/>
            <w:noWrap/>
            <w:hideMark/>
          </w:tcPr>
          <w:p w14:paraId="518BE9E5" w14:textId="77777777" w:rsidR="009E0292" w:rsidRPr="009E0292" w:rsidRDefault="009E0292" w:rsidP="009E029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rPr>
              <w:t>40,68%</w:t>
            </w:r>
          </w:p>
        </w:tc>
      </w:tr>
      <w:tr w:rsidR="009E0292" w:rsidRPr="009E0292" w14:paraId="00B0AAD4" w14:textId="77777777" w:rsidTr="00C8764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5" w:type="pct"/>
            <w:hideMark/>
          </w:tcPr>
          <w:p w14:paraId="27B32F13" w14:textId="77777777" w:rsidR="009E0292" w:rsidRPr="009E0292" w:rsidRDefault="009E0292" w:rsidP="009E0292">
            <w:pPr>
              <w:rPr>
                <w:rFonts w:ascii="Arial" w:eastAsia="Times New Roman" w:hAnsi="Arial" w:cs="Arial"/>
                <w:color w:val="000000"/>
                <w:sz w:val="18"/>
                <w:szCs w:val="18"/>
                <w:lang w:val="en-US"/>
              </w:rPr>
            </w:pPr>
            <w:r w:rsidRPr="009E0292">
              <w:rPr>
                <w:rFonts w:ascii="Arial" w:eastAsia="Times New Roman" w:hAnsi="Arial" w:cs="Arial"/>
                <w:color w:val="000000"/>
                <w:sz w:val="18"/>
                <w:szCs w:val="18"/>
              </w:rPr>
              <w:t>VIŠAK / - MANJAK</w:t>
            </w:r>
          </w:p>
        </w:tc>
        <w:tc>
          <w:tcPr>
            <w:tcW w:w="558" w:type="pct"/>
            <w:noWrap/>
            <w:hideMark/>
          </w:tcPr>
          <w:p w14:paraId="2021BF73" w14:textId="77777777" w:rsidR="009E0292" w:rsidRPr="009E0292" w:rsidRDefault="009E0292" w:rsidP="009E029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rPr>
              <w:t>-225.776,00</w:t>
            </w:r>
          </w:p>
        </w:tc>
        <w:tc>
          <w:tcPr>
            <w:tcW w:w="557" w:type="pct"/>
            <w:noWrap/>
            <w:hideMark/>
          </w:tcPr>
          <w:p w14:paraId="49BA668F" w14:textId="77777777" w:rsidR="009E0292" w:rsidRPr="009E0292" w:rsidRDefault="009E0292" w:rsidP="009E029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rPr>
              <w:t>66.361,00</w:t>
            </w:r>
          </w:p>
        </w:tc>
        <w:tc>
          <w:tcPr>
            <w:tcW w:w="507" w:type="pct"/>
            <w:noWrap/>
            <w:hideMark/>
          </w:tcPr>
          <w:p w14:paraId="0EFD563E" w14:textId="77777777" w:rsidR="009E0292" w:rsidRPr="009E0292" w:rsidRDefault="009E0292" w:rsidP="009E029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rPr>
              <w:t>66.361,00</w:t>
            </w:r>
          </w:p>
        </w:tc>
        <w:tc>
          <w:tcPr>
            <w:tcW w:w="507" w:type="pct"/>
            <w:noWrap/>
            <w:hideMark/>
          </w:tcPr>
          <w:p w14:paraId="27E23748" w14:textId="77777777" w:rsidR="009E0292" w:rsidRPr="009E0292" w:rsidRDefault="009E0292" w:rsidP="009E029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rPr>
              <w:t>-71.944,16</w:t>
            </w:r>
          </w:p>
        </w:tc>
        <w:tc>
          <w:tcPr>
            <w:tcW w:w="369" w:type="pct"/>
            <w:noWrap/>
            <w:hideMark/>
          </w:tcPr>
          <w:p w14:paraId="2C6F85D2" w14:textId="77777777" w:rsidR="009E0292" w:rsidRPr="009E0292" w:rsidRDefault="009E0292" w:rsidP="009E029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rPr>
              <w:t>31,87%</w:t>
            </w:r>
          </w:p>
        </w:tc>
        <w:tc>
          <w:tcPr>
            <w:tcW w:w="377" w:type="pct"/>
            <w:noWrap/>
            <w:hideMark/>
          </w:tcPr>
          <w:p w14:paraId="4D6D99C3" w14:textId="77777777" w:rsidR="009E0292" w:rsidRPr="009E0292" w:rsidRDefault="009E0292" w:rsidP="009E029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rPr>
              <w:t>-108,41%</w:t>
            </w:r>
          </w:p>
        </w:tc>
      </w:tr>
      <w:tr w:rsidR="009E0292" w:rsidRPr="009E0292" w14:paraId="1BA1D8B6" w14:textId="77777777" w:rsidTr="00C8764C">
        <w:trPr>
          <w:trHeight w:val="20"/>
        </w:trPr>
        <w:tc>
          <w:tcPr>
            <w:cnfStyle w:val="001000000000" w:firstRow="0" w:lastRow="0" w:firstColumn="1" w:lastColumn="0" w:oddVBand="0" w:evenVBand="0" w:oddHBand="0" w:evenHBand="0" w:firstRowFirstColumn="0" w:firstRowLastColumn="0" w:lastRowFirstColumn="0" w:lastRowLastColumn="0"/>
            <w:tcW w:w="2125" w:type="pct"/>
            <w:hideMark/>
          </w:tcPr>
          <w:p w14:paraId="14964A74" w14:textId="77777777" w:rsidR="009E0292" w:rsidRPr="009E0292" w:rsidRDefault="009E0292" w:rsidP="009E0292">
            <w:pPr>
              <w:rPr>
                <w:rFonts w:ascii="Arial" w:eastAsia="Times New Roman" w:hAnsi="Arial" w:cs="Arial"/>
                <w:color w:val="000000"/>
                <w:sz w:val="18"/>
                <w:szCs w:val="18"/>
                <w:lang w:val="en-US"/>
              </w:rPr>
            </w:pPr>
            <w:r w:rsidRPr="009E0292">
              <w:rPr>
                <w:rFonts w:ascii="Arial" w:eastAsia="Times New Roman" w:hAnsi="Arial" w:cs="Arial"/>
                <w:color w:val="000000"/>
                <w:sz w:val="18"/>
                <w:szCs w:val="18"/>
              </w:rPr>
              <w:t>B. RAČUN FINANCIRANJA</w:t>
            </w:r>
          </w:p>
        </w:tc>
        <w:tc>
          <w:tcPr>
            <w:tcW w:w="558" w:type="pct"/>
            <w:noWrap/>
            <w:hideMark/>
          </w:tcPr>
          <w:p w14:paraId="64B309E6" w14:textId="77777777" w:rsidR="009E0292" w:rsidRPr="009E0292" w:rsidRDefault="009E0292" w:rsidP="009E02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rPr>
              <w:t> </w:t>
            </w:r>
          </w:p>
        </w:tc>
        <w:tc>
          <w:tcPr>
            <w:tcW w:w="557" w:type="pct"/>
            <w:noWrap/>
            <w:hideMark/>
          </w:tcPr>
          <w:p w14:paraId="438FA604" w14:textId="77777777" w:rsidR="009E0292" w:rsidRPr="009E0292" w:rsidRDefault="009E0292" w:rsidP="009E02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rPr>
              <w:t> </w:t>
            </w:r>
          </w:p>
        </w:tc>
        <w:tc>
          <w:tcPr>
            <w:tcW w:w="507" w:type="pct"/>
            <w:hideMark/>
          </w:tcPr>
          <w:p w14:paraId="78E0C75C" w14:textId="77777777" w:rsidR="009E0292" w:rsidRPr="009E0292" w:rsidRDefault="009E0292" w:rsidP="009E02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lang w:val="en-US"/>
              </w:rPr>
              <w:t> </w:t>
            </w:r>
          </w:p>
        </w:tc>
        <w:tc>
          <w:tcPr>
            <w:tcW w:w="507" w:type="pct"/>
            <w:noWrap/>
            <w:hideMark/>
          </w:tcPr>
          <w:p w14:paraId="624D0171" w14:textId="77777777" w:rsidR="009E0292" w:rsidRPr="009E0292" w:rsidRDefault="009E0292" w:rsidP="009E02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rPr>
              <w:t> </w:t>
            </w:r>
          </w:p>
        </w:tc>
        <w:tc>
          <w:tcPr>
            <w:tcW w:w="369" w:type="pct"/>
            <w:noWrap/>
            <w:hideMark/>
          </w:tcPr>
          <w:p w14:paraId="3F3D30FB" w14:textId="77777777" w:rsidR="009E0292" w:rsidRPr="009E0292" w:rsidRDefault="009E0292" w:rsidP="009E029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lang w:val="en-US"/>
              </w:rPr>
              <w:t> </w:t>
            </w:r>
          </w:p>
        </w:tc>
        <w:tc>
          <w:tcPr>
            <w:tcW w:w="377" w:type="pct"/>
            <w:noWrap/>
            <w:hideMark/>
          </w:tcPr>
          <w:p w14:paraId="298CDA5D" w14:textId="77777777" w:rsidR="009E0292" w:rsidRPr="009E0292" w:rsidRDefault="009E0292" w:rsidP="009E029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lang w:val="en-US"/>
              </w:rPr>
              <w:t> </w:t>
            </w:r>
          </w:p>
        </w:tc>
      </w:tr>
      <w:tr w:rsidR="009E0292" w:rsidRPr="009E0292" w14:paraId="7CBEB642" w14:textId="77777777" w:rsidTr="00C8764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5" w:type="pct"/>
            <w:hideMark/>
          </w:tcPr>
          <w:p w14:paraId="2B037710" w14:textId="77777777" w:rsidR="009E0292" w:rsidRPr="009E0292" w:rsidRDefault="009E0292" w:rsidP="009E0292">
            <w:pPr>
              <w:rPr>
                <w:rFonts w:ascii="Arial" w:eastAsia="Times New Roman" w:hAnsi="Arial" w:cs="Arial"/>
                <w:color w:val="000000"/>
                <w:sz w:val="18"/>
                <w:szCs w:val="18"/>
                <w:lang w:val="en-US"/>
              </w:rPr>
            </w:pPr>
            <w:r w:rsidRPr="009E0292">
              <w:rPr>
                <w:rFonts w:ascii="Arial" w:eastAsia="Times New Roman" w:hAnsi="Arial" w:cs="Arial"/>
                <w:color w:val="000000"/>
                <w:sz w:val="18"/>
                <w:szCs w:val="18"/>
              </w:rPr>
              <w:t>Primici od financijske imovine i zaduživanja</w:t>
            </w:r>
          </w:p>
        </w:tc>
        <w:tc>
          <w:tcPr>
            <w:tcW w:w="558" w:type="pct"/>
            <w:noWrap/>
            <w:hideMark/>
          </w:tcPr>
          <w:p w14:paraId="3EFB7C73" w14:textId="77777777" w:rsidR="009E0292" w:rsidRPr="009E0292" w:rsidRDefault="009E0292" w:rsidP="009E029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rPr>
              <w:t>0</w:t>
            </w:r>
          </w:p>
        </w:tc>
        <w:tc>
          <w:tcPr>
            <w:tcW w:w="557" w:type="pct"/>
            <w:noWrap/>
            <w:hideMark/>
          </w:tcPr>
          <w:p w14:paraId="50E2273C" w14:textId="77777777" w:rsidR="009E0292" w:rsidRPr="009E0292" w:rsidRDefault="009E0292" w:rsidP="009E029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rPr>
              <w:t>0</w:t>
            </w:r>
          </w:p>
        </w:tc>
        <w:tc>
          <w:tcPr>
            <w:tcW w:w="507" w:type="pct"/>
            <w:hideMark/>
          </w:tcPr>
          <w:p w14:paraId="0F081260" w14:textId="77777777" w:rsidR="009E0292" w:rsidRPr="009E0292" w:rsidRDefault="009E0292" w:rsidP="009E029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rPr>
              <w:t>0</w:t>
            </w:r>
          </w:p>
        </w:tc>
        <w:tc>
          <w:tcPr>
            <w:tcW w:w="507" w:type="pct"/>
            <w:noWrap/>
            <w:hideMark/>
          </w:tcPr>
          <w:p w14:paraId="43B59DBA" w14:textId="77777777" w:rsidR="009E0292" w:rsidRPr="009E0292" w:rsidRDefault="009E0292" w:rsidP="009E029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rPr>
              <w:t>0</w:t>
            </w:r>
          </w:p>
        </w:tc>
        <w:tc>
          <w:tcPr>
            <w:tcW w:w="369" w:type="pct"/>
            <w:noWrap/>
            <w:hideMark/>
          </w:tcPr>
          <w:p w14:paraId="2970D2E5" w14:textId="77777777" w:rsidR="009E0292" w:rsidRPr="009E0292" w:rsidRDefault="009E0292" w:rsidP="009E029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lang w:val="en-US"/>
              </w:rPr>
              <w:t> </w:t>
            </w:r>
          </w:p>
        </w:tc>
        <w:tc>
          <w:tcPr>
            <w:tcW w:w="377" w:type="pct"/>
            <w:noWrap/>
            <w:hideMark/>
          </w:tcPr>
          <w:p w14:paraId="68576B5D" w14:textId="77777777" w:rsidR="009E0292" w:rsidRPr="009E0292" w:rsidRDefault="009E0292" w:rsidP="009E029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lang w:val="en-US"/>
              </w:rPr>
              <w:t> </w:t>
            </w:r>
          </w:p>
        </w:tc>
      </w:tr>
      <w:tr w:rsidR="009E0292" w:rsidRPr="009E0292" w14:paraId="11E53042" w14:textId="77777777" w:rsidTr="00C8764C">
        <w:trPr>
          <w:trHeight w:val="20"/>
        </w:trPr>
        <w:tc>
          <w:tcPr>
            <w:cnfStyle w:val="001000000000" w:firstRow="0" w:lastRow="0" w:firstColumn="1" w:lastColumn="0" w:oddVBand="0" w:evenVBand="0" w:oddHBand="0" w:evenHBand="0" w:firstRowFirstColumn="0" w:firstRowLastColumn="0" w:lastRowFirstColumn="0" w:lastRowLastColumn="0"/>
            <w:tcW w:w="2125" w:type="pct"/>
            <w:hideMark/>
          </w:tcPr>
          <w:p w14:paraId="3B62FC43" w14:textId="77777777" w:rsidR="009E0292" w:rsidRPr="009E0292" w:rsidRDefault="009E0292" w:rsidP="009E0292">
            <w:pPr>
              <w:rPr>
                <w:rFonts w:ascii="Arial" w:eastAsia="Times New Roman" w:hAnsi="Arial" w:cs="Arial"/>
                <w:color w:val="000000"/>
                <w:sz w:val="18"/>
                <w:szCs w:val="18"/>
                <w:lang w:val="en-US"/>
              </w:rPr>
            </w:pPr>
            <w:r w:rsidRPr="009E0292">
              <w:rPr>
                <w:rFonts w:ascii="Arial" w:eastAsia="Times New Roman" w:hAnsi="Arial" w:cs="Arial"/>
                <w:color w:val="000000"/>
                <w:sz w:val="18"/>
                <w:szCs w:val="18"/>
              </w:rPr>
              <w:t xml:space="preserve">Izdaci za financijsku imovinu i otplate zajmova  </w:t>
            </w:r>
          </w:p>
        </w:tc>
        <w:tc>
          <w:tcPr>
            <w:tcW w:w="558" w:type="pct"/>
            <w:noWrap/>
            <w:hideMark/>
          </w:tcPr>
          <w:p w14:paraId="5F745A99" w14:textId="77777777" w:rsidR="009E0292" w:rsidRPr="009E0292" w:rsidRDefault="009E0292" w:rsidP="009E029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rPr>
              <w:t>0</w:t>
            </w:r>
          </w:p>
        </w:tc>
        <w:tc>
          <w:tcPr>
            <w:tcW w:w="557" w:type="pct"/>
            <w:noWrap/>
            <w:hideMark/>
          </w:tcPr>
          <w:p w14:paraId="0DC48BA2" w14:textId="77777777" w:rsidR="009E0292" w:rsidRPr="009E0292" w:rsidRDefault="009E0292" w:rsidP="009E029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rPr>
              <w:t>0</w:t>
            </w:r>
          </w:p>
        </w:tc>
        <w:tc>
          <w:tcPr>
            <w:tcW w:w="507" w:type="pct"/>
            <w:hideMark/>
          </w:tcPr>
          <w:p w14:paraId="482D767B" w14:textId="77777777" w:rsidR="009E0292" w:rsidRPr="009E0292" w:rsidRDefault="009E0292" w:rsidP="009E029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rPr>
              <w:t>0</w:t>
            </w:r>
          </w:p>
        </w:tc>
        <w:tc>
          <w:tcPr>
            <w:tcW w:w="507" w:type="pct"/>
            <w:noWrap/>
            <w:hideMark/>
          </w:tcPr>
          <w:p w14:paraId="1327221B" w14:textId="77777777" w:rsidR="009E0292" w:rsidRPr="009E0292" w:rsidRDefault="009E0292" w:rsidP="009E029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rPr>
              <w:t>0 </w:t>
            </w:r>
          </w:p>
        </w:tc>
        <w:tc>
          <w:tcPr>
            <w:tcW w:w="369" w:type="pct"/>
            <w:noWrap/>
            <w:hideMark/>
          </w:tcPr>
          <w:p w14:paraId="5F541BFB" w14:textId="77777777" w:rsidR="009E0292" w:rsidRPr="009E0292" w:rsidRDefault="009E0292" w:rsidP="009E029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lang w:val="en-US"/>
              </w:rPr>
              <w:t> </w:t>
            </w:r>
          </w:p>
        </w:tc>
        <w:tc>
          <w:tcPr>
            <w:tcW w:w="377" w:type="pct"/>
            <w:noWrap/>
            <w:hideMark/>
          </w:tcPr>
          <w:p w14:paraId="38C25289" w14:textId="77777777" w:rsidR="009E0292" w:rsidRPr="009E0292" w:rsidRDefault="009E0292" w:rsidP="009E029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lang w:val="en-US"/>
              </w:rPr>
              <w:t> </w:t>
            </w:r>
          </w:p>
        </w:tc>
      </w:tr>
      <w:tr w:rsidR="009E0292" w:rsidRPr="009E0292" w14:paraId="7FB278FF" w14:textId="77777777" w:rsidTr="00C8764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5" w:type="pct"/>
            <w:hideMark/>
          </w:tcPr>
          <w:p w14:paraId="20790954" w14:textId="77777777" w:rsidR="009E0292" w:rsidRPr="009E0292" w:rsidRDefault="009E0292" w:rsidP="009E0292">
            <w:pPr>
              <w:rPr>
                <w:rFonts w:ascii="Arial" w:eastAsia="Times New Roman" w:hAnsi="Arial" w:cs="Arial"/>
                <w:b w:val="0"/>
                <w:bCs w:val="0"/>
                <w:color w:val="000000"/>
                <w:sz w:val="18"/>
                <w:szCs w:val="18"/>
                <w:lang w:val="en-US"/>
              </w:rPr>
            </w:pPr>
            <w:r w:rsidRPr="009E0292">
              <w:rPr>
                <w:rFonts w:ascii="Arial" w:eastAsia="Times New Roman" w:hAnsi="Arial" w:cs="Arial"/>
                <w:color w:val="000000"/>
                <w:sz w:val="18"/>
                <w:szCs w:val="18"/>
              </w:rPr>
              <w:t>NETO FINANCIRANJE</w:t>
            </w:r>
          </w:p>
        </w:tc>
        <w:tc>
          <w:tcPr>
            <w:tcW w:w="558" w:type="pct"/>
            <w:noWrap/>
            <w:hideMark/>
          </w:tcPr>
          <w:p w14:paraId="5E679B94" w14:textId="77777777" w:rsidR="009E0292" w:rsidRPr="009E0292" w:rsidRDefault="009E0292" w:rsidP="009E029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val="en-US"/>
              </w:rPr>
            </w:pPr>
            <w:r w:rsidRPr="009E0292">
              <w:rPr>
                <w:rFonts w:ascii="Calibri" w:eastAsia="Times New Roman" w:hAnsi="Calibri" w:cs="Calibri"/>
                <w:b/>
                <w:bCs/>
                <w:color w:val="000000"/>
              </w:rPr>
              <w:t>0</w:t>
            </w:r>
          </w:p>
        </w:tc>
        <w:tc>
          <w:tcPr>
            <w:tcW w:w="557" w:type="pct"/>
            <w:noWrap/>
            <w:hideMark/>
          </w:tcPr>
          <w:p w14:paraId="47C86238" w14:textId="77777777" w:rsidR="009E0292" w:rsidRPr="009E0292" w:rsidRDefault="009E0292" w:rsidP="009E029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val="en-US"/>
              </w:rPr>
            </w:pPr>
            <w:r w:rsidRPr="009E0292">
              <w:rPr>
                <w:rFonts w:ascii="Calibri" w:eastAsia="Times New Roman" w:hAnsi="Calibri" w:cs="Calibri"/>
                <w:b/>
                <w:bCs/>
                <w:color w:val="000000"/>
              </w:rPr>
              <w:t>0</w:t>
            </w:r>
          </w:p>
        </w:tc>
        <w:tc>
          <w:tcPr>
            <w:tcW w:w="507" w:type="pct"/>
            <w:hideMark/>
          </w:tcPr>
          <w:p w14:paraId="6D6CD5EF" w14:textId="77777777" w:rsidR="009E0292" w:rsidRPr="009E0292" w:rsidRDefault="009E0292" w:rsidP="009E029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val="en-US"/>
              </w:rPr>
            </w:pPr>
            <w:r w:rsidRPr="009E0292">
              <w:rPr>
                <w:rFonts w:ascii="Calibri" w:eastAsia="Times New Roman" w:hAnsi="Calibri" w:cs="Calibri"/>
                <w:b/>
                <w:bCs/>
                <w:color w:val="000000"/>
              </w:rPr>
              <w:t>0</w:t>
            </w:r>
          </w:p>
        </w:tc>
        <w:tc>
          <w:tcPr>
            <w:tcW w:w="507" w:type="pct"/>
            <w:noWrap/>
            <w:hideMark/>
          </w:tcPr>
          <w:p w14:paraId="035818A1" w14:textId="77777777" w:rsidR="009E0292" w:rsidRPr="009E0292" w:rsidRDefault="009E0292" w:rsidP="009E029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val="en-US"/>
              </w:rPr>
            </w:pPr>
            <w:r w:rsidRPr="009E0292">
              <w:rPr>
                <w:rFonts w:ascii="Calibri" w:eastAsia="Times New Roman" w:hAnsi="Calibri" w:cs="Calibri"/>
                <w:b/>
                <w:bCs/>
                <w:color w:val="000000"/>
              </w:rPr>
              <w:t>0 </w:t>
            </w:r>
          </w:p>
        </w:tc>
        <w:tc>
          <w:tcPr>
            <w:tcW w:w="369" w:type="pct"/>
            <w:noWrap/>
            <w:hideMark/>
          </w:tcPr>
          <w:p w14:paraId="65B5940E" w14:textId="4F2C9CA5" w:rsidR="009E0292" w:rsidRPr="009E0292" w:rsidRDefault="009E0292" w:rsidP="009E029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377" w:type="pct"/>
            <w:noWrap/>
            <w:hideMark/>
          </w:tcPr>
          <w:p w14:paraId="01FDC670" w14:textId="7D825655" w:rsidR="009E0292" w:rsidRPr="009E0292" w:rsidRDefault="009E0292" w:rsidP="009E029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r>
      <w:tr w:rsidR="009E0292" w:rsidRPr="009E0292" w14:paraId="7AA42749" w14:textId="77777777" w:rsidTr="00C8764C">
        <w:trPr>
          <w:trHeight w:val="20"/>
        </w:trPr>
        <w:tc>
          <w:tcPr>
            <w:cnfStyle w:val="001000000000" w:firstRow="0" w:lastRow="0" w:firstColumn="1" w:lastColumn="0" w:oddVBand="0" w:evenVBand="0" w:oddHBand="0" w:evenHBand="0" w:firstRowFirstColumn="0" w:firstRowLastColumn="0" w:lastRowFirstColumn="0" w:lastRowLastColumn="0"/>
            <w:tcW w:w="2125" w:type="pct"/>
            <w:hideMark/>
          </w:tcPr>
          <w:p w14:paraId="7CD8C552" w14:textId="77777777" w:rsidR="009E0292" w:rsidRPr="009E0292" w:rsidRDefault="009E0292" w:rsidP="009E0292">
            <w:pPr>
              <w:rPr>
                <w:rFonts w:ascii="Arial" w:eastAsia="Times New Roman" w:hAnsi="Arial" w:cs="Arial"/>
                <w:color w:val="000000"/>
                <w:sz w:val="18"/>
                <w:szCs w:val="18"/>
                <w:lang w:val="en-US"/>
              </w:rPr>
            </w:pPr>
            <w:r w:rsidRPr="009E0292">
              <w:rPr>
                <w:rFonts w:ascii="Arial" w:eastAsia="Times New Roman" w:hAnsi="Arial" w:cs="Arial"/>
                <w:color w:val="000000"/>
                <w:sz w:val="18"/>
                <w:szCs w:val="18"/>
              </w:rPr>
              <w:lastRenderedPageBreak/>
              <w:t>C. VIŠAK/MANJAK IZ tekućeg razdoblja</w:t>
            </w:r>
          </w:p>
        </w:tc>
        <w:tc>
          <w:tcPr>
            <w:tcW w:w="558" w:type="pct"/>
            <w:noWrap/>
            <w:hideMark/>
          </w:tcPr>
          <w:p w14:paraId="2316E748" w14:textId="77777777" w:rsidR="009E0292" w:rsidRPr="009E0292" w:rsidRDefault="009E0292" w:rsidP="009E029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lang w:val="en-US"/>
              </w:rPr>
              <w:t>-225.776,00</w:t>
            </w:r>
          </w:p>
        </w:tc>
        <w:tc>
          <w:tcPr>
            <w:tcW w:w="557" w:type="pct"/>
            <w:noWrap/>
            <w:hideMark/>
          </w:tcPr>
          <w:p w14:paraId="40B37ED0" w14:textId="77777777" w:rsidR="009E0292" w:rsidRPr="009E0292" w:rsidRDefault="009E0292" w:rsidP="009E029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lang w:val="en-US"/>
              </w:rPr>
              <w:t> </w:t>
            </w:r>
          </w:p>
        </w:tc>
        <w:tc>
          <w:tcPr>
            <w:tcW w:w="507" w:type="pct"/>
            <w:hideMark/>
          </w:tcPr>
          <w:p w14:paraId="4114BA3E" w14:textId="77777777" w:rsidR="009E0292" w:rsidRPr="009E0292" w:rsidRDefault="009E0292" w:rsidP="009E029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lang w:val="en-US"/>
              </w:rPr>
              <w:t> </w:t>
            </w:r>
          </w:p>
        </w:tc>
        <w:tc>
          <w:tcPr>
            <w:tcW w:w="507" w:type="pct"/>
            <w:noWrap/>
            <w:hideMark/>
          </w:tcPr>
          <w:p w14:paraId="5339BDB4" w14:textId="77777777" w:rsidR="009E0292" w:rsidRPr="009E0292" w:rsidRDefault="009E0292" w:rsidP="009E029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lang w:val="en-US"/>
              </w:rPr>
              <w:t>-71.944,16</w:t>
            </w:r>
          </w:p>
        </w:tc>
        <w:tc>
          <w:tcPr>
            <w:tcW w:w="369" w:type="pct"/>
            <w:noWrap/>
          </w:tcPr>
          <w:p w14:paraId="692F92C8" w14:textId="3BC3F0C4" w:rsidR="009E0292" w:rsidRPr="009E0292" w:rsidRDefault="009E0292" w:rsidP="009E029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377" w:type="pct"/>
            <w:noWrap/>
            <w:hideMark/>
          </w:tcPr>
          <w:p w14:paraId="611EEE2D" w14:textId="77777777" w:rsidR="009E0292" w:rsidRPr="009E0292" w:rsidRDefault="009E0292" w:rsidP="009E029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lang w:val="en-US"/>
              </w:rPr>
              <w:t> </w:t>
            </w:r>
          </w:p>
        </w:tc>
      </w:tr>
      <w:tr w:rsidR="009E0292" w:rsidRPr="009E0292" w14:paraId="168886EA" w14:textId="77777777" w:rsidTr="00C8764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5" w:type="pct"/>
            <w:hideMark/>
          </w:tcPr>
          <w:p w14:paraId="06840DCA" w14:textId="77777777" w:rsidR="009E0292" w:rsidRPr="009E0292" w:rsidRDefault="009E0292" w:rsidP="009E0292">
            <w:pPr>
              <w:rPr>
                <w:rFonts w:ascii="Arial" w:eastAsia="Times New Roman" w:hAnsi="Arial" w:cs="Arial"/>
                <w:b w:val="0"/>
                <w:bCs w:val="0"/>
                <w:color w:val="000000"/>
                <w:sz w:val="18"/>
                <w:szCs w:val="18"/>
                <w:lang w:val="en-US"/>
              </w:rPr>
            </w:pPr>
            <w:r w:rsidRPr="009E0292">
              <w:rPr>
                <w:rFonts w:ascii="Arial" w:eastAsia="Times New Roman" w:hAnsi="Arial" w:cs="Arial"/>
                <w:color w:val="000000"/>
                <w:sz w:val="18"/>
                <w:szCs w:val="18"/>
              </w:rPr>
              <w:t>RASPOLOŽIVA SREDSTVA IZ PRETHODNIH GODINA</w:t>
            </w:r>
          </w:p>
        </w:tc>
        <w:tc>
          <w:tcPr>
            <w:tcW w:w="558" w:type="pct"/>
            <w:noWrap/>
            <w:hideMark/>
          </w:tcPr>
          <w:p w14:paraId="1311B203" w14:textId="77777777" w:rsidR="009E0292" w:rsidRPr="009E0292" w:rsidRDefault="009E0292" w:rsidP="009E029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val="en-US"/>
              </w:rPr>
            </w:pPr>
            <w:r w:rsidRPr="009E0292">
              <w:rPr>
                <w:rFonts w:ascii="Calibri" w:eastAsia="Times New Roman" w:hAnsi="Calibri" w:cs="Calibri"/>
                <w:b/>
                <w:bCs/>
                <w:color w:val="000000"/>
                <w:lang w:val="en-US"/>
              </w:rPr>
              <w:t> </w:t>
            </w:r>
          </w:p>
        </w:tc>
        <w:tc>
          <w:tcPr>
            <w:tcW w:w="557" w:type="pct"/>
            <w:noWrap/>
            <w:hideMark/>
          </w:tcPr>
          <w:p w14:paraId="28E6D656" w14:textId="77777777" w:rsidR="009E0292" w:rsidRPr="009E0292" w:rsidRDefault="009E0292" w:rsidP="009E029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val="en-US"/>
              </w:rPr>
            </w:pPr>
            <w:r w:rsidRPr="009E0292">
              <w:rPr>
                <w:rFonts w:ascii="Calibri" w:eastAsia="Times New Roman" w:hAnsi="Calibri" w:cs="Calibri"/>
                <w:b/>
                <w:bCs/>
                <w:color w:val="000000"/>
                <w:lang w:val="en-US"/>
              </w:rPr>
              <w:t> </w:t>
            </w:r>
          </w:p>
        </w:tc>
        <w:tc>
          <w:tcPr>
            <w:tcW w:w="507" w:type="pct"/>
            <w:hideMark/>
          </w:tcPr>
          <w:p w14:paraId="3AB97264" w14:textId="77777777" w:rsidR="009E0292" w:rsidRPr="009E0292" w:rsidRDefault="009E0292" w:rsidP="009E029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val="en-US"/>
              </w:rPr>
            </w:pPr>
            <w:r w:rsidRPr="009E0292">
              <w:rPr>
                <w:rFonts w:ascii="Calibri" w:eastAsia="Times New Roman" w:hAnsi="Calibri" w:cs="Calibri"/>
                <w:b/>
                <w:bCs/>
                <w:color w:val="000000"/>
                <w:lang w:val="en-US"/>
              </w:rPr>
              <w:t> </w:t>
            </w:r>
          </w:p>
        </w:tc>
        <w:tc>
          <w:tcPr>
            <w:tcW w:w="507" w:type="pct"/>
            <w:noWrap/>
            <w:hideMark/>
          </w:tcPr>
          <w:p w14:paraId="7766354D" w14:textId="77777777" w:rsidR="009E0292" w:rsidRPr="009E0292" w:rsidRDefault="009E0292" w:rsidP="009E029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val="en-US"/>
              </w:rPr>
            </w:pPr>
            <w:r w:rsidRPr="009E0292">
              <w:rPr>
                <w:rFonts w:ascii="Calibri" w:eastAsia="Times New Roman" w:hAnsi="Calibri" w:cs="Calibri"/>
                <w:b/>
                <w:bCs/>
                <w:color w:val="000000"/>
                <w:lang w:val="en-US"/>
              </w:rPr>
              <w:t> </w:t>
            </w:r>
          </w:p>
        </w:tc>
        <w:tc>
          <w:tcPr>
            <w:tcW w:w="369" w:type="pct"/>
            <w:noWrap/>
          </w:tcPr>
          <w:p w14:paraId="2717B60C" w14:textId="66F86EBC" w:rsidR="009E0292" w:rsidRPr="009E0292" w:rsidRDefault="009E0292" w:rsidP="009E029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377" w:type="pct"/>
            <w:noWrap/>
            <w:hideMark/>
          </w:tcPr>
          <w:p w14:paraId="53AFB390" w14:textId="77777777" w:rsidR="009E0292" w:rsidRPr="009E0292" w:rsidRDefault="009E0292" w:rsidP="009E029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lang w:val="en-US"/>
              </w:rPr>
              <w:t> </w:t>
            </w:r>
          </w:p>
        </w:tc>
      </w:tr>
      <w:tr w:rsidR="009E0292" w:rsidRPr="009E0292" w14:paraId="2C8E61CD" w14:textId="77777777" w:rsidTr="00C8764C">
        <w:trPr>
          <w:trHeight w:val="20"/>
        </w:trPr>
        <w:tc>
          <w:tcPr>
            <w:cnfStyle w:val="001000000000" w:firstRow="0" w:lastRow="0" w:firstColumn="1" w:lastColumn="0" w:oddVBand="0" w:evenVBand="0" w:oddHBand="0" w:evenHBand="0" w:firstRowFirstColumn="0" w:firstRowLastColumn="0" w:lastRowFirstColumn="0" w:lastRowLastColumn="0"/>
            <w:tcW w:w="2125" w:type="pct"/>
            <w:hideMark/>
          </w:tcPr>
          <w:p w14:paraId="0EAC6C31" w14:textId="77777777" w:rsidR="009E0292" w:rsidRPr="009E0292" w:rsidRDefault="009E0292" w:rsidP="009E0292">
            <w:pPr>
              <w:rPr>
                <w:rFonts w:ascii="Arial" w:eastAsia="Times New Roman" w:hAnsi="Arial" w:cs="Arial"/>
                <w:color w:val="000000"/>
                <w:sz w:val="18"/>
                <w:szCs w:val="18"/>
                <w:lang w:val="en-US"/>
              </w:rPr>
            </w:pPr>
            <w:r w:rsidRPr="009E0292">
              <w:rPr>
                <w:rFonts w:ascii="Arial" w:eastAsia="Times New Roman" w:hAnsi="Arial" w:cs="Arial"/>
                <w:color w:val="000000"/>
                <w:sz w:val="18"/>
                <w:szCs w:val="18"/>
              </w:rPr>
              <w:t>preneseni višak / - manjak prethodnih godina</w:t>
            </w:r>
          </w:p>
        </w:tc>
        <w:tc>
          <w:tcPr>
            <w:tcW w:w="558" w:type="pct"/>
            <w:noWrap/>
            <w:hideMark/>
          </w:tcPr>
          <w:p w14:paraId="07BF5B96" w14:textId="77777777" w:rsidR="009E0292" w:rsidRPr="009E0292" w:rsidRDefault="009E0292" w:rsidP="009E029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lang w:val="en-US"/>
              </w:rPr>
              <w:t>-113392,11</w:t>
            </w:r>
          </w:p>
        </w:tc>
        <w:tc>
          <w:tcPr>
            <w:tcW w:w="557" w:type="pct"/>
            <w:noWrap/>
            <w:hideMark/>
          </w:tcPr>
          <w:p w14:paraId="53293D6B" w14:textId="77777777" w:rsidR="009E0292" w:rsidRPr="009E0292" w:rsidRDefault="009E0292" w:rsidP="009E029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lang w:val="en-US"/>
              </w:rPr>
              <w:t> </w:t>
            </w:r>
          </w:p>
        </w:tc>
        <w:tc>
          <w:tcPr>
            <w:tcW w:w="507" w:type="pct"/>
            <w:hideMark/>
          </w:tcPr>
          <w:p w14:paraId="702606FD" w14:textId="77777777" w:rsidR="009E0292" w:rsidRPr="009E0292" w:rsidRDefault="009E0292" w:rsidP="009E029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lang w:val="en-US"/>
              </w:rPr>
              <w:t> </w:t>
            </w:r>
          </w:p>
        </w:tc>
        <w:tc>
          <w:tcPr>
            <w:tcW w:w="507" w:type="pct"/>
            <w:noWrap/>
            <w:hideMark/>
          </w:tcPr>
          <w:p w14:paraId="7DE6FEEF" w14:textId="77777777" w:rsidR="009E0292" w:rsidRPr="009E0292" w:rsidRDefault="009E0292" w:rsidP="009E029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lang w:val="en-US"/>
              </w:rPr>
              <w:t>-374.859,91</w:t>
            </w:r>
          </w:p>
        </w:tc>
        <w:tc>
          <w:tcPr>
            <w:tcW w:w="369" w:type="pct"/>
            <w:noWrap/>
          </w:tcPr>
          <w:p w14:paraId="21CF0DBD" w14:textId="63BD12D6" w:rsidR="009E0292" w:rsidRPr="009E0292" w:rsidRDefault="009E0292" w:rsidP="009E029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377" w:type="pct"/>
            <w:noWrap/>
            <w:hideMark/>
          </w:tcPr>
          <w:p w14:paraId="1F4EC954" w14:textId="77777777" w:rsidR="009E0292" w:rsidRPr="009E0292" w:rsidRDefault="009E0292" w:rsidP="009E029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lang w:val="en-US"/>
              </w:rPr>
              <w:t> </w:t>
            </w:r>
          </w:p>
        </w:tc>
      </w:tr>
      <w:tr w:rsidR="009E0292" w:rsidRPr="009E0292" w14:paraId="0FDA7B51" w14:textId="77777777" w:rsidTr="00C8764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5" w:type="pct"/>
            <w:hideMark/>
          </w:tcPr>
          <w:p w14:paraId="6D4AB77B" w14:textId="77777777" w:rsidR="009E0292" w:rsidRPr="009E0292" w:rsidRDefault="009E0292" w:rsidP="009E0292">
            <w:pPr>
              <w:rPr>
                <w:rFonts w:ascii="Arial" w:eastAsia="Times New Roman" w:hAnsi="Arial" w:cs="Arial"/>
                <w:color w:val="000000"/>
                <w:sz w:val="18"/>
                <w:szCs w:val="18"/>
                <w:lang w:val="en-US"/>
              </w:rPr>
            </w:pPr>
            <w:r w:rsidRPr="009E0292">
              <w:rPr>
                <w:rFonts w:ascii="Arial" w:eastAsia="Times New Roman" w:hAnsi="Arial" w:cs="Arial"/>
                <w:color w:val="000000"/>
                <w:sz w:val="18"/>
                <w:szCs w:val="18"/>
              </w:rPr>
              <w:t>višak / - manjak za pokriće u narednom razdoblju</w:t>
            </w:r>
          </w:p>
        </w:tc>
        <w:tc>
          <w:tcPr>
            <w:tcW w:w="558" w:type="pct"/>
            <w:noWrap/>
            <w:hideMark/>
          </w:tcPr>
          <w:p w14:paraId="666DEADC" w14:textId="77777777" w:rsidR="009E0292" w:rsidRPr="009E0292" w:rsidRDefault="009E0292" w:rsidP="009E029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lang w:val="en-US"/>
              </w:rPr>
              <w:t>-339.168,11</w:t>
            </w:r>
          </w:p>
        </w:tc>
        <w:tc>
          <w:tcPr>
            <w:tcW w:w="557" w:type="pct"/>
            <w:noWrap/>
            <w:hideMark/>
          </w:tcPr>
          <w:p w14:paraId="21D7D975" w14:textId="77777777" w:rsidR="009E0292" w:rsidRPr="009E0292" w:rsidRDefault="009E0292" w:rsidP="009E029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lang w:val="en-US"/>
              </w:rPr>
              <w:t> </w:t>
            </w:r>
          </w:p>
        </w:tc>
        <w:tc>
          <w:tcPr>
            <w:tcW w:w="507" w:type="pct"/>
            <w:hideMark/>
          </w:tcPr>
          <w:p w14:paraId="70BE27AE" w14:textId="77777777" w:rsidR="009E0292" w:rsidRPr="009E0292" w:rsidRDefault="009E0292" w:rsidP="009E029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lang w:val="en-US"/>
              </w:rPr>
              <w:t> </w:t>
            </w:r>
          </w:p>
        </w:tc>
        <w:tc>
          <w:tcPr>
            <w:tcW w:w="507" w:type="pct"/>
            <w:noWrap/>
            <w:hideMark/>
          </w:tcPr>
          <w:p w14:paraId="4A0537AB" w14:textId="77777777" w:rsidR="009E0292" w:rsidRPr="009E0292" w:rsidRDefault="009E0292" w:rsidP="009E029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lang w:val="en-US"/>
              </w:rPr>
              <w:t>-446.804,07</w:t>
            </w:r>
          </w:p>
        </w:tc>
        <w:tc>
          <w:tcPr>
            <w:tcW w:w="369" w:type="pct"/>
            <w:noWrap/>
          </w:tcPr>
          <w:p w14:paraId="453585E5" w14:textId="67889533" w:rsidR="009E0292" w:rsidRPr="009E0292" w:rsidRDefault="009E0292" w:rsidP="009E029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377" w:type="pct"/>
            <w:noWrap/>
            <w:hideMark/>
          </w:tcPr>
          <w:p w14:paraId="315E75D0" w14:textId="77777777" w:rsidR="009E0292" w:rsidRPr="009E0292" w:rsidRDefault="009E0292" w:rsidP="009E029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9E0292">
              <w:rPr>
                <w:rFonts w:ascii="Calibri" w:eastAsia="Times New Roman" w:hAnsi="Calibri" w:cs="Calibri"/>
                <w:color w:val="000000"/>
                <w:lang w:val="en-US"/>
              </w:rPr>
              <w:t> </w:t>
            </w:r>
          </w:p>
        </w:tc>
      </w:tr>
    </w:tbl>
    <w:p w14:paraId="21301B36" w14:textId="77777777" w:rsidR="00D61DA6" w:rsidRPr="00F874B1" w:rsidRDefault="00D61DA6" w:rsidP="001C00ED">
      <w:pPr>
        <w:jc w:val="both"/>
        <w:rPr>
          <w:rFonts w:ascii="Arial" w:eastAsia="Arial" w:hAnsi="Arial" w:cs="Arial"/>
        </w:rPr>
      </w:pPr>
    </w:p>
    <w:p w14:paraId="4D90AD33" w14:textId="77777777" w:rsidR="00AC2699" w:rsidRPr="00F874B1" w:rsidRDefault="00AC2699" w:rsidP="000E1399">
      <w:pPr>
        <w:spacing w:after="204" w:line="265" w:lineRule="auto"/>
        <w:ind w:left="342" w:right="479" w:firstLine="366"/>
        <w:jc w:val="center"/>
        <w:rPr>
          <w:rFonts w:ascii="Arial" w:hAnsi="Arial" w:cs="Arial"/>
        </w:rPr>
      </w:pPr>
      <w:r w:rsidRPr="00F874B1">
        <w:rPr>
          <w:rFonts w:ascii="Arial" w:eastAsia="Arial" w:hAnsi="Arial" w:cs="Arial"/>
        </w:rPr>
        <w:t>Članak 2.</w:t>
      </w:r>
    </w:p>
    <w:p w14:paraId="32F9DCA7" w14:textId="19611253" w:rsidR="00052563" w:rsidRPr="00F874B1" w:rsidRDefault="00AC2699" w:rsidP="0097107F">
      <w:pPr>
        <w:spacing w:after="359" w:line="271" w:lineRule="auto"/>
        <w:jc w:val="both"/>
        <w:rPr>
          <w:rFonts w:ascii="Arial" w:eastAsia="Arial" w:hAnsi="Arial" w:cs="Arial"/>
        </w:rPr>
      </w:pPr>
      <w:r w:rsidRPr="00F874B1">
        <w:rPr>
          <w:rFonts w:ascii="Arial" w:eastAsia="Arial" w:hAnsi="Arial" w:cs="Arial"/>
        </w:rPr>
        <w:t>Prihodi i rashodi te primici i izdaci u Računu prihoda i rashoda i Računu financiranja iskazani prema ekonomskoj klasifikaciji, prema izvorima financiranja i prema funkcijskoj klasifikaciji prikazani su kako slijedi:</w:t>
      </w:r>
      <w:r w:rsidR="00052563" w:rsidRPr="00F874B1">
        <w:rPr>
          <w:rFonts w:ascii="Arial" w:eastAsia="Arial" w:hAnsi="Arial" w:cs="Arial"/>
        </w:rPr>
        <w:tab/>
      </w:r>
      <w:r w:rsidR="00052563" w:rsidRPr="00F874B1">
        <w:rPr>
          <w:rFonts w:ascii="Arial" w:eastAsia="Arial" w:hAnsi="Arial" w:cs="Arial"/>
        </w:rPr>
        <w:tab/>
      </w:r>
      <w:r w:rsidR="00052563" w:rsidRPr="00F874B1">
        <w:rPr>
          <w:rFonts w:ascii="Arial" w:eastAsia="Arial" w:hAnsi="Arial" w:cs="Arial"/>
        </w:rPr>
        <w:tab/>
      </w:r>
      <w:r w:rsidR="00052563" w:rsidRPr="00F874B1">
        <w:rPr>
          <w:rFonts w:ascii="Arial" w:eastAsia="Arial" w:hAnsi="Arial" w:cs="Arial"/>
        </w:rPr>
        <w:tab/>
      </w:r>
      <w:r w:rsidR="00052563" w:rsidRPr="00F874B1">
        <w:rPr>
          <w:rFonts w:ascii="Arial" w:eastAsia="Arial" w:hAnsi="Arial" w:cs="Arial"/>
        </w:rPr>
        <w:tab/>
      </w:r>
    </w:p>
    <w:p w14:paraId="1DA86269" w14:textId="23AA679B" w:rsidR="007B58A8" w:rsidRPr="00F874B1" w:rsidRDefault="00AC0BE3" w:rsidP="000D3BAE">
      <w:pPr>
        <w:spacing w:after="0" w:line="271" w:lineRule="auto"/>
        <w:jc w:val="both"/>
        <w:rPr>
          <w:rFonts w:ascii="Arial" w:eastAsia="Times New Roman" w:hAnsi="Arial" w:cs="Arial"/>
          <w:b/>
          <w:color w:val="000000"/>
          <w:lang w:eastAsia="hr-HR"/>
        </w:rPr>
      </w:pPr>
      <w:r w:rsidRPr="00F874B1">
        <w:rPr>
          <w:rFonts w:ascii="Arial" w:eastAsia="Times New Roman" w:hAnsi="Arial" w:cs="Arial"/>
          <w:b/>
          <w:color w:val="000000"/>
          <w:lang w:eastAsia="hr-HR"/>
        </w:rPr>
        <w:t>Tablica 1. Prihodi i rashodi po ekonomskoj klasifikaciji</w:t>
      </w:r>
    </w:p>
    <w:p w14:paraId="2306C32E" w14:textId="77777777" w:rsidR="004E6A9B" w:rsidRPr="00F874B1" w:rsidRDefault="004E6A9B" w:rsidP="000D3BAE">
      <w:pPr>
        <w:spacing w:after="0" w:line="271" w:lineRule="auto"/>
        <w:jc w:val="both"/>
        <w:rPr>
          <w:rFonts w:ascii="Arial" w:eastAsia="Times New Roman" w:hAnsi="Arial" w:cs="Arial"/>
          <w:b/>
          <w:color w:val="000000"/>
          <w:lang w:eastAsia="hr-HR"/>
        </w:rPr>
      </w:pPr>
    </w:p>
    <w:tbl>
      <w:tblPr>
        <w:tblStyle w:val="Tablicareetke4-isticanje5"/>
        <w:tblW w:w="5000" w:type="pct"/>
        <w:tblLayout w:type="fixed"/>
        <w:tblLook w:val="04A0" w:firstRow="1" w:lastRow="0" w:firstColumn="1" w:lastColumn="0" w:noHBand="0" w:noVBand="1"/>
      </w:tblPr>
      <w:tblGrid>
        <w:gridCol w:w="987"/>
        <w:gridCol w:w="3885"/>
        <w:gridCol w:w="1738"/>
        <w:gridCol w:w="48"/>
        <w:gridCol w:w="1559"/>
        <w:gridCol w:w="34"/>
        <w:gridCol w:w="1623"/>
        <w:gridCol w:w="45"/>
        <w:gridCol w:w="1559"/>
        <w:gridCol w:w="1276"/>
        <w:gridCol w:w="62"/>
        <w:gridCol w:w="1178"/>
      </w:tblGrid>
      <w:tr w:rsidR="009C463A" w:rsidRPr="00C8764C" w14:paraId="24438745" w14:textId="77777777" w:rsidTr="007E3A39">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3" w:type="pct"/>
          </w:tcPr>
          <w:p w14:paraId="6C841193" w14:textId="77777777" w:rsidR="00CA64DA" w:rsidRPr="00C8764C" w:rsidRDefault="00CA64DA" w:rsidP="000D3BAE">
            <w:pPr>
              <w:rPr>
                <w:rFonts w:ascii="Arial" w:eastAsia="Times New Roman" w:hAnsi="Arial" w:cs="Arial"/>
                <w:b w:val="0"/>
                <w:bCs w:val="0"/>
                <w:color w:val="000040"/>
                <w:sz w:val="18"/>
                <w:szCs w:val="18"/>
                <w:lang w:eastAsia="hr-HR"/>
              </w:rPr>
            </w:pPr>
          </w:p>
        </w:tc>
        <w:tc>
          <w:tcPr>
            <w:tcW w:w="1388" w:type="pct"/>
          </w:tcPr>
          <w:p w14:paraId="21A32A7E" w14:textId="77777777" w:rsidR="00CA64DA" w:rsidRPr="00C8764C" w:rsidRDefault="00CA64DA" w:rsidP="000D3BA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hr-HR"/>
              </w:rPr>
            </w:pPr>
            <w:r w:rsidRPr="00C8764C">
              <w:rPr>
                <w:rFonts w:ascii="Arial" w:eastAsia="Times New Roman" w:hAnsi="Arial" w:cs="Arial"/>
                <w:color w:val="000000"/>
                <w:sz w:val="18"/>
                <w:szCs w:val="18"/>
                <w:lang w:eastAsia="hr-HR"/>
              </w:rPr>
              <w:t>Brojčana oznaka i naziv računa prihoda ekonomske klasifikacije na razini razreda, skupine, podskupine i odjeljka</w:t>
            </w:r>
          </w:p>
        </w:tc>
        <w:tc>
          <w:tcPr>
            <w:tcW w:w="638" w:type="pct"/>
            <w:gridSpan w:val="2"/>
            <w:noWrap/>
          </w:tcPr>
          <w:p w14:paraId="0BA1E171" w14:textId="77777777" w:rsidR="00CA64DA" w:rsidRPr="00C8764C" w:rsidRDefault="00CA64DA" w:rsidP="000D3BA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40"/>
                <w:sz w:val="18"/>
                <w:szCs w:val="18"/>
                <w:lang w:eastAsia="hr-HR"/>
              </w:rPr>
            </w:pPr>
            <w:r w:rsidRPr="00C8764C">
              <w:rPr>
                <w:rFonts w:ascii="Arial" w:eastAsia="Times New Roman" w:hAnsi="Arial" w:cs="Arial"/>
                <w:color w:val="000000"/>
                <w:sz w:val="18"/>
                <w:szCs w:val="18"/>
                <w:lang w:eastAsia="hr-HR"/>
              </w:rPr>
              <w:t>Ostvarenje prethodne godine</w:t>
            </w:r>
          </w:p>
        </w:tc>
        <w:tc>
          <w:tcPr>
            <w:tcW w:w="557" w:type="pct"/>
            <w:noWrap/>
          </w:tcPr>
          <w:p w14:paraId="5C527255" w14:textId="77777777" w:rsidR="00CA64DA" w:rsidRPr="00C8764C" w:rsidRDefault="00CA64DA" w:rsidP="000D3BA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40"/>
                <w:sz w:val="18"/>
                <w:szCs w:val="18"/>
                <w:lang w:eastAsia="hr-HR"/>
              </w:rPr>
            </w:pPr>
            <w:r w:rsidRPr="00C8764C">
              <w:rPr>
                <w:rFonts w:ascii="Arial" w:eastAsia="Times New Roman" w:hAnsi="Arial" w:cs="Arial"/>
                <w:color w:val="000000"/>
                <w:sz w:val="18"/>
                <w:szCs w:val="18"/>
                <w:lang w:eastAsia="hr-HR"/>
              </w:rPr>
              <w:t>Izvorni plan</w:t>
            </w:r>
          </w:p>
        </w:tc>
        <w:tc>
          <w:tcPr>
            <w:tcW w:w="608" w:type="pct"/>
            <w:gridSpan w:val="3"/>
            <w:noWrap/>
          </w:tcPr>
          <w:p w14:paraId="61F90F41" w14:textId="77777777" w:rsidR="00CA64DA" w:rsidRPr="00C8764C" w:rsidRDefault="00CA64DA" w:rsidP="000D3BA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40"/>
                <w:sz w:val="18"/>
                <w:szCs w:val="18"/>
                <w:lang w:eastAsia="hr-HR"/>
              </w:rPr>
            </w:pPr>
            <w:r w:rsidRPr="00C8764C">
              <w:rPr>
                <w:rFonts w:ascii="Arial" w:eastAsia="Times New Roman" w:hAnsi="Arial" w:cs="Arial"/>
                <w:color w:val="000000"/>
                <w:sz w:val="18"/>
                <w:szCs w:val="18"/>
                <w:lang w:eastAsia="hr-HR"/>
              </w:rPr>
              <w:t>Tekući plan</w:t>
            </w:r>
          </w:p>
        </w:tc>
        <w:tc>
          <w:tcPr>
            <w:tcW w:w="557" w:type="pct"/>
            <w:noWrap/>
          </w:tcPr>
          <w:p w14:paraId="2ACB0B6E" w14:textId="77777777" w:rsidR="00CA64DA" w:rsidRPr="00C8764C" w:rsidRDefault="00CA64DA" w:rsidP="000D3BA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hr-HR"/>
              </w:rPr>
            </w:pPr>
            <w:r w:rsidRPr="00C8764C">
              <w:rPr>
                <w:rFonts w:ascii="Arial" w:eastAsia="Times New Roman" w:hAnsi="Arial" w:cs="Arial"/>
                <w:color w:val="000000"/>
                <w:sz w:val="18"/>
                <w:szCs w:val="18"/>
                <w:lang w:eastAsia="hr-HR"/>
              </w:rPr>
              <w:t>Ostvareno u</w:t>
            </w:r>
          </w:p>
          <w:p w14:paraId="4A823422" w14:textId="77777777" w:rsidR="00CA64DA" w:rsidRPr="00C8764C" w:rsidRDefault="00CA64DA" w:rsidP="000D3BA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C8764C">
              <w:rPr>
                <w:rFonts w:ascii="Arial" w:eastAsia="Times New Roman" w:hAnsi="Arial" w:cs="Arial"/>
                <w:color w:val="000000"/>
                <w:sz w:val="18"/>
                <w:szCs w:val="18"/>
                <w:lang w:eastAsia="hr-HR"/>
              </w:rPr>
              <w:t>izvještajnom</w:t>
            </w:r>
          </w:p>
          <w:p w14:paraId="0016C689" w14:textId="77777777" w:rsidR="00CA64DA" w:rsidRPr="00C8764C" w:rsidRDefault="00CA64DA" w:rsidP="000D3BA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40"/>
                <w:sz w:val="18"/>
                <w:szCs w:val="18"/>
                <w:lang w:eastAsia="hr-HR"/>
              </w:rPr>
            </w:pPr>
            <w:r w:rsidRPr="00C8764C">
              <w:rPr>
                <w:rFonts w:ascii="Arial" w:eastAsia="Times New Roman" w:hAnsi="Arial" w:cs="Arial"/>
                <w:color w:val="000000"/>
                <w:sz w:val="18"/>
                <w:szCs w:val="18"/>
                <w:lang w:eastAsia="hr-HR"/>
              </w:rPr>
              <w:t>razdoblju</w:t>
            </w:r>
          </w:p>
        </w:tc>
        <w:tc>
          <w:tcPr>
            <w:tcW w:w="456" w:type="pct"/>
          </w:tcPr>
          <w:p w14:paraId="04CB2281" w14:textId="77777777" w:rsidR="00CA64DA" w:rsidRPr="00C8764C" w:rsidRDefault="00CA64DA" w:rsidP="000D3BA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C8764C">
              <w:rPr>
                <w:rFonts w:ascii="Arial" w:eastAsia="Times New Roman" w:hAnsi="Arial" w:cs="Arial"/>
                <w:color w:val="000000"/>
                <w:sz w:val="18"/>
                <w:szCs w:val="18"/>
                <w:lang w:eastAsia="hr-HR"/>
              </w:rPr>
              <w:t>Index u</w:t>
            </w:r>
          </w:p>
          <w:p w14:paraId="7FF77332" w14:textId="77777777" w:rsidR="00CA64DA" w:rsidRPr="00C8764C" w:rsidRDefault="00CA64DA" w:rsidP="000D3BA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C8764C">
              <w:rPr>
                <w:rFonts w:ascii="Arial" w:eastAsia="Times New Roman" w:hAnsi="Arial" w:cs="Arial"/>
                <w:color w:val="000000"/>
                <w:sz w:val="18"/>
                <w:szCs w:val="18"/>
                <w:lang w:eastAsia="hr-HR"/>
              </w:rPr>
              <w:t>odnosu na</w:t>
            </w:r>
          </w:p>
          <w:p w14:paraId="530B45D5" w14:textId="77777777" w:rsidR="00CA64DA" w:rsidRPr="00C8764C" w:rsidRDefault="00CA64DA" w:rsidP="000D3BA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hr-HR"/>
              </w:rPr>
            </w:pPr>
            <w:r w:rsidRPr="00C8764C">
              <w:rPr>
                <w:rFonts w:ascii="Arial" w:eastAsia="Times New Roman" w:hAnsi="Arial" w:cs="Arial"/>
                <w:color w:val="000000"/>
                <w:sz w:val="18"/>
                <w:szCs w:val="18"/>
                <w:lang w:eastAsia="hr-HR"/>
              </w:rPr>
              <w:t>prethodnu godinu 5/2*100%</w:t>
            </w:r>
          </w:p>
        </w:tc>
        <w:tc>
          <w:tcPr>
            <w:tcW w:w="443" w:type="pct"/>
            <w:gridSpan w:val="2"/>
          </w:tcPr>
          <w:p w14:paraId="7282F024" w14:textId="77777777" w:rsidR="00CA64DA" w:rsidRPr="00C8764C" w:rsidRDefault="00CA64DA" w:rsidP="000D3BA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40"/>
                <w:sz w:val="18"/>
                <w:szCs w:val="18"/>
                <w:lang w:eastAsia="hr-HR"/>
              </w:rPr>
            </w:pPr>
            <w:r w:rsidRPr="00C8764C">
              <w:rPr>
                <w:rFonts w:ascii="Arial" w:eastAsia="Times New Roman" w:hAnsi="Arial" w:cs="Arial"/>
                <w:color w:val="000000"/>
                <w:sz w:val="18"/>
                <w:szCs w:val="18"/>
                <w:lang w:eastAsia="hr-HR"/>
              </w:rPr>
              <w:t>Indeks u odnosu na plan 5/6*100%</w:t>
            </w:r>
          </w:p>
        </w:tc>
      </w:tr>
      <w:tr w:rsidR="007E3A39" w:rsidRPr="00C8764C" w14:paraId="25B699AE" w14:textId="77777777" w:rsidTr="007E3A3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53" w:type="pct"/>
            <w:hideMark/>
          </w:tcPr>
          <w:p w14:paraId="7E6220E0" w14:textId="77777777" w:rsidR="007E3A39" w:rsidRPr="007E3A39" w:rsidRDefault="007E3A39" w:rsidP="007E3A39">
            <w:pPr>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Prihodi</w:t>
            </w:r>
          </w:p>
        </w:tc>
        <w:tc>
          <w:tcPr>
            <w:tcW w:w="1388" w:type="pct"/>
            <w:hideMark/>
          </w:tcPr>
          <w:p w14:paraId="15943C85" w14:textId="77777777" w:rsidR="007E3A39" w:rsidRPr="007E3A39" w:rsidRDefault="007E3A39" w:rsidP="007E3A3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val="en-US"/>
              </w:rPr>
            </w:pPr>
            <w:r w:rsidRPr="007E3A39">
              <w:rPr>
                <w:rFonts w:ascii="Times New Roman" w:eastAsia="Times New Roman" w:hAnsi="Times New Roman" w:cs="Times New Roman"/>
                <w:color w:val="000000"/>
                <w:sz w:val="18"/>
                <w:szCs w:val="18"/>
                <w:lang w:val="en-US"/>
              </w:rPr>
              <w:t xml:space="preserve"> </w:t>
            </w:r>
          </w:p>
        </w:tc>
        <w:tc>
          <w:tcPr>
            <w:tcW w:w="621" w:type="pct"/>
            <w:noWrap/>
            <w:hideMark/>
          </w:tcPr>
          <w:p w14:paraId="72E279A1"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2.494.463,95</w:t>
            </w:r>
          </w:p>
        </w:tc>
        <w:tc>
          <w:tcPr>
            <w:tcW w:w="586" w:type="pct"/>
            <w:gridSpan w:val="3"/>
            <w:noWrap/>
            <w:hideMark/>
          </w:tcPr>
          <w:p w14:paraId="756101FB"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8.074.754,00</w:t>
            </w:r>
          </w:p>
        </w:tc>
        <w:tc>
          <w:tcPr>
            <w:tcW w:w="580" w:type="pct"/>
            <w:noWrap/>
            <w:hideMark/>
          </w:tcPr>
          <w:p w14:paraId="2595FAFD"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8.074.754,00</w:t>
            </w:r>
          </w:p>
        </w:tc>
        <w:tc>
          <w:tcPr>
            <w:tcW w:w="573" w:type="pct"/>
            <w:gridSpan w:val="2"/>
            <w:noWrap/>
            <w:hideMark/>
          </w:tcPr>
          <w:p w14:paraId="05CA78AE"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3.185.817,25</w:t>
            </w:r>
          </w:p>
        </w:tc>
        <w:tc>
          <w:tcPr>
            <w:tcW w:w="478" w:type="pct"/>
            <w:gridSpan w:val="2"/>
            <w:hideMark/>
          </w:tcPr>
          <w:p w14:paraId="43846A9A"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127,72%</w:t>
            </w:r>
          </w:p>
        </w:tc>
        <w:tc>
          <w:tcPr>
            <w:tcW w:w="421" w:type="pct"/>
            <w:hideMark/>
          </w:tcPr>
          <w:p w14:paraId="49FA630C"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39,45%</w:t>
            </w:r>
          </w:p>
        </w:tc>
      </w:tr>
      <w:tr w:rsidR="007E3A39" w:rsidRPr="00C8764C" w14:paraId="72B8B41A" w14:textId="77777777" w:rsidTr="007E3A39">
        <w:trPr>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69326546" w14:textId="77777777" w:rsidR="007E3A39" w:rsidRPr="007E3A39" w:rsidRDefault="007E3A39" w:rsidP="007E3A39">
            <w:pPr>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6</w:t>
            </w:r>
          </w:p>
        </w:tc>
        <w:tc>
          <w:tcPr>
            <w:tcW w:w="1388" w:type="pct"/>
            <w:hideMark/>
          </w:tcPr>
          <w:p w14:paraId="4D64300E" w14:textId="77777777" w:rsidR="007E3A39" w:rsidRPr="007E3A39" w:rsidRDefault="007E3A39" w:rsidP="007E3A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Prihodi poslovanja</w:t>
            </w:r>
          </w:p>
        </w:tc>
        <w:tc>
          <w:tcPr>
            <w:tcW w:w="621" w:type="pct"/>
            <w:noWrap/>
            <w:hideMark/>
          </w:tcPr>
          <w:p w14:paraId="17946C12"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2.494.041,48</w:t>
            </w:r>
          </w:p>
        </w:tc>
        <w:tc>
          <w:tcPr>
            <w:tcW w:w="586" w:type="pct"/>
            <w:gridSpan w:val="3"/>
            <w:noWrap/>
            <w:hideMark/>
          </w:tcPr>
          <w:p w14:paraId="34029FFE"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8.074.090,00</w:t>
            </w:r>
          </w:p>
        </w:tc>
        <w:tc>
          <w:tcPr>
            <w:tcW w:w="580" w:type="pct"/>
            <w:noWrap/>
            <w:hideMark/>
          </w:tcPr>
          <w:p w14:paraId="63C0A89D"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8.074.090,00</w:t>
            </w:r>
          </w:p>
        </w:tc>
        <w:tc>
          <w:tcPr>
            <w:tcW w:w="573" w:type="pct"/>
            <w:gridSpan w:val="2"/>
            <w:noWrap/>
            <w:hideMark/>
          </w:tcPr>
          <w:p w14:paraId="71118AF7"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3.185.339,45</w:t>
            </w:r>
          </w:p>
        </w:tc>
        <w:tc>
          <w:tcPr>
            <w:tcW w:w="478" w:type="pct"/>
            <w:gridSpan w:val="2"/>
            <w:hideMark/>
          </w:tcPr>
          <w:p w14:paraId="490D1034"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127,72%</w:t>
            </w:r>
          </w:p>
        </w:tc>
        <w:tc>
          <w:tcPr>
            <w:tcW w:w="421" w:type="pct"/>
            <w:hideMark/>
          </w:tcPr>
          <w:p w14:paraId="15337914"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39,45%</w:t>
            </w:r>
          </w:p>
        </w:tc>
      </w:tr>
      <w:tr w:rsidR="007E3A39" w:rsidRPr="00C8764C" w14:paraId="0F4583D2" w14:textId="77777777" w:rsidTr="007E3A3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32E2405C" w14:textId="77777777" w:rsidR="007E3A39" w:rsidRPr="007E3A39" w:rsidRDefault="007E3A39" w:rsidP="007E3A39">
            <w:pPr>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63</w:t>
            </w:r>
          </w:p>
        </w:tc>
        <w:tc>
          <w:tcPr>
            <w:tcW w:w="1388" w:type="pct"/>
            <w:hideMark/>
          </w:tcPr>
          <w:p w14:paraId="2CCBC717" w14:textId="77777777" w:rsidR="007E3A39" w:rsidRPr="007E3A39" w:rsidRDefault="007E3A39" w:rsidP="007E3A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Pomoći iz inozemstva i od subjekata unutar općeg proračuna</w:t>
            </w:r>
          </w:p>
        </w:tc>
        <w:tc>
          <w:tcPr>
            <w:tcW w:w="621" w:type="pct"/>
            <w:noWrap/>
            <w:hideMark/>
          </w:tcPr>
          <w:p w14:paraId="20A183A4"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5.562,23</w:t>
            </w:r>
          </w:p>
        </w:tc>
        <w:tc>
          <w:tcPr>
            <w:tcW w:w="586" w:type="pct"/>
            <w:gridSpan w:val="3"/>
            <w:noWrap/>
            <w:hideMark/>
          </w:tcPr>
          <w:p w14:paraId="6F43EC96"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225.079,00</w:t>
            </w:r>
          </w:p>
        </w:tc>
        <w:tc>
          <w:tcPr>
            <w:tcW w:w="580" w:type="pct"/>
            <w:noWrap/>
            <w:hideMark/>
          </w:tcPr>
          <w:p w14:paraId="1BD837AC"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225.079,00</w:t>
            </w:r>
          </w:p>
        </w:tc>
        <w:tc>
          <w:tcPr>
            <w:tcW w:w="573" w:type="pct"/>
            <w:gridSpan w:val="2"/>
            <w:noWrap/>
            <w:hideMark/>
          </w:tcPr>
          <w:p w14:paraId="50DC7AA7"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23.961,44</w:t>
            </w:r>
          </w:p>
        </w:tc>
        <w:tc>
          <w:tcPr>
            <w:tcW w:w="478" w:type="pct"/>
            <w:gridSpan w:val="2"/>
            <w:hideMark/>
          </w:tcPr>
          <w:p w14:paraId="355A4936"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430,79%</w:t>
            </w:r>
          </w:p>
        </w:tc>
        <w:tc>
          <w:tcPr>
            <w:tcW w:w="421" w:type="pct"/>
            <w:hideMark/>
          </w:tcPr>
          <w:p w14:paraId="63B76FB6"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10,65%</w:t>
            </w:r>
          </w:p>
        </w:tc>
      </w:tr>
      <w:tr w:rsidR="007E3A39" w:rsidRPr="00C8764C" w14:paraId="0EE82596" w14:textId="77777777" w:rsidTr="007E3A39">
        <w:trPr>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78DEB593" w14:textId="77777777" w:rsidR="007E3A39" w:rsidRPr="007E3A39" w:rsidRDefault="007E3A39" w:rsidP="007E3A39">
            <w:pPr>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633</w:t>
            </w:r>
          </w:p>
        </w:tc>
        <w:tc>
          <w:tcPr>
            <w:tcW w:w="1388" w:type="pct"/>
            <w:hideMark/>
          </w:tcPr>
          <w:p w14:paraId="12E8C1A4" w14:textId="77777777" w:rsidR="007E3A39" w:rsidRPr="007E3A39" w:rsidRDefault="007E3A39" w:rsidP="007E3A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Pomoći proračunu iz drugih proračuna</w:t>
            </w:r>
          </w:p>
        </w:tc>
        <w:tc>
          <w:tcPr>
            <w:tcW w:w="621" w:type="pct"/>
            <w:noWrap/>
            <w:hideMark/>
          </w:tcPr>
          <w:p w14:paraId="06596029"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5.562,23</w:t>
            </w:r>
          </w:p>
        </w:tc>
        <w:tc>
          <w:tcPr>
            <w:tcW w:w="586" w:type="pct"/>
            <w:gridSpan w:val="3"/>
            <w:noWrap/>
            <w:hideMark/>
          </w:tcPr>
          <w:p w14:paraId="2DCAC57C"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0,00</w:t>
            </w:r>
          </w:p>
        </w:tc>
        <w:tc>
          <w:tcPr>
            <w:tcW w:w="580" w:type="pct"/>
            <w:noWrap/>
            <w:hideMark/>
          </w:tcPr>
          <w:p w14:paraId="5706EF8D"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0,00</w:t>
            </w:r>
          </w:p>
        </w:tc>
        <w:tc>
          <w:tcPr>
            <w:tcW w:w="573" w:type="pct"/>
            <w:gridSpan w:val="2"/>
            <w:noWrap/>
            <w:hideMark/>
          </w:tcPr>
          <w:p w14:paraId="4020D554"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0,00</w:t>
            </w:r>
          </w:p>
        </w:tc>
        <w:tc>
          <w:tcPr>
            <w:tcW w:w="478" w:type="pct"/>
            <w:gridSpan w:val="2"/>
            <w:hideMark/>
          </w:tcPr>
          <w:p w14:paraId="46A4E0F1"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0,00%</w:t>
            </w:r>
          </w:p>
        </w:tc>
        <w:tc>
          <w:tcPr>
            <w:tcW w:w="421" w:type="pct"/>
            <w:hideMark/>
          </w:tcPr>
          <w:p w14:paraId="3E5646D5"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0,00%</w:t>
            </w:r>
          </w:p>
        </w:tc>
      </w:tr>
      <w:tr w:rsidR="007E3A39" w:rsidRPr="00C8764C" w14:paraId="6621F8CC" w14:textId="77777777" w:rsidTr="007E3A3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7AF6948D" w14:textId="77777777" w:rsidR="007E3A39" w:rsidRPr="007E3A39" w:rsidRDefault="007E3A39" w:rsidP="007E3A39">
            <w:pPr>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6331</w:t>
            </w:r>
          </w:p>
        </w:tc>
        <w:tc>
          <w:tcPr>
            <w:tcW w:w="1388" w:type="pct"/>
            <w:hideMark/>
          </w:tcPr>
          <w:p w14:paraId="60ADD3BD" w14:textId="77777777" w:rsidR="007E3A39" w:rsidRPr="007E3A39" w:rsidRDefault="007E3A39" w:rsidP="007E3A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Tekuće pomoći proračunu iz drugih proračuna</w:t>
            </w:r>
          </w:p>
        </w:tc>
        <w:tc>
          <w:tcPr>
            <w:tcW w:w="621" w:type="pct"/>
            <w:noWrap/>
            <w:hideMark/>
          </w:tcPr>
          <w:p w14:paraId="07A0F6DE"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5.562,23</w:t>
            </w:r>
          </w:p>
        </w:tc>
        <w:tc>
          <w:tcPr>
            <w:tcW w:w="586" w:type="pct"/>
            <w:gridSpan w:val="3"/>
            <w:noWrap/>
            <w:hideMark/>
          </w:tcPr>
          <w:p w14:paraId="452B6A21"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0,00</w:t>
            </w:r>
          </w:p>
        </w:tc>
        <w:tc>
          <w:tcPr>
            <w:tcW w:w="580" w:type="pct"/>
            <w:noWrap/>
            <w:hideMark/>
          </w:tcPr>
          <w:p w14:paraId="2D9358C5"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0,00</w:t>
            </w:r>
          </w:p>
        </w:tc>
        <w:tc>
          <w:tcPr>
            <w:tcW w:w="573" w:type="pct"/>
            <w:gridSpan w:val="2"/>
            <w:noWrap/>
            <w:hideMark/>
          </w:tcPr>
          <w:p w14:paraId="08C13CCF"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0,00</w:t>
            </w:r>
          </w:p>
        </w:tc>
        <w:tc>
          <w:tcPr>
            <w:tcW w:w="478" w:type="pct"/>
            <w:gridSpan w:val="2"/>
            <w:hideMark/>
          </w:tcPr>
          <w:p w14:paraId="7846905C"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0,00%</w:t>
            </w:r>
          </w:p>
        </w:tc>
        <w:tc>
          <w:tcPr>
            <w:tcW w:w="421" w:type="pct"/>
            <w:hideMark/>
          </w:tcPr>
          <w:p w14:paraId="461D1E58"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0,00%</w:t>
            </w:r>
          </w:p>
        </w:tc>
      </w:tr>
      <w:tr w:rsidR="007E3A39" w:rsidRPr="00C8764C" w14:paraId="42402DE0" w14:textId="77777777" w:rsidTr="007E3A39">
        <w:trPr>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40529A5A" w14:textId="77777777" w:rsidR="007E3A39" w:rsidRPr="007E3A39" w:rsidRDefault="007E3A39" w:rsidP="007E3A39">
            <w:pPr>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634</w:t>
            </w:r>
          </w:p>
        </w:tc>
        <w:tc>
          <w:tcPr>
            <w:tcW w:w="1388" w:type="pct"/>
            <w:hideMark/>
          </w:tcPr>
          <w:p w14:paraId="3BF84C48" w14:textId="77777777" w:rsidR="007E3A39" w:rsidRPr="007E3A39" w:rsidRDefault="007E3A39" w:rsidP="007E3A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Pomoći od izvanproračunskih korisnika</w:t>
            </w:r>
          </w:p>
        </w:tc>
        <w:tc>
          <w:tcPr>
            <w:tcW w:w="621" w:type="pct"/>
            <w:noWrap/>
            <w:hideMark/>
          </w:tcPr>
          <w:p w14:paraId="3F933AFA"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0,00</w:t>
            </w:r>
          </w:p>
        </w:tc>
        <w:tc>
          <w:tcPr>
            <w:tcW w:w="586" w:type="pct"/>
            <w:gridSpan w:val="3"/>
            <w:noWrap/>
            <w:hideMark/>
          </w:tcPr>
          <w:p w14:paraId="0E4A53FA"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37.537,00</w:t>
            </w:r>
          </w:p>
        </w:tc>
        <w:tc>
          <w:tcPr>
            <w:tcW w:w="580" w:type="pct"/>
            <w:noWrap/>
            <w:hideMark/>
          </w:tcPr>
          <w:p w14:paraId="5484586A"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37.537,00</w:t>
            </w:r>
          </w:p>
        </w:tc>
        <w:tc>
          <w:tcPr>
            <w:tcW w:w="573" w:type="pct"/>
            <w:gridSpan w:val="2"/>
            <w:noWrap/>
            <w:hideMark/>
          </w:tcPr>
          <w:p w14:paraId="7440B5FE"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0,00</w:t>
            </w:r>
          </w:p>
        </w:tc>
        <w:tc>
          <w:tcPr>
            <w:tcW w:w="478" w:type="pct"/>
            <w:gridSpan w:val="2"/>
            <w:hideMark/>
          </w:tcPr>
          <w:p w14:paraId="7192C928" w14:textId="560709D1"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C8764C">
              <w:rPr>
                <w:sz w:val="18"/>
                <w:szCs w:val="18"/>
              </w:rPr>
              <w:t>0,00%</w:t>
            </w:r>
          </w:p>
        </w:tc>
        <w:tc>
          <w:tcPr>
            <w:tcW w:w="421" w:type="pct"/>
            <w:hideMark/>
          </w:tcPr>
          <w:p w14:paraId="273BF559"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0,00%</w:t>
            </w:r>
          </w:p>
        </w:tc>
      </w:tr>
      <w:tr w:rsidR="007E3A39" w:rsidRPr="00C8764C" w14:paraId="330BBC22" w14:textId="77777777" w:rsidTr="007E3A3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332CBC59" w14:textId="77777777" w:rsidR="007E3A39" w:rsidRPr="007E3A39" w:rsidRDefault="007E3A39" w:rsidP="007E3A39">
            <w:pPr>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6341</w:t>
            </w:r>
          </w:p>
        </w:tc>
        <w:tc>
          <w:tcPr>
            <w:tcW w:w="1388" w:type="pct"/>
            <w:hideMark/>
          </w:tcPr>
          <w:p w14:paraId="5642713B" w14:textId="77777777" w:rsidR="007E3A39" w:rsidRPr="007E3A39" w:rsidRDefault="007E3A39" w:rsidP="007E3A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Tekuće pomoći od izvanproračunskih korisnika</w:t>
            </w:r>
          </w:p>
        </w:tc>
        <w:tc>
          <w:tcPr>
            <w:tcW w:w="621" w:type="pct"/>
            <w:noWrap/>
            <w:hideMark/>
          </w:tcPr>
          <w:p w14:paraId="4DFEC88A"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0,00</w:t>
            </w:r>
          </w:p>
        </w:tc>
        <w:tc>
          <w:tcPr>
            <w:tcW w:w="586" w:type="pct"/>
            <w:gridSpan w:val="3"/>
            <w:noWrap/>
            <w:hideMark/>
          </w:tcPr>
          <w:p w14:paraId="42602362"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37.537,00</w:t>
            </w:r>
          </w:p>
        </w:tc>
        <w:tc>
          <w:tcPr>
            <w:tcW w:w="580" w:type="pct"/>
            <w:noWrap/>
            <w:hideMark/>
          </w:tcPr>
          <w:p w14:paraId="7D3A4ADA"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37.537,00</w:t>
            </w:r>
          </w:p>
        </w:tc>
        <w:tc>
          <w:tcPr>
            <w:tcW w:w="573" w:type="pct"/>
            <w:gridSpan w:val="2"/>
            <w:noWrap/>
            <w:hideMark/>
          </w:tcPr>
          <w:p w14:paraId="40568EBF"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0,00</w:t>
            </w:r>
          </w:p>
        </w:tc>
        <w:tc>
          <w:tcPr>
            <w:tcW w:w="478" w:type="pct"/>
            <w:gridSpan w:val="2"/>
            <w:hideMark/>
          </w:tcPr>
          <w:p w14:paraId="53AF1179" w14:textId="7C3EA6D2"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C8764C">
              <w:rPr>
                <w:sz w:val="18"/>
                <w:szCs w:val="18"/>
              </w:rPr>
              <w:t>0,00%</w:t>
            </w:r>
          </w:p>
        </w:tc>
        <w:tc>
          <w:tcPr>
            <w:tcW w:w="421" w:type="pct"/>
            <w:hideMark/>
          </w:tcPr>
          <w:p w14:paraId="7E3E31DC"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0,00%</w:t>
            </w:r>
          </w:p>
        </w:tc>
      </w:tr>
      <w:tr w:rsidR="007E3A39" w:rsidRPr="00C8764C" w14:paraId="2E2A75D5" w14:textId="77777777" w:rsidTr="007E3A39">
        <w:trPr>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643D3DE4" w14:textId="77777777" w:rsidR="007E3A39" w:rsidRPr="007E3A39" w:rsidRDefault="007E3A39" w:rsidP="007E3A39">
            <w:pPr>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636</w:t>
            </w:r>
          </w:p>
        </w:tc>
        <w:tc>
          <w:tcPr>
            <w:tcW w:w="1388" w:type="pct"/>
            <w:hideMark/>
          </w:tcPr>
          <w:p w14:paraId="1C7C2FFE" w14:textId="77777777" w:rsidR="007E3A39" w:rsidRPr="007E3A39" w:rsidRDefault="007E3A39" w:rsidP="007E3A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Pomoći proračunskim korisnicima iz proračuna koji im nije nadležan</w:t>
            </w:r>
          </w:p>
        </w:tc>
        <w:tc>
          <w:tcPr>
            <w:tcW w:w="621" w:type="pct"/>
            <w:noWrap/>
            <w:hideMark/>
          </w:tcPr>
          <w:p w14:paraId="6349E6C8"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0,00</w:t>
            </w:r>
          </w:p>
        </w:tc>
        <w:tc>
          <w:tcPr>
            <w:tcW w:w="586" w:type="pct"/>
            <w:gridSpan w:val="3"/>
            <w:noWrap/>
            <w:hideMark/>
          </w:tcPr>
          <w:p w14:paraId="252779C0"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47.780,00</w:t>
            </w:r>
          </w:p>
        </w:tc>
        <w:tc>
          <w:tcPr>
            <w:tcW w:w="580" w:type="pct"/>
            <w:noWrap/>
            <w:hideMark/>
          </w:tcPr>
          <w:p w14:paraId="76766E39"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47.780,00</w:t>
            </w:r>
          </w:p>
        </w:tc>
        <w:tc>
          <w:tcPr>
            <w:tcW w:w="573" w:type="pct"/>
            <w:gridSpan w:val="2"/>
            <w:noWrap/>
            <w:hideMark/>
          </w:tcPr>
          <w:p w14:paraId="386F78BE"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1.491,10</w:t>
            </w:r>
          </w:p>
        </w:tc>
        <w:tc>
          <w:tcPr>
            <w:tcW w:w="478" w:type="pct"/>
            <w:gridSpan w:val="2"/>
            <w:hideMark/>
          </w:tcPr>
          <w:p w14:paraId="2777EA91" w14:textId="3B6E262D"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C8764C">
              <w:rPr>
                <w:sz w:val="18"/>
                <w:szCs w:val="18"/>
              </w:rPr>
              <w:t>0,00%</w:t>
            </w:r>
          </w:p>
        </w:tc>
        <w:tc>
          <w:tcPr>
            <w:tcW w:w="421" w:type="pct"/>
            <w:hideMark/>
          </w:tcPr>
          <w:p w14:paraId="3E6E727A"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3,12%</w:t>
            </w:r>
          </w:p>
        </w:tc>
      </w:tr>
      <w:tr w:rsidR="007E3A39" w:rsidRPr="00C8764C" w14:paraId="5B935BF3" w14:textId="77777777" w:rsidTr="007E3A3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2DF7391B" w14:textId="77777777" w:rsidR="007E3A39" w:rsidRPr="007E3A39" w:rsidRDefault="007E3A39" w:rsidP="007E3A39">
            <w:pPr>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6361</w:t>
            </w:r>
          </w:p>
        </w:tc>
        <w:tc>
          <w:tcPr>
            <w:tcW w:w="1388" w:type="pct"/>
            <w:hideMark/>
          </w:tcPr>
          <w:p w14:paraId="00569AA7" w14:textId="77777777" w:rsidR="007E3A39" w:rsidRPr="007E3A39" w:rsidRDefault="007E3A39" w:rsidP="007E3A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Tekuće pomoći proračunskim korisnicima iz proračuna koji im nije nadležan</w:t>
            </w:r>
          </w:p>
        </w:tc>
        <w:tc>
          <w:tcPr>
            <w:tcW w:w="621" w:type="pct"/>
            <w:noWrap/>
            <w:hideMark/>
          </w:tcPr>
          <w:p w14:paraId="1577A3FB"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0,00</w:t>
            </w:r>
          </w:p>
        </w:tc>
        <w:tc>
          <w:tcPr>
            <w:tcW w:w="586" w:type="pct"/>
            <w:gridSpan w:val="3"/>
            <w:noWrap/>
            <w:hideMark/>
          </w:tcPr>
          <w:p w14:paraId="29DA8737"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47.780,00</w:t>
            </w:r>
          </w:p>
        </w:tc>
        <w:tc>
          <w:tcPr>
            <w:tcW w:w="580" w:type="pct"/>
            <w:noWrap/>
            <w:hideMark/>
          </w:tcPr>
          <w:p w14:paraId="3F81FF36"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47.780,00</w:t>
            </w:r>
          </w:p>
        </w:tc>
        <w:tc>
          <w:tcPr>
            <w:tcW w:w="573" w:type="pct"/>
            <w:gridSpan w:val="2"/>
            <w:noWrap/>
            <w:hideMark/>
          </w:tcPr>
          <w:p w14:paraId="79288970"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1.491,10</w:t>
            </w:r>
          </w:p>
        </w:tc>
        <w:tc>
          <w:tcPr>
            <w:tcW w:w="478" w:type="pct"/>
            <w:gridSpan w:val="2"/>
            <w:hideMark/>
          </w:tcPr>
          <w:p w14:paraId="232D9130" w14:textId="2F82AEA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C8764C">
              <w:rPr>
                <w:sz w:val="18"/>
                <w:szCs w:val="18"/>
              </w:rPr>
              <w:t>0,00%</w:t>
            </w:r>
          </w:p>
        </w:tc>
        <w:tc>
          <w:tcPr>
            <w:tcW w:w="421" w:type="pct"/>
            <w:hideMark/>
          </w:tcPr>
          <w:p w14:paraId="2627AFE3"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3,12%</w:t>
            </w:r>
          </w:p>
        </w:tc>
      </w:tr>
      <w:tr w:rsidR="007E3A39" w:rsidRPr="00C8764C" w14:paraId="3ED6A48C" w14:textId="77777777" w:rsidTr="007E3A39">
        <w:trPr>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3F3B53DE" w14:textId="77777777" w:rsidR="007E3A39" w:rsidRPr="007E3A39" w:rsidRDefault="007E3A39" w:rsidP="007E3A39">
            <w:pPr>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638</w:t>
            </w:r>
          </w:p>
        </w:tc>
        <w:tc>
          <w:tcPr>
            <w:tcW w:w="1388" w:type="pct"/>
            <w:hideMark/>
          </w:tcPr>
          <w:p w14:paraId="620D3646" w14:textId="77777777" w:rsidR="007E3A39" w:rsidRPr="007E3A39" w:rsidRDefault="007E3A39" w:rsidP="007E3A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Pomoći iz državnog proračuna temeljem prijenosa EU sredstava</w:t>
            </w:r>
          </w:p>
        </w:tc>
        <w:tc>
          <w:tcPr>
            <w:tcW w:w="621" w:type="pct"/>
            <w:noWrap/>
            <w:hideMark/>
          </w:tcPr>
          <w:p w14:paraId="2FE81856"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0,00</w:t>
            </w:r>
          </w:p>
        </w:tc>
        <w:tc>
          <w:tcPr>
            <w:tcW w:w="586" w:type="pct"/>
            <w:gridSpan w:val="3"/>
            <w:noWrap/>
            <w:hideMark/>
          </w:tcPr>
          <w:p w14:paraId="75FA6D36"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139.762,00</w:t>
            </w:r>
          </w:p>
        </w:tc>
        <w:tc>
          <w:tcPr>
            <w:tcW w:w="580" w:type="pct"/>
            <w:noWrap/>
            <w:hideMark/>
          </w:tcPr>
          <w:p w14:paraId="233CA5E2"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139.762,00</w:t>
            </w:r>
          </w:p>
        </w:tc>
        <w:tc>
          <w:tcPr>
            <w:tcW w:w="573" w:type="pct"/>
            <w:gridSpan w:val="2"/>
            <w:noWrap/>
            <w:hideMark/>
          </w:tcPr>
          <w:p w14:paraId="68B48CEA"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22.470,34</w:t>
            </w:r>
          </w:p>
        </w:tc>
        <w:tc>
          <w:tcPr>
            <w:tcW w:w="478" w:type="pct"/>
            <w:gridSpan w:val="2"/>
            <w:hideMark/>
          </w:tcPr>
          <w:p w14:paraId="718EE796" w14:textId="30E5AE64"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C8764C">
              <w:rPr>
                <w:sz w:val="18"/>
                <w:szCs w:val="18"/>
              </w:rPr>
              <w:t>0,00%</w:t>
            </w:r>
          </w:p>
        </w:tc>
        <w:tc>
          <w:tcPr>
            <w:tcW w:w="421" w:type="pct"/>
            <w:hideMark/>
          </w:tcPr>
          <w:p w14:paraId="12576BFE"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16,08%</w:t>
            </w:r>
          </w:p>
        </w:tc>
      </w:tr>
      <w:tr w:rsidR="007E3A39" w:rsidRPr="00C8764C" w14:paraId="7868F7D5" w14:textId="77777777" w:rsidTr="007E3A3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4B736E51" w14:textId="77777777" w:rsidR="007E3A39" w:rsidRPr="007E3A39" w:rsidRDefault="007E3A39" w:rsidP="007E3A39">
            <w:pPr>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6381</w:t>
            </w:r>
          </w:p>
        </w:tc>
        <w:tc>
          <w:tcPr>
            <w:tcW w:w="1388" w:type="pct"/>
            <w:hideMark/>
          </w:tcPr>
          <w:p w14:paraId="265C0300" w14:textId="77777777" w:rsidR="007E3A39" w:rsidRPr="007E3A39" w:rsidRDefault="007E3A39" w:rsidP="007E3A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Tekuće pomoći iz državnog proračuna temeljem prijenosa EU sredstava</w:t>
            </w:r>
          </w:p>
        </w:tc>
        <w:tc>
          <w:tcPr>
            <w:tcW w:w="621" w:type="pct"/>
            <w:noWrap/>
            <w:hideMark/>
          </w:tcPr>
          <w:p w14:paraId="32EBEE38"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0,00</w:t>
            </w:r>
          </w:p>
        </w:tc>
        <w:tc>
          <w:tcPr>
            <w:tcW w:w="586" w:type="pct"/>
            <w:gridSpan w:val="3"/>
            <w:noWrap/>
            <w:hideMark/>
          </w:tcPr>
          <w:p w14:paraId="201E9E4E"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139.762,00</w:t>
            </w:r>
          </w:p>
        </w:tc>
        <w:tc>
          <w:tcPr>
            <w:tcW w:w="580" w:type="pct"/>
            <w:noWrap/>
            <w:hideMark/>
          </w:tcPr>
          <w:p w14:paraId="51ABE682"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139.762,00</w:t>
            </w:r>
          </w:p>
        </w:tc>
        <w:tc>
          <w:tcPr>
            <w:tcW w:w="573" w:type="pct"/>
            <w:gridSpan w:val="2"/>
            <w:noWrap/>
            <w:hideMark/>
          </w:tcPr>
          <w:p w14:paraId="4AB6F0B4"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22.470,34</w:t>
            </w:r>
          </w:p>
        </w:tc>
        <w:tc>
          <w:tcPr>
            <w:tcW w:w="478" w:type="pct"/>
            <w:gridSpan w:val="2"/>
            <w:hideMark/>
          </w:tcPr>
          <w:p w14:paraId="673CFD4F" w14:textId="5D1BC6AA"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C8764C">
              <w:rPr>
                <w:sz w:val="18"/>
                <w:szCs w:val="18"/>
              </w:rPr>
              <w:t>0,00%</w:t>
            </w:r>
          </w:p>
        </w:tc>
        <w:tc>
          <w:tcPr>
            <w:tcW w:w="421" w:type="pct"/>
            <w:hideMark/>
          </w:tcPr>
          <w:p w14:paraId="29CEAA53"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16,08%</w:t>
            </w:r>
          </w:p>
        </w:tc>
      </w:tr>
      <w:tr w:rsidR="007E3A39" w:rsidRPr="00C8764C" w14:paraId="37CD3DB0" w14:textId="77777777" w:rsidTr="007E3A39">
        <w:trPr>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6DF8A3BB" w14:textId="77777777" w:rsidR="007E3A39" w:rsidRPr="007E3A39" w:rsidRDefault="007E3A39" w:rsidP="007E3A39">
            <w:pPr>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64</w:t>
            </w:r>
          </w:p>
        </w:tc>
        <w:tc>
          <w:tcPr>
            <w:tcW w:w="1388" w:type="pct"/>
            <w:hideMark/>
          </w:tcPr>
          <w:p w14:paraId="76AE38C9" w14:textId="77777777" w:rsidR="007E3A39" w:rsidRPr="007E3A39" w:rsidRDefault="007E3A39" w:rsidP="007E3A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Prihodi od imovine</w:t>
            </w:r>
          </w:p>
        </w:tc>
        <w:tc>
          <w:tcPr>
            <w:tcW w:w="621" w:type="pct"/>
            <w:noWrap/>
            <w:hideMark/>
          </w:tcPr>
          <w:p w14:paraId="14C580F7"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50,81</w:t>
            </w:r>
          </w:p>
        </w:tc>
        <w:tc>
          <w:tcPr>
            <w:tcW w:w="586" w:type="pct"/>
            <w:gridSpan w:val="3"/>
            <w:noWrap/>
            <w:hideMark/>
          </w:tcPr>
          <w:p w14:paraId="77F146A3"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266,00</w:t>
            </w:r>
          </w:p>
        </w:tc>
        <w:tc>
          <w:tcPr>
            <w:tcW w:w="580" w:type="pct"/>
            <w:noWrap/>
            <w:hideMark/>
          </w:tcPr>
          <w:p w14:paraId="7E2FE348"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266,00</w:t>
            </w:r>
          </w:p>
        </w:tc>
        <w:tc>
          <w:tcPr>
            <w:tcW w:w="573" w:type="pct"/>
            <w:gridSpan w:val="2"/>
            <w:noWrap/>
            <w:hideMark/>
          </w:tcPr>
          <w:p w14:paraId="0E2F3BF8"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13,97</w:t>
            </w:r>
          </w:p>
        </w:tc>
        <w:tc>
          <w:tcPr>
            <w:tcW w:w="478" w:type="pct"/>
            <w:gridSpan w:val="2"/>
            <w:hideMark/>
          </w:tcPr>
          <w:p w14:paraId="451C417B"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27,50%</w:t>
            </w:r>
          </w:p>
        </w:tc>
        <w:tc>
          <w:tcPr>
            <w:tcW w:w="421" w:type="pct"/>
            <w:hideMark/>
          </w:tcPr>
          <w:p w14:paraId="6808E1D9"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5,25%</w:t>
            </w:r>
          </w:p>
        </w:tc>
      </w:tr>
      <w:tr w:rsidR="007E3A39" w:rsidRPr="00C8764C" w14:paraId="0AE9573E" w14:textId="77777777" w:rsidTr="007E3A3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57C46C71" w14:textId="77777777" w:rsidR="007E3A39" w:rsidRPr="007E3A39" w:rsidRDefault="007E3A39" w:rsidP="007E3A39">
            <w:pPr>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641</w:t>
            </w:r>
          </w:p>
        </w:tc>
        <w:tc>
          <w:tcPr>
            <w:tcW w:w="1388" w:type="pct"/>
            <w:hideMark/>
          </w:tcPr>
          <w:p w14:paraId="25810D49" w14:textId="77777777" w:rsidR="007E3A39" w:rsidRPr="007E3A39" w:rsidRDefault="007E3A39" w:rsidP="007E3A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Prihodi od financijske imovine</w:t>
            </w:r>
          </w:p>
        </w:tc>
        <w:tc>
          <w:tcPr>
            <w:tcW w:w="621" w:type="pct"/>
            <w:noWrap/>
            <w:hideMark/>
          </w:tcPr>
          <w:p w14:paraId="62E76203"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50,81</w:t>
            </w:r>
          </w:p>
        </w:tc>
        <w:tc>
          <w:tcPr>
            <w:tcW w:w="586" w:type="pct"/>
            <w:gridSpan w:val="3"/>
            <w:noWrap/>
            <w:hideMark/>
          </w:tcPr>
          <w:p w14:paraId="61A80BA4"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266,00</w:t>
            </w:r>
          </w:p>
        </w:tc>
        <w:tc>
          <w:tcPr>
            <w:tcW w:w="580" w:type="pct"/>
            <w:noWrap/>
            <w:hideMark/>
          </w:tcPr>
          <w:p w14:paraId="06D38AC4"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266,00</w:t>
            </w:r>
          </w:p>
        </w:tc>
        <w:tc>
          <w:tcPr>
            <w:tcW w:w="573" w:type="pct"/>
            <w:gridSpan w:val="2"/>
            <w:noWrap/>
            <w:hideMark/>
          </w:tcPr>
          <w:p w14:paraId="7C7F422A"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13,97</w:t>
            </w:r>
          </w:p>
        </w:tc>
        <w:tc>
          <w:tcPr>
            <w:tcW w:w="478" w:type="pct"/>
            <w:gridSpan w:val="2"/>
            <w:hideMark/>
          </w:tcPr>
          <w:p w14:paraId="391A319B"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27,50%</w:t>
            </w:r>
          </w:p>
        </w:tc>
        <w:tc>
          <w:tcPr>
            <w:tcW w:w="421" w:type="pct"/>
            <w:hideMark/>
          </w:tcPr>
          <w:p w14:paraId="3CEDD3F6"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5,25%</w:t>
            </w:r>
          </w:p>
        </w:tc>
      </w:tr>
      <w:tr w:rsidR="007E3A39" w:rsidRPr="00C8764C" w14:paraId="5494C73F" w14:textId="77777777" w:rsidTr="007E3A39">
        <w:trPr>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34C494F4" w14:textId="77777777" w:rsidR="007E3A39" w:rsidRPr="007E3A39" w:rsidRDefault="007E3A39" w:rsidP="007E3A39">
            <w:pPr>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6413</w:t>
            </w:r>
          </w:p>
        </w:tc>
        <w:tc>
          <w:tcPr>
            <w:tcW w:w="1388" w:type="pct"/>
            <w:hideMark/>
          </w:tcPr>
          <w:p w14:paraId="74932DA7" w14:textId="77777777" w:rsidR="007E3A39" w:rsidRPr="007E3A39" w:rsidRDefault="007E3A39" w:rsidP="007E3A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Kamate na oročena sredstva i depozite po viđenju</w:t>
            </w:r>
          </w:p>
        </w:tc>
        <w:tc>
          <w:tcPr>
            <w:tcW w:w="621" w:type="pct"/>
            <w:noWrap/>
            <w:hideMark/>
          </w:tcPr>
          <w:p w14:paraId="4D4B57C7"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2,84</w:t>
            </w:r>
          </w:p>
        </w:tc>
        <w:tc>
          <w:tcPr>
            <w:tcW w:w="586" w:type="pct"/>
            <w:gridSpan w:val="3"/>
            <w:noWrap/>
            <w:hideMark/>
          </w:tcPr>
          <w:p w14:paraId="5E734DB9"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133,00</w:t>
            </w:r>
          </w:p>
        </w:tc>
        <w:tc>
          <w:tcPr>
            <w:tcW w:w="580" w:type="pct"/>
            <w:noWrap/>
            <w:hideMark/>
          </w:tcPr>
          <w:p w14:paraId="0879A9A5"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133,00</w:t>
            </w:r>
          </w:p>
        </w:tc>
        <w:tc>
          <w:tcPr>
            <w:tcW w:w="573" w:type="pct"/>
            <w:gridSpan w:val="2"/>
            <w:noWrap/>
            <w:hideMark/>
          </w:tcPr>
          <w:p w14:paraId="3E6DE6F3"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1,19</w:t>
            </w:r>
          </w:p>
        </w:tc>
        <w:tc>
          <w:tcPr>
            <w:tcW w:w="478" w:type="pct"/>
            <w:gridSpan w:val="2"/>
            <w:hideMark/>
          </w:tcPr>
          <w:p w14:paraId="1941C11C"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41,90%</w:t>
            </w:r>
          </w:p>
        </w:tc>
        <w:tc>
          <w:tcPr>
            <w:tcW w:w="421" w:type="pct"/>
            <w:hideMark/>
          </w:tcPr>
          <w:p w14:paraId="0A9A17EE"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0,89%</w:t>
            </w:r>
          </w:p>
        </w:tc>
      </w:tr>
      <w:tr w:rsidR="007E3A39" w:rsidRPr="00C8764C" w14:paraId="683EF392" w14:textId="77777777" w:rsidTr="007E3A3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6AACA828" w14:textId="77777777" w:rsidR="007E3A39" w:rsidRPr="007E3A39" w:rsidRDefault="007E3A39" w:rsidP="007E3A39">
            <w:pPr>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lastRenderedPageBreak/>
              <w:t>6414</w:t>
            </w:r>
          </w:p>
        </w:tc>
        <w:tc>
          <w:tcPr>
            <w:tcW w:w="1388" w:type="pct"/>
            <w:hideMark/>
          </w:tcPr>
          <w:p w14:paraId="7CBBF26D" w14:textId="77777777" w:rsidR="007E3A39" w:rsidRPr="007E3A39" w:rsidRDefault="007E3A39" w:rsidP="007E3A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Prihodi od zateznih kamata</w:t>
            </w:r>
          </w:p>
        </w:tc>
        <w:tc>
          <w:tcPr>
            <w:tcW w:w="621" w:type="pct"/>
            <w:noWrap/>
            <w:hideMark/>
          </w:tcPr>
          <w:p w14:paraId="51502F04"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47,97</w:t>
            </w:r>
          </w:p>
        </w:tc>
        <w:tc>
          <w:tcPr>
            <w:tcW w:w="586" w:type="pct"/>
            <w:gridSpan w:val="3"/>
            <w:noWrap/>
            <w:hideMark/>
          </w:tcPr>
          <w:p w14:paraId="0C288A31"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133,00</w:t>
            </w:r>
          </w:p>
        </w:tc>
        <w:tc>
          <w:tcPr>
            <w:tcW w:w="580" w:type="pct"/>
            <w:noWrap/>
            <w:hideMark/>
          </w:tcPr>
          <w:p w14:paraId="0A4A3632"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133,00</w:t>
            </w:r>
          </w:p>
        </w:tc>
        <w:tc>
          <w:tcPr>
            <w:tcW w:w="573" w:type="pct"/>
            <w:gridSpan w:val="2"/>
            <w:noWrap/>
            <w:hideMark/>
          </w:tcPr>
          <w:p w14:paraId="5C0DDF13"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12,78</w:t>
            </w:r>
          </w:p>
        </w:tc>
        <w:tc>
          <w:tcPr>
            <w:tcW w:w="478" w:type="pct"/>
            <w:gridSpan w:val="2"/>
            <w:hideMark/>
          </w:tcPr>
          <w:p w14:paraId="1B33BD9D"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26,64%</w:t>
            </w:r>
          </w:p>
        </w:tc>
        <w:tc>
          <w:tcPr>
            <w:tcW w:w="421" w:type="pct"/>
            <w:hideMark/>
          </w:tcPr>
          <w:p w14:paraId="2AFDDE1E"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9,61%</w:t>
            </w:r>
          </w:p>
        </w:tc>
      </w:tr>
      <w:tr w:rsidR="007E3A39" w:rsidRPr="00C8764C" w14:paraId="3F539ADD" w14:textId="77777777" w:rsidTr="007E3A39">
        <w:trPr>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52131D9A" w14:textId="77777777" w:rsidR="007E3A39" w:rsidRPr="007E3A39" w:rsidRDefault="007E3A39" w:rsidP="007E3A39">
            <w:pPr>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65</w:t>
            </w:r>
          </w:p>
        </w:tc>
        <w:tc>
          <w:tcPr>
            <w:tcW w:w="1388" w:type="pct"/>
            <w:hideMark/>
          </w:tcPr>
          <w:p w14:paraId="4263768F" w14:textId="77777777" w:rsidR="007E3A39" w:rsidRPr="007E3A39" w:rsidRDefault="007E3A39" w:rsidP="007E3A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Prihodi od upravnih i administrativnih pristojbi, pristojbi po posebnim propisima i naknada</w:t>
            </w:r>
          </w:p>
        </w:tc>
        <w:tc>
          <w:tcPr>
            <w:tcW w:w="621" w:type="pct"/>
            <w:noWrap/>
            <w:hideMark/>
          </w:tcPr>
          <w:p w14:paraId="7CC82F13"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194.531,41</w:t>
            </w:r>
          </w:p>
        </w:tc>
        <w:tc>
          <w:tcPr>
            <w:tcW w:w="586" w:type="pct"/>
            <w:gridSpan w:val="3"/>
            <w:noWrap/>
            <w:hideMark/>
          </w:tcPr>
          <w:p w14:paraId="26C2F805"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597.000,00</w:t>
            </w:r>
          </w:p>
        </w:tc>
        <w:tc>
          <w:tcPr>
            <w:tcW w:w="580" w:type="pct"/>
            <w:noWrap/>
            <w:hideMark/>
          </w:tcPr>
          <w:p w14:paraId="20B1A512"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597.000,00</w:t>
            </w:r>
          </w:p>
        </w:tc>
        <w:tc>
          <w:tcPr>
            <w:tcW w:w="573" w:type="pct"/>
            <w:gridSpan w:val="2"/>
            <w:noWrap/>
            <w:hideMark/>
          </w:tcPr>
          <w:p w14:paraId="5A16616E"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260.353,51</w:t>
            </w:r>
          </w:p>
        </w:tc>
        <w:tc>
          <w:tcPr>
            <w:tcW w:w="478" w:type="pct"/>
            <w:gridSpan w:val="2"/>
            <w:hideMark/>
          </w:tcPr>
          <w:p w14:paraId="27A49427"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133,84%</w:t>
            </w:r>
          </w:p>
        </w:tc>
        <w:tc>
          <w:tcPr>
            <w:tcW w:w="421" w:type="pct"/>
            <w:hideMark/>
          </w:tcPr>
          <w:p w14:paraId="6FD451D0"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43,61%</w:t>
            </w:r>
          </w:p>
        </w:tc>
      </w:tr>
      <w:tr w:rsidR="007E3A39" w:rsidRPr="00C8764C" w14:paraId="65046345" w14:textId="77777777" w:rsidTr="007E3A3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0568E555" w14:textId="77777777" w:rsidR="007E3A39" w:rsidRPr="007E3A39" w:rsidRDefault="007E3A39" w:rsidP="007E3A39">
            <w:pPr>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652</w:t>
            </w:r>
          </w:p>
        </w:tc>
        <w:tc>
          <w:tcPr>
            <w:tcW w:w="1388" w:type="pct"/>
            <w:hideMark/>
          </w:tcPr>
          <w:p w14:paraId="2432A793" w14:textId="77777777" w:rsidR="007E3A39" w:rsidRPr="007E3A39" w:rsidRDefault="007E3A39" w:rsidP="007E3A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Prihodi po posebnim propisima</w:t>
            </w:r>
          </w:p>
        </w:tc>
        <w:tc>
          <w:tcPr>
            <w:tcW w:w="621" w:type="pct"/>
            <w:noWrap/>
            <w:hideMark/>
          </w:tcPr>
          <w:p w14:paraId="465386FF"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194.531,41</w:t>
            </w:r>
          </w:p>
        </w:tc>
        <w:tc>
          <w:tcPr>
            <w:tcW w:w="586" w:type="pct"/>
            <w:gridSpan w:val="3"/>
            <w:noWrap/>
            <w:hideMark/>
          </w:tcPr>
          <w:p w14:paraId="0D6EC140"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597.000,00</w:t>
            </w:r>
          </w:p>
        </w:tc>
        <w:tc>
          <w:tcPr>
            <w:tcW w:w="580" w:type="pct"/>
            <w:noWrap/>
            <w:hideMark/>
          </w:tcPr>
          <w:p w14:paraId="6CF87B34"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597.000,00</w:t>
            </w:r>
          </w:p>
        </w:tc>
        <w:tc>
          <w:tcPr>
            <w:tcW w:w="573" w:type="pct"/>
            <w:gridSpan w:val="2"/>
            <w:noWrap/>
            <w:hideMark/>
          </w:tcPr>
          <w:p w14:paraId="139B7A9F"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260.353,51</w:t>
            </w:r>
          </w:p>
        </w:tc>
        <w:tc>
          <w:tcPr>
            <w:tcW w:w="478" w:type="pct"/>
            <w:gridSpan w:val="2"/>
            <w:hideMark/>
          </w:tcPr>
          <w:p w14:paraId="4EBBDBA2"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133,84%</w:t>
            </w:r>
          </w:p>
        </w:tc>
        <w:tc>
          <w:tcPr>
            <w:tcW w:w="421" w:type="pct"/>
            <w:hideMark/>
          </w:tcPr>
          <w:p w14:paraId="17E5C6B2"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43,61%</w:t>
            </w:r>
          </w:p>
        </w:tc>
      </w:tr>
      <w:tr w:rsidR="007E3A39" w:rsidRPr="00C8764C" w14:paraId="055DDA7B" w14:textId="77777777" w:rsidTr="007E3A39">
        <w:trPr>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74612847" w14:textId="77777777" w:rsidR="007E3A39" w:rsidRPr="007E3A39" w:rsidRDefault="007E3A39" w:rsidP="007E3A39">
            <w:pPr>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6526</w:t>
            </w:r>
          </w:p>
        </w:tc>
        <w:tc>
          <w:tcPr>
            <w:tcW w:w="1388" w:type="pct"/>
            <w:hideMark/>
          </w:tcPr>
          <w:p w14:paraId="4E53204E" w14:textId="77777777" w:rsidR="007E3A39" w:rsidRPr="007E3A39" w:rsidRDefault="007E3A39" w:rsidP="007E3A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Ostali nespomenuti prihodi</w:t>
            </w:r>
          </w:p>
        </w:tc>
        <w:tc>
          <w:tcPr>
            <w:tcW w:w="621" w:type="pct"/>
            <w:noWrap/>
            <w:hideMark/>
          </w:tcPr>
          <w:p w14:paraId="660B3B8E"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194.531,41</w:t>
            </w:r>
          </w:p>
        </w:tc>
        <w:tc>
          <w:tcPr>
            <w:tcW w:w="586" w:type="pct"/>
            <w:gridSpan w:val="3"/>
            <w:noWrap/>
            <w:hideMark/>
          </w:tcPr>
          <w:p w14:paraId="57F8B404"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597.000,00</w:t>
            </w:r>
          </w:p>
        </w:tc>
        <w:tc>
          <w:tcPr>
            <w:tcW w:w="580" w:type="pct"/>
            <w:noWrap/>
            <w:hideMark/>
          </w:tcPr>
          <w:p w14:paraId="7B1ED9D6"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597.000,00</w:t>
            </w:r>
          </w:p>
        </w:tc>
        <w:tc>
          <w:tcPr>
            <w:tcW w:w="573" w:type="pct"/>
            <w:gridSpan w:val="2"/>
            <w:noWrap/>
            <w:hideMark/>
          </w:tcPr>
          <w:p w14:paraId="6997E585"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260.353,51</w:t>
            </w:r>
          </w:p>
        </w:tc>
        <w:tc>
          <w:tcPr>
            <w:tcW w:w="478" w:type="pct"/>
            <w:gridSpan w:val="2"/>
            <w:hideMark/>
          </w:tcPr>
          <w:p w14:paraId="034D060C"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133,84%</w:t>
            </w:r>
          </w:p>
        </w:tc>
        <w:tc>
          <w:tcPr>
            <w:tcW w:w="421" w:type="pct"/>
            <w:hideMark/>
          </w:tcPr>
          <w:p w14:paraId="3CEDAEF6"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43,61%</w:t>
            </w:r>
          </w:p>
        </w:tc>
      </w:tr>
      <w:tr w:rsidR="007E3A39" w:rsidRPr="00C8764C" w14:paraId="3FFD8320" w14:textId="77777777" w:rsidTr="007E3A3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7C935342" w14:textId="77777777" w:rsidR="007E3A39" w:rsidRPr="007E3A39" w:rsidRDefault="007E3A39" w:rsidP="007E3A39">
            <w:pPr>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66</w:t>
            </w:r>
          </w:p>
        </w:tc>
        <w:tc>
          <w:tcPr>
            <w:tcW w:w="1388" w:type="pct"/>
            <w:hideMark/>
          </w:tcPr>
          <w:p w14:paraId="3AEDFC1E" w14:textId="77777777" w:rsidR="007E3A39" w:rsidRPr="007E3A39" w:rsidRDefault="007E3A39" w:rsidP="007E3A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Prihodi od prodaje proizvoda i robe te pruženih usluga i prihodi od donacija</w:t>
            </w:r>
          </w:p>
        </w:tc>
        <w:tc>
          <w:tcPr>
            <w:tcW w:w="621" w:type="pct"/>
            <w:noWrap/>
            <w:hideMark/>
          </w:tcPr>
          <w:p w14:paraId="56EDEF87"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220.955,96</w:t>
            </w:r>
          </w:p>
        </w:tc>
        <w:tc>
          <w:tcPr>
            <w:tcW w:w="586" w:type="pct"/>
            <w:gridSpan w:val="3"/>
            <w:noWrap/>
            <w:hideMark/>
          </w:tcPr>
          <w:p w14:paraId="010AE5B7"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316.677,00</w:t>
            </w:r>
          </w:p>
        </w:tc>
        <w:tc>
          <w:tcPr>
            <w:tcW w:w="580" w:type="pct"/>
            <w:noWrap/>
            <w:hideMark/>
          </w:tcPr>
          <w:p w14:paraId="1A1B3E87"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316.677,00</w:t>
            </w:r>
          </w:p>
        </w:tc>
        <w:tc>
          <w:tcPr>
            <w:tcW w:w="573" w:type="pct"/>
            <w:gridSpan w:val="2"/>
            <w:noWrap/>
            <w:hideMark/>
          </w:tcPr>
          <w:p w14:paraId="223A787E"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235.259,82</w:t>
            </w:r>
          </w:p>
        </w:tc>
        <w:tc>
          <w:tcPr>
            <w:tcW w:w="478" w:type="pct"/>
            <w:gridSpan w:val="2"/>
            <w:hideMark/>
          </w:tcPr>
          <w:p w14:paraId="382D48A3"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106,47%</w:t>
            </w:r>
          </w:p>
        </w:tc>
        <w:tc>
          <w:tcPr>
            <w:tcW w:w="421" w:type="pct"/>
            <w:hideMark/>
          </w:tcPr>
          <w:p w14:paraId="3C4862A7"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74,29%</w:t>
            </w:r>
          </w:p>
        </w:tc>
      </w:tr>
      <w:tr w:rsidR="007E3A39" w:rsidRPr="00C8764C" w14:paraId="207330D4" w14:textId="77777777" w:rsidTr="007E3A39">
        <w:trPr>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7B9C3006" w14:textId="77777777" w:rsidR="007E3A39" w:rsidRPr="007E3A39" w:rsidRDefault="007E3A39" w:rsidP="007E3A39">
            <w:pPr>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661</w:t>
            </w:r>
          </w:p>
        </w:tc>
        <w:tc>
          <w:tcPr>
            <w:tcW w:w="1388" w:type="pct"/>
            <w:hideMark/>
          </w:tcPr>
          <w:p w14:paraId="31EB485F" w14:textId="77777777" w:rsidR="007E3A39" w:rsidRPr="007E3A39" w:rsidRDefault="007E3A39" w:rsidP="007E3A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Prihodi od prodaje proizvoda i robe te pruženih usluga</w:t>
            </w:r>
          </w:p>
        </w:tc>
        <w:tc>
          <w:tcPr>
            <w:tcW w:w="621" w:type="pct"/>
            <w:noWrap/>
            <w:hideMark/>
          </w:tcPr>
          <w:p w14:paraId="2A443776"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219.957,08</w:t>
            </w:r>
          </w:p>
        </w:tc>
        <w:tc>
          <w:tcPr>
            <w:tcW w:w="586" w:type="pct"/>
            <w:gridSpan w:val="3"/>
            <w:noWrap/>
            <w:hideMark/>
          </w:tcPr>
          <w:p w14:paraId="16106045"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314.023,00</w:t>
            </w:r>
          </w:p>
        </w:tc>
        <w:tc>
          <w:tcPr>
            <w:tcW w:w="580" w:type="pct"/>
            <w:noWrap/>
            <w:hideMark/>
          </w:tcPr>
          <w:p w14:paraId="0D49E59A"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314.023,00</w:t>
            </w:r>
          </w:p>
        </w:tc>
        <w:tc>
          <w:tcPr>
            <w:tcW w:w="573" w:type="pct"/>
            <w:gridSpan w:val="2"/>
            <w:noWrap/>
            <w:hideMark/>
          </w:tcPr>
          <w:p w14:paraId="66F9F0B4"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234.659,82</w:t>
            </w:r>
          </w:p>
        </w:tc>
        <w:tc>
          <w:tcPr>
            <w:tcW w:w="478" w:type="pct"/>
            <w:gridSpan w:val="2"/>
            <w:hideMark/>
          </w:tcPr>
          <w:p w14:paraId="1D94063B"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106,68%</w:t>
            </w:r>
          </w:p>
        </w:tc>
        <w:tc>
          <w:tcPr>
            <w:tcW w:w="421" w:type="pct"/>
            <w:hideMark/>
          </w:tcPr>
          <w:p w14:paraId="52BFBAEE"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74,73%</w:t>
            </w:r>
          </w:p>
        </w:tc>
      </w:tr>
      <w:tr w:rsidR="007E3A39" w:rsidRPr="00C8764C" w14:paraId="4DE42AF6" w14:textId="77777777" w:rsidTr="007E3A3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7E24EBDC" w14:textId="77777777" w:rsidR="007E3A39" w:rsidRPr="007E3A39" w:rsidRDefault="007E3A39" w:rsidP="007E3A39">
            <w:pPr>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6614</w:t>
            </w:r>
          </w:p>
        </w:tc>
        <w:tc>
          <w:tcPr>
            <w:tcW w:w="1388" w:type="pct"/>
            <w:hideMark/>
          </w:tcPr>
          <w:p w14:paraId="697955A0" w14:textId="77777777" w:rsidR="007E3A39" w:rsidRPr="007E3A39" w:rsidRDefault="007E3A39" w:rsidP="007E3A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Prihodi od prodaje proizvoda i robe</w:t>
            </w:r>
          </w:p>
        </w:tc>
        <w:tc>
          <w:tcPr>
            <w:tcW w:w="621" w:type="pct"/>
            <w:noWrap/>
            <w:hideMark/>
          </w:tcPr>
          <w:p w14:paraId="6ED6BAF5"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37.942,51</w:t>
            </w:r>
          </w:p>
        </w:tc>
        <w:tc>
          <w:tcPr>
            <w:tcW w:w="586" w:type="pct"/>
            <w:gridSpan w:val="3"/>
            <w:noWrap/>
            <w:hideMark/>
          </w:tcPr>
          <w:p w14:paraId="3ECF2F0F"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84.023,00</w:t>
            </w:r>
          </w:p>
        </w:tc>
        <w:tc>
          <w:tcPr>
            <w:tcW w:w="580" w:type="pct"/>
            <w:noWrap/>
            <w:hideMark/>
          </w:tcPr>
          <w:p w14:paraId="2D4D1536"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84.023,00</w:t>
            </w:r>
          </w:p>
        </w:tc>
        <w:tc>
          <w:tcPr>
            <w:tcW w:w="573" w:type="pct"/>
            <w:gridSpan w:val="2"/>
            <w:noWrap/>
            <w:hideMark/>
          </w:tcPr>
          <w:p w14:paraId="01338C64"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39.738,36</w:t>
            </w:r>
          </w:p>
        </w:tc>
        <w:tc>
          <w:tcPr>
            <w:tcW w:w="478" w:type="pct"/>
            <w:gridSpan w:val="2"/>
            <w:hideMark/>
          </w:tcPr>
          <w:p w14:paraId="319D8EA7"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104,73%</w:t>
            </w:r>
          </w:p>
        </w:tc>
        <w:tc>
          <w:tcPr>
            <w:tcW w:w="421" w:type="pct"/>
            <w:hideMark/>
          </w:tcPr>
          <w:p w14:paraId="04766A99"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47,29%</w:t>
            </w:r>
          </w:p>
        </w:tc>
      </w:tr>
      <w:tr w:rsidR="007E3A39" w:rsidRPr="00C8764C" w14:paraId="70C648B1" w14:textId="77777777" w:rsidTr="007E3A39">
        <w:trPr>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45510A7A" w14:textId="77777777" w:rsidR="007E3A39" w:rsidRPr="007E3A39" w:rsidRDefault="007E3A39" w:rsidP="007E3A39">
            <w:pPr>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6615</w:t>
            </w:r>
          </w:p>
        </w:tc>
        <w:tc>
          <w:tcPr>
            <w:tcW w:w="1388" w:type="pct"/>
            <w:hideMark/>
          </w:tcPr>
          <w:p w14:paraId="510BCA14" w14:textId="77777777" w:rsidR="007E3A39" w:rsidRPr="007E3A39" w:rsidRDefault="007E3A39" w:rsidP="007E3A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Prihodi od pruženih usluga</w:t>
            </w:r>
          </w:p>
        </w:tc>
        <w:tc>
          <w:tcPr>
            <w:tcW w:w="621" w:type="pct"/>
            <w:noWrap/>
            <w:hideMark/>
          </w:tcPr>
          <w:p w14:paraId="4C544059"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182.014,57</w:t>
            </w:r>
          </w:p>
        </w:tc>
        <w:tc>
          <w:tcPr>
            <w:tcW w:w="586" w:type="pct"/>
            <w:gridSpan w:val="3"/>
            <w:noWrap/>
            <w:hideMark/>
          </w:tcPr>
          <w:p w14:paraId="5735836D"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230.000,00</w:t>
            </w:r>
          </w:p>
        </w:tc>
        <w:tc>
          <w:tcPr>
            <w:tcW w:w="580" w:type="pct"/>
            <w:noWrap/>
            <w:hideMark/>
          </w:tcPr>
          <w:p w14:paraId="3AFFD86C"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230.000,00</w:t>
            </w:r>
          </w:p>
        </w:tc>
        <w:tc>
          <w:tcPr>
            <w:tcW w:w="573" w:type="pct"/>
            <w:gridSpan w:val="2"/>
            <w:noWrap/>
            <w:hideMark/>
          </w:tcPr>
          <w:p w14:paraId="041E6953"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194.921,46</w:t>
            </w:r>
          </w:p>
        </w:tc>
        <w:tc>
          <w:tcPr>
            <w:tcW w:w="478" w:type="pct"/>
            <w:gridSpan w:val="2"/>
            <w:hideMark/>
          </w:tcPr>
          <w:p w14:paraId="1DBB5093"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107,09%</w:t>
            </w:r>
          </w:p>
        </w:tc>
        <w:tc>
          <w:tcPr>
            <w:tcW w:w="421" w:type="pct"/>
            <w:hideMark/>
          </w:tcPr>
          <w:p w14:paraId="360ECC74"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84,75%</w:t>
            </w:r>
          </w:p>
        </w:tc>
      </w:tr>
      <w:tr w:rsidR="007E3A39" w:rsidRPr="00C8764C" w14:paraId="483E3A48" w14:textId="77777777" w:rsidTr="007E3A3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01DFA43E" w14:textId="77777777" w:rsidR="007E3A39" w:rsidRPr="007E3A39" w:rsidRDefault="007E3A39" w:rsidP="007E3A39">
            <w:pPr>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663</w:t>
            </w:r>
          </w:p>
        </w:tc>
        <w:tc>
          <w:tcPr>
            <w:tcW w:w="1388" w:type="pct"/>
            <w:hideMark/>
          </w:tcPr>
          <w:p w14:paraId="7BAC8E66" w14:textId="77777777" w:rsidR="007E3A39" w:rsidRPr="007E3A39" w:rsidRDefault="007E3A39" w:rsidP="007E3A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Donacije od pravnih i fizičkih osoba izvan općeg proračuna</w:t>
            </w:r>
          </w:p>
        </w:tc>
        <w:tc>
          <w:tcPr>
            <w:tcW w:w="621" w:type="pct"/>
            <w:noWrap/>
            <w:hideMark/>
          </w:tcPr>
          <w:p w14:paraId="25DFE1E2"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998,87</w:t>
            </w:r>
          </w:p>
        </w:tc>
        <w:tc>
          <w:tcPr>
            <w:tcW w:w="586" w:type="pct"/>
            <w:gridSpan w:val="3"/>
            <w:noWrap/>
            <w:hideMark/>
          </w:tcPr>
          <w:p w14:paraId="18E96B34"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2.654,00</w:t>
            </w:r>
          </w:p>
        </w:tc>
        <w:tc>
          <w:tcPr>
            <w:tcW w:w="580" w:type="pct"/>
            <w:noWrap/>
            <w:hideMark/>
          </w:tcPr>
          <w:p w14:paraId="4DC26409"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2.654,00</w:t>
            </w:r>
          </w:p>
        </w:tc>
        <w:tc>
          <w:tcPr>
            <w:tcW w:w="573" w:type="pct"/>
            <w:gridSpan w:val="2"/>
            <w:noWrap/>
            <w:hideMark/>
          </w:tcPr>
          <w:p w14:paraId="35848550"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600,00</w:t>
            </w:r>
          </w:p>
        </w:tc>
        <w:tc>
          <w:tcPr>
            <w:tcW w:w="478" w:type="pct"/>
            <w:gridSpan w:val="2"/>
            <w:hideMark/>
          </w:tcPr>
          <w:p w14:paraId="37FB11F3"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60,07%</w:t>
            </w:r>
          </w:p>
        </w:tc>
        <w:tc>
          <w:tcPr>
            <w:tcW w:w="421" w:type="pct"/>
            <w:hideMark/>
          </w:tcPr>
          <w:p w14:paraId="35EC607C"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22,61%</w:t>
            </w:r>
          </w:p>
        </w:tc>
      </w:tr>
      <w:tr w:rsidR="007E3A39" w:rsidRPr="00C8764C" w14:paraId="63D2E58F" w14:textId="77777777" w:rsidTr="007E3A39">
        <w:trPr>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164EAFB4" w14:textId="77777777" w:rsidR="007E3A39" w:rsidRPr="007E3A39" w:rsidRDefault="007E3A39" w:rsidP="007E3A39">
            <w:pPr>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6631</w:t>
            </w:r>
          </w:p>
        </w:tc>
        <w:tc>
          <w:tcPr>
            <w:tcW w:w="1388" w:type="pct"/>
            <w:hideMark/>
          </w:tcPr>
          <w:p w14:paraId="63B7542C" w14:textId="77777777" w:rsidR="007E3A39" w:rsidRPr="007E3A39" w:rsidRDefault="007E3A39" w:rsidP="007E3A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Tekuće donacije</w:t>
            </w:r>
          </w:p>
        </w:tc>
        <w:tc>
          <w:tcPr>
            <w:tcW w:w="621" w:type="pct"/>
            <w:noWrap/>
            <w:hideMark/>
          </w:tcPr>
          <w:p w14:paraId="0B24F647"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998,87</w:t>
            </w:r>
          </w:p>
        </w:tc>
        <w:tc>
          <w:tcPr>
            <w:tcW w:w="586" w:type="pct"/>
            <w:gridSpan w:val="3"/>
            <w:noWrap/>
            <w:hideMark/>
          </w:tcPr>
          <w:p w14:paraId="2408B08D"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2.654,00</w:t>
            </w:r>
          </w:p>
        </w:tc>
        <w:tc>
          <w:tcPr>
            <w:tcW w:w="580" w:type="pct"/>
            <w:noWrap/>
            <w:hideMark/>
          </w:tcPr>
          <w:p w14:paraId="7C69D1E2"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2.654,00</w:t>
            </w:r>
          </w:p>
        </w:tc>
        <w:tc>
          <w:tcPr>
            <w:tcW w:w="573" w:type="pct"/>
            <w:gridSpan w:val="2"/>
            <w:noWrap/>
            <w:hideMark/>
          </w:tcPr>
          <w:p w14:paraId="02A5C1F1"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600,00</w:t>
            </w:r>
          </w:p>
        </w:tc>
        <w:tc>
          <w:tcPr>
            <w:tcW w:w="478" w:type="pct"/>
            <w:gridSpan w:val="2"/>
            <w:hideMark/>
          </w:tcPr>
          <w:p w14:paraId="2C0DF153"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60,07%</w:t>
            </w:r>
          </w:p>
        </w:tc>
        <w:tc>
          <w:tcPr>
            <w:tcW w:w="421" w:type="pct"/>
            <w:hideMark/>
          </w:tcPr>
          <w:p w14:paraId="2DEFCE87"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22,61%</w:t>
            </w:r>
          </w:p>
        </w:tc>
      </w:tr>
      <w:tr w:rsidR="007E3A39" w:rsidRPr="00C8764C" w14:paraId="3EF236BB" w14:textId="77777777" w:rsidTr="007E3A3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2CBD9AF5" w14:textId="77777777" w:rsidR="007E3A39" w:rsidRPr="007E3A39" w:rsidRDefault="007E3A39" w:rsidP="007E3A39">
            <w:pPr>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67</w:t>
            </w:r>
          </w:p>
        </w:tc>
        <w:tc>
          <w:tcPr>
            <w:tcW w:w="1388" w:type="pct"/>
            <w:hideMark/>
          </w:tcPr>
          <w:p w14:paraId="00EE7416" w14:textId="77777777" w:rsidR="007E3A39" w:rsidRPr="007E3A39" w:rsidRDefault="007E3A39" w:rsidP="007E3A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Prihodi iz nadležnog proračuna i od HZZO-a temeljem ugovornih obveza</w:t>
            </w:r>
          </w:p>
        </w:tc>
        <w:tc>
          <w:tcPr>
            <w:tcW w:w="621" w:type="pct"/>
            <w:noWrap/>
            <w:hideMark/>
          </w:tcPr>
          <w:p w14:paraId="56E8239E"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2.071.384,23</w:t>
            </w:r>
          </w:p>
        </w:tc>
        <w:tc>
          <w:tcPr>
            <w:tcW w:w="586" w:type="pct"/>
            <w:gridSpan w:val="3"/>
            <w:noWrap/>
            <w:hideMark/>
          </w:tcPr>
          <w:p w14:paraId="22AB4403"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6.935.068,00</w:t>
            </w:r>
          </w:p>
        </w:tc>
        <w:tc>
          <w:tcPr>
            <w:tcW w:w="580" w:type="pct"/>
            <w:noWrap/>
            <w:hideMark/>
          </w:tcPr>
          <w:p w14:paraId="1F5CDD57"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6.935.068,00</w:t>
            </w:r>
          </w:p>
        </w:tc>
        <w:tc>
          <w:tcPr>
            <w:tcW w:w="573" w:type="pct"/>
            <w:gridSpan w:val="2"/>
            <w:noWrap/>
            <w:hideMark/>
          </w:tcPr>
          <w:p w14:paraId="48A41990"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2.665.629,70</w:t>
            </w:r>
          </w:p>
        </w:tc>
        <w:tc>
          <w:tcPr>
            <w:tcW w:w="478" w:type="pct"/>
            <w:gridSpan w:val="2"/>
            <w:hideMark/>
          </w:tcPr>
          <w:p w14:paraId="5A7583AD"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128,69%</w:t>
            </w:r>
          </w:p>
        </w:tc>
        <w:tc>
          <w:tcPr>
            <w:tcW w:w="421" w:type="pct"/>
            <w:hideMark/>
          </w:tcPr>
          <w:p w14:paraId="69495FEF"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38,44%</w:t>
            </w:r>
          </w:p>
        </w:tc>
      </w:tr>
      <w:tr w:rsidR="007E3A39" w:rsidRPr="00C8764C" w14:paraId="3B9B4520" w14:textId="77777777" w:rsidTr="007E3A39">
        <w:trPr>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6D2A74C7" w14:textId="77777777" w:rsidR="007E3A39" w:rsidRPr="007E3A39" w:rsidRDefault="007E3A39" w:rsidP="007E3A39">
            <w:pPr>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671</w:t>
            </w:r>
          </w:p>
        </w:tc>
        <w:tc>
          <w:tcPr>
            <w:tcW w:w="1388" w:type="pct"/>
            <w:hideMark/>
          </w:tcPr>
          <w:p w14:paraId="10CEF620" w14:textId="77777777" w:rsidR="007E3A39" w:rsidRPr="007E3A39" w:rsidRDefault="007E3A39" w:rsidP="007E3A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Prihodi iz nadležnog proračuna za financiranje redovne djelatnosti proračunskih korisnika</w:t>
            </w:r>
          </w:p>
        </w:tc>
        <w:tc>
          <w:tcPr>
            <w:tcW w:w="621" w:type="pct"/>
            <w:noWrap/>
            <w:hideMark/>
          </w:tcPr>
          <w:p w14:paraId="6EC4D89A"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18.537,89</w:t>
            </w:r>
          </w:p>
        </w:tc>
        <w:tc>
          <w:tcPr>
            <w:tcW w:w="586" w:type="pct"/>
            <w:gridSpan w:val="3"/>
            <w:noWrap/>
            <w:hideMark/>
          </w:tcPr>
          <w:p w14:paraId="10B687E1"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2.045.225,00</w:t>
            </w:r>
          </w:p>
        </w:tc>
        <w:tc>
          <w:tcPr>
            <w:tcW w:w="580" w:type="pct"/>
            <w:noWrap/>
            <w:hideMark/>
          </w:tcPr>
          <w:p w14:paraId="458786FF"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2.045.225,00</w:t>
            </w:r>
          </w:p>
        </w:tc>
        <w:tc>
          <w:tcPr>
            <w:tcW w:w="573" w:type="pct"/>
            <w:gridSpan w:val="2"/>
            <w:noWrap/>
            <w:hideMark/>
          </w:tcPr>
          <w:p w14:paraId="7B52D0AE"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193.552,54</w:t>
            </w:r>
          </w:p>
        </w:tc>
        <w:tc>
          <w:tcPr>
            <w:tcW w:w="478" w:type="pct"/>
            <w:gridSpan w:val="2"/>
            <w:hideMark/>
          </w:tcPr>
          <w:p w14:paraId="331CA091"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1044,09%</w:t>
            </w:r>
          </w:p>
        </w:tc>
        <w:tc>
          <w:tcPr>
            <w:tcW w:w="421" w:type="pct"/>
            <w:hideMark/>
          </w:tcPr>
          <w:p w14:paraId="6C48B02B"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9,46%</w:t>
            </w:r>
          </w:p>
        </w:tc>
      </w:tr>
      <w:tr w:rsidR="007E3A39" w:rsidRPr="00C8764C" w14:paraId="419670C4" w14:textId="77777777" w:rsidTr="007E3A3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4EB7BEDB" w14:textId="77777777" w:rsidR="007E3A39" w:rsidRPr="007E3A39" w:rsidRDefault="007E3A39" w:rsidP="007E3A39">
            <w:pPr>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6711</w:t>
            </w:r>
          </w:p>
        </w:tc>
        <w:tc>
          <w:tcPr>
            <w:tcW w:w="1388" w:type="pct"/>
            <w:hideMark/>
          </w:tcPr>
          <w:p w14:paraId="7A21B66A" w14:textId="77777777" w:rsidR="007E3A39" w:rsidRPr="007E3A39" w:rsidRDefault="007E3A39" w:rsidP="007E3A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Prihodi iz nadležnog proračuna za financiranje rashoda poslovanja</w:t>
            </w:r>
          </w:p>
        </w:tc>
        <w:tc>
          <w:tcPr>
            <w:tcW w:w="621" w:type="pct"/>
            <w:noWrap/>
            <w:hideMark/>
          </w:tcPr>
          <w:p w14:paraId="7A5FFF0F"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0,00</w:t>
            </w:r>
          </w:p>
        </w:tc>
        <w:tc>
          <w:tcPr>
            <w:tcW w:w="586" w:type="pct"/>
            <w:gridSpan w:val="3"/>
            <w:noWrap/>
            <w:hideMark/>
          </w:tcPr>
          <w:p w14:paraId="4FC8DAB5"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53.089,00</w:t>
            </w:r>
          </w:p>
        </w:tc>
        <w:tc>
          <w:tcPr>
            <w:tcW w:w="580" w:type="pct"/>
            <w:noWrap/>
            <w:hideMark/>
          </w:tcPr>
          <w:p w14:paraId="677B401F"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53.089,00</w:t>
            </w:r>
          </w:p>
        </w:tc>
        <w:tc>
          <w:tcPr>
            <w:tcW w:w="573" w:type="pct"/>
            <w:gridSpan w:val="2"/>
            <w:noWrap/>
            <w:hideMark/>
          </w:tcPr>
          <w:p w14:paraId="7E57D474"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41.266,22</w:t>
            </w:r>
          </w:p>
        </w:tc>
        <w:tc>
          <w:tcPr>
            <w:tcW w:w="478" w:type="pct"/>
            <w:gridSpan w:val="2"/>
            <w:hideMark/>
          </w:tcPr>
          <w:p w14:paraId="0A7E5543" w14:textId="740AD342"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C8764C">
              <w:rPr>
                <w:rFonts w:ascii="Arial" w:eastAsia="Times New Roman" w:hAnsi="Arial" w:cs="Arial"/>
                <w:color w:val="000000"/>
                <w:sz w:val="18"/>
                <w:szCs w:val="18"/>
                <w:lang w:val="en-US"/>
              </w:rPr>
              <w:t>0,00%</w:t>
            </w:r>
          </w:p>
        </w:tc>
        <w:tc>
          <w:tcPr>
            <w:tcW w:w="421" w:type="pct"/>
            <w:hideMark/>
          </w:tcPr>
          <w:p w14:paraId="2B99AD34"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77,73%</w:t>
            </w:r>
          </w:p>
        </w:tc>
      </w:tr>
      <w:tr w:rsidR="007E3A39" w:rsidRPr="00C8764C" w14:paraId="2A00A9BE" w14:textId="77777777" w:rsidTr="007E3A39">
        <w:trPr>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4370F6FB" w14:textId="77777777" w:rsidR="007E3A39" w:rsidRPr="007E3A39" w:rsidRDefault="007E3A39" w:rsidP="007E3A39">
            <w:pPr>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6712</w:t>
            </w:r>
          </w:p>
        </w:tc>
        <w:tc>
          <w:tcPr>
            <w:tcW w:w="1388" w:type="pct"/>
            <w:hideMark/>
          </w:tcPr>
          <w:p w14:paraId="5FBFC49D" w14:textId="77777777" w:rsidR="007E3A39" w:rsidRPr="007E3A39" w:rsidRDefault="007E3A39" w:rsidP="007E3A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Prihodi iz nadležnog proračuna za financiranje rashoda za nabavu nefinancijske imovine</w:t>
            </w:r>
          </w:p>
        </w:tc>
        <w:tc>
          <w:tcPr>
            <w:tcW w:w="621" w:type="pct"/>
            <w:noWrap/>
            <w:hideMark/>
          </w:tcPr>
          <w:p w14:paraId="5AE6952C"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18.537,89</w:t>
            </w:r>
          </w:p>
        </w:tc>
        <w:tc>
          <w:tcPr>
            <w:tcW w:w="586" w:type="pct"/>
            <w:gridSpan w:val="3"/>
            <w:noWrap/>
            <w:hideMark/>
          </w:tcPr>
          <w:p w14:paraId="5AF5A687"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1.992.136,00</w:t>
            </w:r>
          </w:p>
        </w:tc>
        <w:tc>
          <w:tcPr>
            <w:tcW w:w="580" w:type="pct"/>
            <w:noWrap/>
            <w:hideMark/>
          </w:tcPr>
          <w:p w14:paraId="1D027850"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1.992.136,00</w:t>
            </w:r>
          </w:p>
        </w:tc>
        <w:tc>
          <w:tcPr>
            <w:tcW w:w="573" w:type="pct"/>
            <w:gridSpan w:val="2"/>
            <w:noWrap/>
            <w:hideMark/>
          </w:tcPr>
          <w:p w14:paraId="02CE64CA"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152.286,32</w:t>
            </w:r>
          </w:p>
        </w:tc>
        <w:tc>
          <w:tcPr>
            <w:tcW w:w="478" w:type="pct"/>
            <w:gridSpan w:val="2"/>
            <w:hideMark/>
          </w:tcPr>
          <w:p w14:paraId="42FD570D"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821,49%</w:t>
            </w:r>
          </w:p>
        </w:tc>
        <w:tc>
          <w:tcPr>
            <w:tcW w:w="421" w:type="pct"/>
            <w:hideMark/>
          </w:tcPr>
          <w:p w14:paraId="0C015403"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7,64%</w:t>
            </w:r>
          </w:p>
        </w:tc>
      </w:tr>
      <w:tr w:rsidR="007E3A39" w:rsidRPr="00C8764C" w14:paraId="0B6A6C8F" w14:textId="77777777" w:rsidTr="007E3A3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767CAFC4" w14:textId="77777777" w:rsidR="007E3A39" w:rsidRPr="007E3A39" w:rsidRDefault="007E3A39" w:rsidP="007E3A39">
            <w:pPr>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673</w:t>
            </w:r>
          </w:p>
        </w:tc>
        <w:tc>
          <w:tcPr>
            <w:tcW w:w="1388" w:type="pct"/>
            <w:hideMark/>
          </w:tcPr>
          <w:p w14:paraId="286FF8ED" w14:textId="77777777" w:rsidR="007E3A39" w:rsidRPr="007E3A39" w:rsidRDefault="007E3A39" w:rsidP="007E3A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Prihodi od HZZO-a na temelju ugovornih obveza</w:t>
            </w:r>
          </w:p>
        </w:tc>
        <w:tc>
          <w:tcPr>
            <w:tcW w:w="621" w:type="pct"/>
            <w:noWrap/>
            <w:hideMark/>
          </w:tcPr>
          <w:p w14:paraId="6AAD6659"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2.052.846,34</w:t>
            </w:r>
          </w:p>
        </w:tc>
        <w:tc>
          <w:tcPr>
            <w:tcW w:w="586" w:type="pct"/>
            <w:gridSpan w:val="3"/>
            <w:noWrap/>
            <w:hideMark/>
          </w:tcPr>
          <w:p w14:paraId="193C64C3"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4.889.843,00</w:t>
            </w:r>
          </w:p>
        </w:tc>
        <w:tc>
          <w:tcPr>
            <w:tcW w:w="580" w:type="pct"/>
            <w:noWrap/>
            <w:hideMark/>
          </w:tcPr>
          <w:p w14:paraId="3CF24D0E"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4.889.843,00</w:t>
            </w:r>
          </w:p>
        </w:tc>
        <w:tc>
          <w:tcPr>
            <w:tcW w:w="573" w:type="pct"/>
            <w:gridSpan w:val="2"/>
            <w:noWrap/>
            <w:hideMark/>
          </w:tcPr>
          <w:p w14:paraId="3682DF1D"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2.472.077,16</w:t>
            </w:r>
          </w:p>
        </w:tc>
        <w:tc>
          <w:tcPr>
            <w:tcW w:w="478" w:type="pct"/>
            <w:gridSpan w:val="2"/>
            <w:hideMark/>
          </w:tcPr>
          <w:p w14:paraId="55B62AE2"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120,42%</w:t>
            </w:r>
          </w:p>
        </w:tc>
        <w:tc>
          <w:tcPr>
            <w:tcW w:w="421" w:type="pct"/>
            <w:hideMark/>
          </w:tcPr>
          <w:p w14:paraId="489807A7"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50,56%</w:t>
            </w:r>
          </w:p>
        </w:tc>
      </w:tr>
      <w:tr w:rsidR="007E3A39" w:rsidRPr="00C8764C" w14:paraId="383F1FF6" w14:textId="77777777" w:rsidTr="007E3A39">
        <w:trPr>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0CD36A17" w14:textId="77777777" w:rsidR="007E3A39" w:rsidRPr="007E3A39" w:rsidRDefault="007E3A39" w:rsidP="007E3A39">
            <w:pPr>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6731</w:t>
            </w:r>
          </w:p>
        </w:tc>
        <w:tc>
          <w:tcPr>
            <w:tcW w:w="1388" w:type="pct"/>
            <w:hideMark/>
          </w:tcPr>
          <w:p w14:paraId="2599BA6A" w14:textId="77777777" w:rsidR="007E3A39" w:rsidRPr="007E3A39" w:rsidRDefault="007E3A39" w:rsidP="007E3A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Prihodi od HZZO-a na temelju ugovornih obveza</w:t>
            </w:r>
          </w:p>
        </w:tc>
        <w:tc>
          <w:tcPr>
            <w:tcW w:w="621" w:type="pct"/>
            <w:noWrap/>
            <w:hideMark/>
          </w:tcPr>
          <w:p w14:paraId="159147FB"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2.052.846,34</w:t>
            </w:r>
          </w:p>
        </w:tc>
        <w:tc>
          <w:tcPr>
            <w:tcW w:w="586" w:type="pct"/>
            <w:gridSpan w:val="3"/>
            <w:noWrap/>
            <w:hideMark/>
          </w:tcPr>
          <w:p w14:paraId="01832900"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4.889.843,00</w:t>
            </w:r>
          </w:p>
        </w:tc>
        <w:tc>
          <w:tcPr>
            <w:tcW w:w="580" w:type="pct"/>
            <w:noWrap/>
            <w:hideMark/>
          </w:tcPr>
          <w:p w14:paraId="1FC89D0C"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4.889.843,00</w:t>
            </w:r>
          </w:p>
        </w:tc>
        <w:tc>
          <w:tcPr>
            <w:tcW w:w="573" w:type="pct"/>
            <w:gridSpan w:val="2"/>
            <w:noWrap/>
            <w:hideMark/>
          </w:tcPr>
          <w:p w14:paraId="6E3DAA1A"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2.472.077,16</w:t>
            </w:r>
          </w:p>
        </w:tc>
        <w:tc>
          <w:tcPr>
            <w:tcW w:w="478" w:type="pct"/>
            <w:gridSpan w:val="2"/>
            <w:hideMark/>
          </w:tcPr>
          <w:p w14:paraId="4EB39D7F"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120,42%</w:t>
            </w:r>
          </w:p>
        </w:tc>
        <w:tc>
          <w:tcPr>
            <w:tcW w:w="421" w:type="pct"/>
            <w:hideMark/>
          </w:tcPr>
          <w:p w14:paraId="5BADDE89"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50,56%</w:t>
            </w:r>
          </w:p>
        </w:tc>
      </w:tr>
      <w:tr w:rsidR="007E3A39" w:rsidRPr="00C8764C" w14:paraId="38B5164A" w14:textId="77777777" w:rsidTr="007E3A3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68B9F350" w14:textId="77777777" w:rsidR="007E3A39" w:rsidRPr="007E3A39" w:rsidRDefault="007E3A39" w:rsidP="007E3A39">
            <w:pPr>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68</w:t>
            </w:r>
          </w:p>
        </w:tc>
        <w:tc>
          <w:tcPr>
            <w:tcW w:w="1388" w:type="pct"/>
            <w:hideMark/>
          </w:tcPr>
          <w:p w14:paraId="40B820D3" w14:textId="77777777" w:rsidR="007E3A39" w:rsidRPr="007E3A39" w:rsidRDefault="007E3A39" w:rsidP="007E3A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Kazne, upravne mjere i ostali prihodi</w:t>
            </w:r>
          </w:p>
        </w:tc>
        <w:tc>
          <w:tcPr>
            <w:tcW w:w="621" w:type="pct"/>
            <w:noWrap/>
            <w:hideMark/>
          </w:tcPr>
          <w:p w14:paraId="72D0138B"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1.556,85</w:t>
            </w:r>
          </w:p>
        </w:tc>
        <w:tc>
          <w:tcPr>
            <w:tcW w:w="586" w:type="pct"/>
            <w:gridSpan w:val="3"/>
            <w:noWrap/>
            <w:hideMark/>
          </w:tcPr>
          <w:p w14:paraId="338AB3FB"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0,00</w:t>
            </w:r>
          </w:p>
        </w:tc>
        <w:tc>
          <w:tcPr>
            <w:tcW w:w="580" w:type="pct"/>
            <w:noWrap/>
            <w:hideMark/>
          </w:tcPr>
          <w:p w14:paraId="6B278104"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0,00</w:t>
            </w:r>
          </w:p>
        </w:tc>
        <w:tc>
          <w:tcPr>
            <w:tcW w:w="573" w:type="pct"/>
            <w:gridSpan w:val="2"/>
            <w:noWrap/>
            <w:hideMark/>
          </w:tcPr>
          <w:p w14:paraId="658D78AD"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121,01</w:t>
            </w:r>
          </w:p>
        </w:tc>
        <w:tc>
          <w:tcPr>
            <w:tcW w:w="478" w:type="pct"/>
            <w:gridSpan w:val="2"/>
            <w:hideMark/>
          </w:tcPr>
          <w:p w14:paraId="7F5B795C"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7,77%</w:t>
            </w:r>
          </w:p>
        </w:tc>
        <w:tc>
          <w:tcPr>
            <w:tcW w:w="421" w:type="pct"/>
            <w:hideMark/>
          </w:tcPr>
          <w:p w14:paraId="734BA991"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0,00%</w:t>
            </w:r>
          </w:p>
        </w:tc>
      </w:tr>
      <w:tr w:rsidR="007E3A39" w:rsidRPr="00C8764C" w14:paraId="50EDDA23" w14:textId="77777777" w:rsidTr="007E3A39">
        <w:trPr>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1624DD0B" w14:textId="77777777" w:rsidR="007E3A39" w:rsidRPr="007E3A39" w:rsidRDefault="007E3A39" w:rsidP="007E3A39">
            <w:pPr>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683</w:t>
            </w:r>
          </w:p>
        </w:tc>
        <w:tc>
          <w:tcPr>
            <w:tcW w:w="1388" w:type="pct"/>
            <w:hideMark/>
          </w:tcPr>
          <w:p w14:paraId="1F409F67" w14:textId="77777777" w:rsidR="007E3A39" w:rsidRPr="007E3A39" w:rsidRDefault="007E3A39" w:rsidP="007E3A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Ostali prihodi</w:t>
            </w:r>
          </w:p>
        </w:tc>
        <w:tc>
          <w:tcPr>
            <w:tcW w:w="621" w:type="pct"/>
            <w:noWrap/>
            <w:hideMark/>
          </w:tcPr>
          <w:p w14:paraId="0D2FF2EF"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1.556,85</w:t>
            </w:r>
          </w:p>
        </w:tc>
        <w:tc>
          <w:tcPr>
            <w:tcW w:w="586" w:type="pct"/>
            <w:gridSpan w:val="3"/>
            <w:noWrap/>
            <w:hideMark/>
          </w:tcPr>
          <w:p w14:paraId="03877D5D"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0,00</w:t>
            </w:r>
          </w:p>
        </w:tc>
        <w:tc>
          <w:tcPr>
            <w:tcW w:w="580" w:type="pct"/>
            <w:noWrap/>
            <w:hideMark/>
          </w:tcPr>
          <w:p w14:paraId="7FE117A5"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0,00</w:t>
            </w:r>
          </w:p>
        </w:tc>
        <w:tc>
          <w:tcPr>
            <w:tcW w:w="573" w:type="pct"/>
            <w:gridSpan w:val="2"/>
            <w:noWrap/>
            <w:hideMark/>
          </w:tcPr>
          <w:p w14:paraId="7955245A"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121,01</w:t>
            </w:r>
          </w:p>
        </w:tc>
        <w:tc>
          <w:tcPr>
            <w:tcW w:w="478" w:type="pct"/>
            <w:gridSpan w:val="2"/>
            <w:hideMark/>
          </w:tcPr>
          <w:p w14:paraId="52608402"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7,77%</w:t>
            </w:r>
          </w:p>
        </w:tc>
        <w:tc>
          <w:tcPr>
            <w:tcW w:w="421" w:type="pct"/>
            <w:hideMark/>
          </w:tcPr>
          <w:p w14:paraId="5BB52F8B"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0,00%</w:t>
            </w:r>
          </w:p>
        </w:tc>
      </w:tr>
      <w:tr w:rsidR="007E3A39" w:rsidRPr="00C8764C" w14:paraId="2F642D08" w14:textId="77777777" w:rsidTr="007E3A3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4FD6471B" w14:textId="77777777" w:rsidR="007E3A39" w:rsidRPr="007E3A39" w:rsidRDefault="007E3A39" w:rsidP="007E3A39">
            <w:pPr>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6831</w:t>
            </w:r>
          </w:p>
        </w:tc>
        <w:tc>
          <w:tcPr>
            <w:tcW w:w="1388" w:type="pct"/>
            <w:hideMark/>
          </w:tcPr>
          <w:p w14:paraId="6A72C134" w14:textId="77777777" w:rsidR="007E3A39" w:rsidRPr="007E3A39" w:rsidRDefault="007E3A39" w:rsidP="007E3A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Ostali prihodi</w:t>
            </w:r>
          </w:p>
        </w:tc>
        <w:tc>
          <w:tcPr>
            <w:tcW w:w="621" w:type="pct"/>
            <w:noWrap/>
            <w:hideMark/>
          </w:tcPr>
          <w:p w14:paraId="4F6AE565"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1.556,85</w:t>
            </w:r>
          </w:p>
        </w:tc>
        <w:tc>
          <w:tcPr>
            <w:tcW w:w="586" w:type="pct"/>
            <w:gridSpan w:val="3"/>
            <w:noWrap/>
            <w:hideMark/>
          </w:tcPr>
          <w:p w14:paraId="52EF370C"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0,00</w:t>
            </w:r>
          </w:p>
        </w:tc>
        <w:tc>
          <w:tcPr>
            <w:tcW w:w="580" w:type="pct"/>
            <w:noWrap/>
            <w:hideMark/>
          </w:tcPr>
          <w:p w14:paraId="3E1F9BA7"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0,00</w:t>
            </w:r>
          </w:p>
        </w:tc>
        <w:tc>
          <w:tcPr>
            <w:tcW w:w="573" w:type="pct"/>
            <w:gridSpan w:val="2"/>
            <w:noWrap/>
            <w:hideMark/>
          </w:tcPr>
          <w:p w14:paraId="5DA33CC5"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121,01</w:t>
            </w:r>
          </w:p>
        </w:tc>
        <w:tc>
          <w:tcPr>
            <w:tcW w:w="478" w:type="pct"/>
            <w:gridSpan w:val="2"/>
            <w:hideMark/>
          </w:tcPr>
          <w:p w14:paraId="5A5F2902"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7,77%</w:t>
            </w:r>
          </w:p>
        </w:tc>
        <w:tc>
          <w:tcPr>
            <w:tcW w:w="421" w:type="pct"/>
            <w:hideMark/>
          </w:tcPr>
          <w:p w14:paraId="0FB50A98"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0,00%</w:t>
            </w:r>
          </w:p>
        </w:tc>
      </w:tr>
      <w:tr w:rsidR="007E3A39" w:rsidRPr="00C8764C" w14:paraId="2F5C273B" w14:textId="77777777" w:rsidTr="007E3A39">
        <w:trPr>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31204E25" w14:textId="77777777" w:rsidR="007E3A39" w:rsidRPr="007E3A39" w:rsidRDefault="007E3A39" w:rsidP="007E3A39">
            <w:pPr>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7</w:t>
            </w:r>
          </w:p>
        </w:tc>
        <w:tc>
          <w:tcPr>
            <w:tcW w:w="1388" w:type="pct"/>
            <w:hideMark/>
          </w:tcPr>
          <w:p w14:paraId="3F62AACC" w14:textId="77777777" w:rsidR="007E3A39" w:rsidRPr="007E3A39" w:rsidRDefault="007E3A39" w:rsidP="007E3A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Prihodi od prodaje nefinancijske imovine</w:t>
            </w:r>
          </w:p>
        </w:tc>
        <w:tc>
          <w:tcPr>
            <w:tcW w:w="621" w:type="pct"/>
            <w:noWrap/>
            <w:hideMark/>
          </w:tcPr>
          <w:p w14:paraId="473F2748"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422,47</w:t>
            </w:r>
          </w:p>
        </w:tc>
        <w:tc>
          <w:tcPr>
            <w:tcW w:w="586" w:type="pct"/>
            <w:gridSpan w:val="3"/>
            <w:noWrap/>
            <w:hideMark/>
          </w:tcPr>
          <w:p w14:paraId="5CD2C075"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664,00</w:t>
            </w:r>
          </w:p>
        </w:tc>
        <w:tc>
          <w:tcPr>
            <w:tcW w:w="580" w:type="pct"/>
            <w:noWrap/>
            <w:hideMark/>
          </w:tcPr>
          <w:p w14:paraId="1C2E3766"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664,00</w:t>
            </w:r>
          </w:p>
        </w:tc>
        <w:tc>
          <w:tcPr>
            <w:tcW w:w="573" w:type="pct"/>
            <w:gridSpan w:val="2"/>
            <w:noWrap/>
            <w:hideMark/>
          </w:tcPr>
          <w:p w14:paraId="3410174D"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477,80</w:t>
            </w:r>
          </w:p>
        </w:tc>
        <w:tc>
          <w:tcPr>
            <w:tcW w:w="478" w:type="pct"/>
            <w:gridSpan w:val="2"/>
            <w:hideMark/>
          </w:tcPr>
          <w:p w14:paraId="685AB73E"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113,10%</w:t>
            </w:r>
          </w:p>
        </w:tc>
        <w:tc>
          <w:tcPr>
            <w:tcW w:w="421" w:type="pct"/>
            <w:hideMark/>
          </w:tcPr>
          <w:p w14:paraId="7B34B04B"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71,96%</w:t>
            </w:r>
          </w:p>
        </w:tc>
      </w:tr>
      <w:tr w:rsidR="007E3A39" w:rsidRPr="00C8764C" w14:paraId="4C9A4596" w14:textId="77777777" w:rsidTr="007E3A3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7D59D12E" w14:textId="77777777" w:rsidR="007E3A39" w:rsidRPr="007E3A39" w:rsidRDefault="007E3A39" w:rsidP="007E3A39">
            <w:pPr>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72</w:t>
            </w:r>
          </w:p>
        </w:tc>
        <w:tc>
          <w:tcPr>
            <w:tcW w:w="1388" w:type="pct"/>
            <w:hideMark/>
          </w:tcPr>
          <w:p w14:paraId="79BACE3D" w14:textId="77777777" w:rsidR="007E3A39" w:rsidRPr="007E3A39" w:rsidRDefault="007E3A39" w:rsidP="007E3A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Prihodi od prodaje proizvedene dugotrajne imovine</w:t>
            </w:r>
          </w:p>
        </w:tc>
        <w:tc>
          <w:tcPr>
            <w:tcW w:w="621" w:type="pct"/>
            <w:noWrap/>
            <w:hideMark/>
          </w:tcPr>
          <w:p w14:paraId="0E86F62B"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422,47</w:t>
            </w:r>
          </w:p>
        </w:tc>
        <w:tc>
          <w:tcPr>
            <w:tcW w:w="586" w:type="pct"/>
            <w:gridSpan w:val="3"/>
            <w:noWrap/>
            <w:hideMark/>
          </w:tcPr>
          <w:p w14:paraId="6A9E9AC6"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664,00</w:t>
            </w:r>
          </w:p>
        </w:tc>
        <w:tc>
          <w:tcPr>
            <w:tcW w:w="580" w:type="pct"/>
            <w:noWrap/>
            <w:hideMark/>
          </w:tcPr>
          <w:p w14:paraId="61A47EE3"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664,00</w:t>
            </w:r>
          </w:p>
        </w:tc>
        <w:tc>
          <w:tcPr>
            <w:tcW w:w="573" w:type="pct"/>
            <w:gridSpan w:val="2"/>
            <w:noWrap/>
            <w:hideMark/>
          </w:tcPr>
          <w:p w14:paraId="7EA4A5F3"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477,80</w:t>
            </w:r>
          </w:p>
        </w:tc>
        <w:tc>
          <w:tcPr>
            <w:tcW w:w="478" w:type="pct"/>
            <w:gridSpan w:val="2"/>
            <w:hideMark/>
          </w:tcPr>
          <w:p w14:paraId="0D7F532B"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113,10%</w:t>
            </w:r>
          </w:p>
        </w:tc>
        <w:tc>
          <w:tcPr>
            <w:tcW w:w="421" w:type="pct"/>
            <w:hideMark/>
          </w:tcPr>
          <w:p w14:paraId="68A63DB5"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E3A39">
              <w:rPr>
                <w:rFonts w:ascii="Arial" w:eastAsia="Times New Roman" w:hAnsi="Arial" w:cs="Arial"/>
                <w:b/>
                <w:bCs/>
                <w:color w:val="000000"/>
                <w:sz w:val="18"/>
                <w:szCs w:val="18"/>
                <w:lang w:val="en-US"/>
              </w:rPr>
              <w:t>71,96%</w:t>
            </w:r>
          </w:p>
        </w:tc>
      </w:tr>
      <w:tr w:rsidR="007E3A39" w:rsidRPr="00C8764C" w14:paraId="4A6991EA" w14:textId="77777777" w:rsidTr="007E3A39">
        <w:trPr>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556C567F" w14:textId="77777777" w:rsidR="007E3A39" w:rsidRPr="007E3A39" w:rsidRDefault="007E3A39" w:rsidP="007E3A39">
            <w:pPr>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721</w:t>
            </w:r>
          </w:p>
        </w:tc>
        <w:tc>
          <w:tcPr>
            <w:tcW w:w="1388" w:type="pct"/>
            <w:hideMark/>
          </w:tcPr>
          <w:p w14:paraId="383F1928" w14:textId="77777777" w:rsidR="007E3A39" w:rsidRPr="007E3A39" w:rsidRDefault="007E3A39" w:rsidP="007E3A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Prihodi od prodaje građevinskih objekata</w:t>
            </w:r>
          </w:p>
        </w:tc>
        <w:tc>
          <w:tcPr>
            <w:tcW w:w="621" w:type="pct"/>
            <w:noWrap/>
            <w:hideMark/>
          </w:tcPr>
          <w:p w14:paraId="67B4F742"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422,47</w:t>
            </w:r>
          </w:p>
        </w:tc>
        <w:tc>
          <w:tcPr>
            <w:tcW w:w="586" w:type="pct"/>
            <w:gridSpan w:val="3"/>
            <w:noWrap/>
            <w:hideMark/>
          </w:tcPr>
          <w:p w14:paraId="247E961D"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664,00</w:t>
            </w:r>
          </w:p>
        </w:tc>
        <w:tc>
          <w:tcPr>
            <w:tcW w:w="580" w:type="pct"/>
            <w:noWrap/>
            <w:hideMark/>
          </w:tcPr>
          <w:p w14:paraId="2751A908"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664,00</w:t>
            </w:r>
          </w:p>
        </w:tc>
        <w:tc>
          <w:tcPr>
            <w:tcW w:w="573" w:type="pct"/>
            <w:gridSpan w:val="2"/>
            <w:noWrap/>
            <w:hideMark/>
          </w:tcPr>
          <w:p w14:paraId="02CE713A"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477,80</w:t>
            </w:r>
          </w:p>
        </w:tc>
        <w:tc>
          <w:tcPr>
            <w:tcW w:w="478" w:type="pct"/>
            <w:gridSpan w:val="2"/>
            <w:hideMark/>
          </w:tcPr>
          <w:p w14:paraId="44DA5EF7"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113,10%</w:t>
            </w:r>
          </w:p>
        </w:tc>
        <w:tc>
          <w:tcPr>
            <w:tcW w:w="421" w:type="pct"/>
            <w:hideMark/>
          </w:tcPr>
          <w:p w14:paraId="0879F99C" w14:textId="77777777" w:rsidR="007E3A39" w:rsidRPr="007E3A39" w:rsidRDefault="007E3A39" w:rsidP="007E3A3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71,96%</w:t>
            </w:r>
          </w:p>
        </w:tc>
      </w:tr>
      <w:tr w:rsidR="007E3A39" w:rsidRPr="00C8764C" w14:paraId="47AE2FCD" w14:textId="77777777" w:rsidTr="007E3A3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4F0F9958" w14:textId="77777777" w:rsidR="007E3A39" w:rsidRPr="007E3A39" w:rsidRDefault="007E3A39" w:rsidP="007E3A39">
            <w:pPr>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7211</w:t>
            </w:r>
          </w:p>
        </w:tc>
        <w:tc>
          <w:tcPr>
            <w:tcW w:w="1388" w:type="pct"/>
            <w:hideMark/>
          </w:tcPr>
          <w:p w14:paraId="247AAEEB" w14:textId="77777777" w:rsidR="007E3A39" w:rsidRPr="007E3A39" w:rsidRDefault="007E3A39" w:rsidP="007E3A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Stambeni objekti</w:t>
            </w:r>
          </w:p>
        </w:tc>
        <w:tc>
          <w:tcPr>
            <w:tcW w:w="621" w:type="pct"/>
            <w:noWrap/>
            <w:hideMark/>
          </w:tcPr>
          <w:p w14:paraId="11954112"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422,47</w:t>
            </w:r>
          </w:p>
        </w:tc>
        <w:tc>
          <w:tcPr>
            <w:tcW w:w="586" w:type="pct"/>
            <w:gridSpan w:val="3"/>
            <w:noWrap/>
            <w:hideMark/>
          </w:tcPr>
          <w:p w14:paraId="25EDFEE5"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664,00</w:t>
            </w:r>
          </w:p>
        </w:tc>
        <w:tc>
          <w:tcPr>
            <w:tcW w:w="580" w:type="pct"/>
            <w:noWrap/>
            <w:hideMark/>
          </w:tcPr>
          <w:p w14:paraId="3658693D"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664,00</w:t>
            </w:r>
          </w:p>
        </w:tc>
        <w:tc>
          <w:tcPr>
            <w:tcW w:w="573" w:type="pct"/>
            <w:gridSpan w:val="2"/>
            <w:noWrap/>
            <w:hideMark/>
          </w:tcPr>
          <w:p w14:paraId="78CA1F06"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477,80</w:t>
            </w:r>
          </w:p>
        </w:tc>
        <w:tc>
          <w:tcPr>
            <w:tcW w:w="478" w:type="pct"/>
            <w:gridSpan w:val="2"/>
            <w:hideMark/>
          </w:tcPr>
          <w:p w14:paraId="7D152F86"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113,10%</w:t>
            </w:r>
          </w:p>
        </w:tc>
        <w:tc>
          <w:tcPr>
            <w:tcW w:w="421" w:type="pct"/>
            <w:hideMark/>
          </w:tcPr>
          <w:p w14:paraId="30CD1BBF" w14:textId="77777777" w:rsidR="007E3A39" w:rsidRPr="007E3A39" w:rsidRDefault="007E3A39" w:rsidP="007E3A3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E3A39">
              <w:rPr>
                <w:rFonts w:ascii="Arial" w:eastAsia="Times New Roman" w:hAnsi="Arial" w:cs="Arial"/>
                <w:color w:val="000000"/>
                <w:sz w:val="18"/>
                <w:szCs w:val="18"/>
                <w:lang w:val="en-US"/>
              </w:rPr>
              <w:t>71,96%</w:t>
            </w:r>
          </w:p>
        </w:tc>
      </w:tr>
    </w:tbl>
    <w:p w14:paraId="04504958" w14:textId="77777777" w:rsidR="00872A80" w:rsidRPr="00F874B1" w:rsidRDefault="00872A80" w:rsidP="001C00ED">
      <w:pPr>
        <w:jc w:val="both"/>
        <w:rPr>
          <w:rFonts w:ascii="Arial" w:hAnsi="Arial" w:cs="Arial"/>
          <w:highlight w:val="yellow"/>
        </w:rPr>
      </w:pPr>
    </w:p>
    <w:tbl>
      <w:tblPr>
        <w:tblStyle w:val="Tablicareetke4-isticanje5"/>
        <w:tblW w:w="5000" w:type="pct"/>
        <w:tblLayout w:type="fixed"/>
        <w:tblLook w:val="04A0" w:firstRow="1" w:lastRow="0" w:firstColumn="1" w:lastColumn="0" w:noHBand="0" w:noVBand="1"/>
      </w:tblPr>
      <w:tblGrid>
        <w:gridCol w:w="989"/>
        <w:gridCol w:w="4114"/>
        <w:gridCol w:w="1738"/>
        <w:gridCol w:w="1623"/>
        <w:gridCol w:w="1623"/>
        <w:gridCol w:w="1623"/>
        <w:gridCol w:w="1206"/>
        <w:gridCol w:w="1078"/>
      </w:tblGrid>
      <w:tr w:rsidR="007B58A8" w:rsidRPr="00C8764C" w14:paraId="71DE570D" w14:textId="77777777" w:rsidTr="00324BC5">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3" w:type="pct"/>
          </w:tcPr>
          <w:p w14:paraId="0B15E03A" w14:textId="77777777" w:rsidR="007B58A8" w:rsidRPr="00C8764C" w:rsidRDefault="007B58A8" w:rsidP="000D3BAE">
            <w:pPr>
              <w:jc w:val="center"/>
              <w:rPr>
                <w:rFonts w:ascii="Arial" w:eastAsia="Times New Roman" w:hAnsi="Arial" w:cs="Arial"/>
                <w:b w:val="0"/>
                <w:bCs w:val="0"/>
                <w:color w:val="000040"/>
                <w:sz w:val="18"/>
                <w:szCs w:val="18"/>
                <w:highlight w:val="yellow"/>
                <w:lang w:eastAsia="hr-HR"/>
              </w:rPr>
            </w:pPr>
          </w:p>
        </w:tc>
        <w:tc>
          <w:tcPr>
            <w:tcW w:w="1470" w:type="pct"/>
          </w:tcPr>
          <w:p w14:paraId="6147D9D3" w14:textId="0CDF6201" w:rsidR="007B58A8" w:rsidRPr="00C8764C" w:rsidRDefault="007B58A8" w:rsidP="000D3BA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hr-HR"/>
              </w:rPr>
            </w:pPr>
            <w:r w:rsidRPr="00C8764C">
              <w:rPr>
                <w:rFonts w:ascii="Arial" w:eastAsia="Times New Roman" w:hAnsi="Arial" w:cs="Arial"/>
                <w:color w:val="000000"/>
                <w:sz w:val="18"/>
                <w:szCs w:val="18"/>
                <w:lang w:eastAsia="hr-HR"/>
              </w:rPr>
              <w:t>Brojčana oznaka i naziv računa prihoda ekonomske klasifikacije na razini razreda, skupine, podskupine i odjeljka</w:t>
            </w:r>
          </w:p>
        </w:tc>
        <w:tc>
          <w:tcPr>
            <w:tcW w:w="621" w:type="pct"/>
            <w:noWrap/>
          </w:tcPr>
          <w:p w14:paraId="1C7C5BCE" w14:textId="70BF660D" w:rsidR="007B58A8" w:rsidRPr="00C8764C" w:rsidRDefault="007B58A8" w:rsidP="000D3BA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40"/>
                <w:sz w:val="18"/>
                <w:szCs w:val="18"/>
                <w:lang w:eastAsia="hr-HR"/>
              </w:rPr>
            </w:pPr>
            <w:r w:rsidRPr="00C8764C">
              <w:rPr>
                <w:rFonts w:ascii="Arial" w:eastAsia="Times New Roman" w:hAnsi="Arial" w:cs="Arial"/>
                <w:color w:val="000000"/>
                <w:sz w:val="18"/>
                <w:szCs w:val="18"/>
                <w:lang w:eastAsia="hr-HR"/>
              </w:rPr>
              <w:t>Ostvarenje prethodne godine</w:t>
            </w:r>
          </w:p>
        </w:tc>
        <w:tc>
          <w:tcPr>
            <w:tcW w:w="580" w:type="pct"/>
            <w:noWrap/>
          </w:tcPr>
          <w:p w14:paraId="69DAB3BE" w14:textId="79BAE892" w:rsidR="007B58A8" w:rsidRPr="00C8764C" w:rsidRDefault="007B58A8" w:rsidP="000D3BA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40"/>
                <w:sz w:val="18"/>
                <w:szCs w:val="18"/>
                <w:lang w:eastAsia="hr-HR"/>
              </w:rPr>
            </w:pPr>
            <w:r w:rsidRPr="00C8764C">
              <w:rPr>
                <w:rFonts w:ascii="Arial" w:eastAsia="Times New Roman" w:hAnsi="Arial" w:cs="Arial"/>
                <w:color w:val="000000"/>
                <w:sz w:val="18"/>
                <w:szCs w:val="18"/>
                <w:lang w:eastAsia="hr-HR"/>
              </w:rPr>
              <w:t>Izvorni plan</w:t>
            </w:r>
          </w:p>
        </w:tc>
        <w:tc>
          <w:tcPr>
            <w:tcW w:w="580" w:type="pct"/>
            <w:noWrap/>
          </w:tcPr>
          <w:p w14:paraId="062E6BED" w14:textId="12791FF4" w:rsidR="007B58A8" w:rsidRPr="00C8764C" w:rsidRDefault="007B58A8" w:rsidP="000D3BA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40"/>
                <w:sz w:val="18"/>
                <w:szCs w:val="18"/>
                <w:lang w:eastAsia="hr-HR"/>
              </w:rPr>
            </w:pPr>
            <w:r w:rsidRPr="00C8764C">
              <w:rPr>
                <w:rFonts w:ascii="Arial" w:eastAsia="Times New Roman" w:hAnsi="Arial" w:cs="Arial"/>
                <w:color w:val="000000"/>
                <w:sz w:val="18"/>
                <w:szCs w:val="18"/>
                <w:lang w:eastAsia="hr-HR"/>
              </w:rPr>
              <w:t>Tekući plan</w:t>
            </w:r>
          </w:p>
        </w:tc>
        <w:tc>
          <w:tcPr>
            <w:tcW w:w="580" w:type="pct"/>
            <w:noWrap/>
          </w:tcPr>
          <w:p w14:paraId="4BCB914E" w14:textId="77777777" w:rsidR="007B58A8" w:rsidRPr="00C8764C" w:rsidRDefault="007B58A8" w:rsidP="000D3BA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hr-HR"/>
              </w:rPr>
            </w:pPr>
            <w:r w:rsidRPr="00C8764C">
              <w:rPr>
                <w:rFonts w:ascii="Arial" w:eastAsia="Times New Roman" w:hAnsi="Arial" w:cs="Arial"/>
                <w:color w:val="000000"/>
                <w:sz w:val="18"/>
                <w:szCs w:val="18"/>
                <w:lang w:eastAsia="hr-HR"/>
              </w:rPr>
              <w:t>Ostvareno u</w:t>
            </w:r>
          </w:p>
          <w:p w14:paraId="5B9249FB" w14:textId="77777777" w:rsidR="007B58A8" w:rsidRPr="00C8764C" w:rsidRDefault="007B58A8" w:rsidP="000D3BA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C8764C">
              <w:rPr>
                <w:rFonts w:ascii="Arial" w:eastAsia="Times New Roman" w:hAnsi="Arial" w:cs="Arial"/>
                <w:color w:val="000000"/>
                <w:sz w:val="18"/>
                <w:szCs w:val="18"/>
                <w:lang w:eastAsia="hr-HR"/>
              </w:rPr>
              <w:t>izvještajnom</w:t>
            </w:r>
          </w:p>
          <w:p w14:paraId="3DEF05CA" w14:textId="162D0A90" w:rsidR="007B58A8" w:rsidRPr="00C8764C" w:rsidRDefault="007B58A8" w:rsidP="000D3BA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40"/>
                <w:sz w:val="18"/>
                <w:szCs w:val="18"/>
                <w:lang w:eastAsia="hr-HR"/>
              </w:rPr>
            </w:pPr>
            <w:r w:rsidRPr="00C8764C">
              <w:rPr>
                <w:rFonts w:ascii="Arial" w:eastAsia="Times New Roman" w:hAnsi="Arial" w:cs="Arial"/>
                <w:color w:val="000000"/>
                <w:sz w:val="18"/>
                <w:szCs w:val="18"/>
                <w:lang w:eastAsia="hr-HR"/>
              </w:rPr>
              <w:t>razdoblju</w:t>
            </w:r>
          </w:p>
        </w:tc>
        <w:tc>
          <w:tcPr>
            <w:tcW w:w="431" w:type="pct"/>
          </w:tcPr>
          <w:p w14:paraId="58FAEAC3" w14:textId="77777777" w:rsidR="007B58A8" w:rsidRPr="00C8764C" w:rsidRDefault="007B58A8" w:rsidP="000D3BA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C8764C">
              <w:rPr>
                <w:rFonts w:ascii="Arial" w:eastAsia="Times New Roman" w:hAnsi="Arial" w:cs="Arial"/>
                <w:color w:val="000000"/>
                <w:sz w:val="18"/>
                <w:szCs w:val="18"/>
                <w:lang w:eastAsia="hr-HR"/>
              </w:rPr>
              <w:t>Index u</w:t>
            </w:r>
          </w:p>
          <w:p w14:paraId="2D0D1A60" w14:textId="77777777" w:rsidR="007B58A8" w:rsidRPr="00C8764C" w:rsidRDefault="007B58A8" w:rsidP="000D3BA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C8764C">
              <w:rPr>
                <w:rFonts w:ascii="Arial" w:eastAsia="Times New Roman" w:hAnsi="Arial" w:cs="Arial"/>
                <w:color w:val="000000"/>
                <w:sz w:val="18"/>
                <w:szCs w:val="18"/>
                <w:lang w:eastAsia="hr-HR"/>
              </w:rPr>
              <w:t>odnosu na</w:t>
            </w:r>
          </w:p>
          <w:p w14:paraId="15BDF40C" w14:textId="6AB99F0D" w:rsidR="007B58A8" w:rsidRPr="00C8764C" w:rsidRDefault="007B58A8" w:rsidP="000D3BA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hr-HR"/>
              </w:rPr>
            </w:pPr>
            <w:r w:rsidRPr="00C8764C">
              <w:rPr>
                <w:rFonts w:ascii="Arial" w:eastAsia="Times New Roman" w:hAnsi="Arial" w:cs="Arial"/>
                <w:color w:val="000000"/>
                <w:sz w:val="18"/>
                <w:szCs w:val="18"/>
                <w:lang w:eastAsia="hr-HR"/>
              </w:rPr>
              <w:lastRenderedPageBreak/>
              <w:t>prethodnu godinu 5/2*100%</w:t>
            </w:r>
          </w:p>
        </w:tc>
        <w:tc>
          <w:tcPr>
            <w:tcW w:w="385" w:type="pct"/>
          </w:tcPr>
          <w:p w14:paraId="334825C9" w14:textId="6E17AF2E" w:rsidR="007B58A8" w:rsidRPr="00C8764C" w:rsidRDefault="007B58A8" w:rsidP="000D3BA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40"/>
                <w:sz w:val="18"/>
                <w:szCs w:val="18"/>
                <w:lang w:eastAsia="hr-HR"/>
              </w:rPr>
            </w:pPr>
            <w:r w:rsidRPr="00C8764C">
              <w:rPr>
                <w:rFonts w:ascii="Arial" w:eastAsia="Times New Roman" w:hAnsi="Arial" w:cs="Arial"/>
                <w:color w:val="000000"/>
                <w:sz w:val="18"/>
                <w:szCs w:val="18"/>
                <w:lang w:eastAsia="hr-HR"/>
              </w:rPr>
              <w:lastRenderedPageBreak/>
              <w:t xml:space="preserve">Indeks u odnosu </w:t>
            </w:r>
            <w:r w:rsidRPr="00C8764C">
              <w:rPr>
                <w:rFonts w:ascii="Arial" w:eastAsia="Times New Roman" w:hAnsi="Arial" w:cs="Arial"/>
                <w:color w:val="000000"/>
                <w:sz w:val="18"/>
                <w:szCs w:val="18"/>
                <w:lang w:eastAsia="hr-HR"/>
              </w:rPr>
              <w:lastRenderedPageBreak/>
              <w:t>na plan 5/6*100%</w:t>
            </w:r>
          </w:p>
        </w:tc>
      </w:tr>
      <w:tr w:rsidR="00324BC5" w:rsidRPr="00C8764C" w14:paraId="0E1EDEF6" w14:textId="77777777" w:rsidTr="00324B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23" w:type="pct"/>
            <w:gridSpan w:val="2"/>
            <w:hideMark/>
          </w:tcPr>
          <w:p w14:paraId="21D00624" w14:textId="6A445604" w:rsidR="00324BC5" w:rsidRPr="00C8764C" w:rsidRDefault="00324BC5" w:rsidP="00324BC5">
            <w:pPr>
              <w:rPr>
                <w:rFonts w:ascii="Arial" w:eastAsia="Times New Roman" w:hAnsi="Arial" w:cs="Arial"/>
                <w:b w:val="0"/>
                <w:bCs w:val="0"/>
                <w:color w:val="000000"/>
                <w:sz w:val="18"/>
                <w:szCs w:val="18"/>
              </w:rPr>
            </w:pPr>
            <w:r w:rsidRPr="00C8764C">
              <w:rPr>
                <w:rFonts w:ascii="Arial" w:hAnsi="Arial" w:cs="Arial"/>
                <w:b w:val="0"/>
                <w:bCs w:val="0"/>
                <w:color w:val="000000"/>
                <w:sz w:val="18"/>
                <w:szCs w:val="18"/>
              </w:rPr>
              <w:lastRenderedPageBreak/>
              <w:t>Rashodi</w:t>
            </w:r>
          </w:p>
        </w:tc>
        <w:tc>
          <w:tcPr>
            <w:tcW w:w="621" w:type="pct"/>
            <w:noWrap/>
            <w:hideMark/>
          </w:tcPr>
          <w:p w14:paraId="44884FB2" w14:textId="7D8DEB79"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2.720.239,95</w:t>
            </w:r>
          </w:p>
        </w:tc>
        <w:tc>
          <w:tcPr>
            <w:tcW w:w="580" w:type="pct"/>
            <w:noWrap/>
            <w:hideMark/>
          </w:tcPr>
          <w:p w14:paraId="3C66377B" w14:textId="45F02155"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8.008.393,00</w:t>
            </w:r>
          </w:p>
        </w:tc>
        <w:tc>
          <w:tcPr>
            <w:tcW w:w="580" w:type="pct"/>
            <w:noWrap/>
            <w:hideMark/>
          </w:tcPr>
          <w:p w14:paraId="386B3F07" w14:textId="0FB5F5FF"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8.008.393,00</w:t>
            </w:r>
          </w:p>
        </w:tc>
        <w:tc>
          <w:tcPr>
            <w:tcW w:w="580" w:type="pct"/>
            <w:noWrap/>
            <w:hideMark/>
          </w:tcPr>
          <w:p w14:paraId="055DC51D" w14:textId="00417DC6"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3.257.761,41</w:t>
            </w:r>
          </w:p>
        </w:tc>
        <w:tc>
          <w:tcPr>
            <w:tcW w:w="431" w:type="pct"/>
            <w:hideMark/>
          </w:tcPr>
          <w:p w14:paraId="795FADA4" w14:textId="13B3AAEE"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119,76%</w:t>
            </w:r>
          </w:p>
        </w:tc>
        <w:tc>
          <w:tcPr>
            <w:tcW w:w="385" w:type="pct"/>
            <w:hideMark/>
          </w:tcPr>
          <w:p w14:paraId="6695710D" w14:textId="1F9E23C5"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50,90%</w:t>
            </w:r>
          </w:p>
        </w:tc>
      </w:tr>
      <w:tr w:rsidR="00324BC5" w:rsidRPr="00C8764C" w14:paraId="0F5DA939" w14:textId="77777777" w:rsidTr="00324BC5">
        <w:trPr>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515C31AC" w14:textId="71CF7A24" w:rsidR="00324BC5" w:rsidRPr="00C8764C" w:rsidRDefault="00324BC5" w:rsidP="00324BC5">
            <w:pPr>
              <w:rPr>
                <w:rFonts w:ascii="Arial" w:eastAsia="Times New Roman" w:hAnsi="Arial" w:cs="Arial"/>
                <w:color w:val="000000"/>
                <w:sz w:val="18"/>
                <w:szCs w:val="18"/>
              </w:rPr>
            </w:pPr>
            <w:r w:rsidRPr="00C8764C">
              <w:rPr>
                <w:rFonts w:ascii="Arial" w:hAnsi="Arial" w:cs="Arial"/>
                <w:b w:val="0"/>
                <w:bCs w:val="0"/>
                <w:color w:val="000000"/>
                <w:sz w:val="18"/>
                <w:szCs w:val="18"/>
              </w:rPr>
              <w:t>3</w:t>
            </w:r>
          </w:p>
        </w:tc>
        <w:tc>
          <w:tcPr>
            <w:tcW w:w="1470" w:type="pct"/>
            <w:hideMark/>
          </w:tcPr>
          <w:p w14:paraId="58EA7710" w14:textId="3BBFCB44" w:rsidR="00324BC5" w:rsidRPr="00C8764C" w:rsidRDefault="00324BC5" w:rsidP="00324B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Rashodi poslovanja</w:t>
            </w:r>
          </w:p>
        </w:tc>
        <w:tc>
          <w:tcPr>
            <w:tcW w:w="621" w:type="pct"/>
            <w:noWrap/>
            <w:hideMark/>
          </w:tcPr>
          <w:p w14:paraId="35E68A03" w14:textId="5294AC25"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2.656.302,82</w:t>
            </w:r>
          </w:p>
        </w:tc>
        <w:tc>
          <w:tcPr>
            <w:tcW w:w="580" w:type="pct"/>
            <w:noWrap/>
            <w:hideMark/>
          </w:tcPr>
          <w:p w14:paraId="68496FD3" w14:textId="1BABDF9D"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5.977.901,00</w:t>
            </w:r>
          </w:p>
        </w:tc>
        <w:tc>
          <w:tcPr>
            <w:tcW w:w="580" w:type="pct"/>
            <w:noWrap/>
            <w:hideMark/>
          </w:tcPr>
          <w:p w14:paraId="6453F094" w14:textId="56B6F98B"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5.977.901,00</w:t>
            </w:r>
          </w:p>
        </w:tc>
        <w:tc>
          <w:tcPr>
            <w:tcW w:w="580" w:type="pct"/>
            <w:noWrap/>
            <w:hideMark/>
          </w:tcPr>
          <w:p w14:paraId="0341526F" w14:textId="6CDE5B6A"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3.042.635,62</w:t>
            </w:r>
          </w:p>
        </w:tc>
        <w:tc>
          <w:tcPr>
            <w:tcW w:w="431" w:type="pct"/>
            <w:hideMark/>
          </w:tcPr>
          <w:p w14:paraId="7C0418AE" w14:textId="45449851"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114,54%</w:t>
            </w:r>
          </w:p>
        </w:tc>
        <w:tc>
          <w:tcPr>
            <w:tcW w:w="385" w:type="pct"/>
            <w:hideMark/>
          </w:tcPr>
          <w:p w14:paraId="4433B96F" w14:textId="18FFD58A"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50,90%</w:t>
            </w:r>
          </w:p>
        </w:tc>
      </w:tr>
      <w:tr w:rsidR="00324BC5" w:rsidRPr="00C8764C" w14:paraId="53FAF329" w14:textId="77777777" w:rsidTr="00324BC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1731B7A4" w14:textId="59A3CB7E" w:rsidR="00324BC5" w:rsidRPr="00C8764C" w:rsidRDefault="00324BC5" w:rsidP="00324BC5">
            <w:pPr>
              <w:rPr>
                <w:rFonts w:ascii="Arial" w:eastAsia="Times New Roman" w:hAnsi="Arial" w:cs="Arial"/>
                <w:color w:val="000000"/>
                <w:sz w:val="18"/>
                <w:szCs w:val="18"/>
              </w:rPr>
            </w:pPr>
            <w:r w:rsidRPr="00C8764C">
              <w:rPr>
                <w:rFonts w:ascii="Arial" w:hAnsi="Arial" w:cs="Arial"/>
                <w:b w:val="0"/>
                <w:bCs w:val="0"/>
                <w:color w:val="000000"/>
                <w:sz w:val="18"/>
                <w:szCs w:val="18"/>
              </w:rPr>
              <w:t>31</w:t>
            </w:r>
          </w:p>
        </w:tc>
        <w:tc>
          <w:tcPr>
            <w:tcW w:w="1470" w:type="pct"/>
            <w:hideMark/>
          </w:tcPr>
          <w:p w14:paraId="695ED070" w14:textId="72F17C26" w:rsidR="00324BC5" w:rsidRPr="00C8764C" w:rsidRDefault="00324BC5" w:rsidP="00324B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Rashodi za zaposlene</w:t>
            </w:r>
          </w:p>
        </w:tc>
        <w:tc>
          <w:tcPr>
            <w:tcW w:w="621" w:type="pct"/>
            <w:noWrap/>
            <w:hideMark/>
          </w:tcPr>
          <w:p w14:paraId="756F4BED" w14:textId="3F81D17B"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1.754.238,65</w:t>
            </w:r>
          </w:p>
        </w:tc>
        <w:tc>
          <w:tcPr>
            <w:tcW w:w="580" w:type="pct"/>
            <w:noWrap/>
            <w:hideMark/>
          </w:tcPr>
          <w:p w14:paraId="49C0AAE0" w14:textId="3AD5E4F8"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3.978.581,00</w:t>
            </w:r>
          </w:p>
        </w:tc>
        <w:tc>
          <w:tcPr>
            <w:tcW w:w="580" w:type="pct"/>
            <w:noWrap/>
            <w:hideMark/>
          </w:tcPr>
          <w:p w14:paraId="7F681CE0" w14:textId="1DB618A8"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3.978.581,00</w:t>
            </w:r>
          </w:p>
        </w:tc>
        <w:tc>
          <w:tcPr>
            <w:tcW w:w="580" w:type="pct"/>
            <w:noWrap/>
            <w:hideMark/>
          </w:tcPr>
          <w:p w14:paraId="5828C4D8" w14:textId="45F860B0"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2.129.112,21</w:t>
            </w:r>
          </w:p>
        </w:tc>
        <w:tc>
          <w:tcPr>
            <w:tcW w:w="431" w:type="pct"/>
            <w:hideMark/>
          </w:tcPr>
          <w:p w14:paraId="2F147BE5" w14:textId="39453EA8"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121,37%</w:t>
            </w:r>
          </w:p>
        </w:tc>
        <w:tc>
          <w:tcPr>
            <w:tcW w:w="385" w:type="pct"/>
            <w:hideMark/>
          </w:tcPr>
          <w:p w14:paraId="3FE1C979" w14:textId="73626B90"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53,51%</w:t>
            </w:r>
          </w:p>
        </w:tc>
      </w:tr>
      <w:tr w:rsidR="00324BC5" w:rsidRPr="00C8764C" w14:paraId="4E485121" w14:textId="77777777" w:rsidTr="00324BC5">
        <w:trPr>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5D4F3B51" w14:textId="2D0A766E"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t>311</w:t>
            </w:r>
          </w:p>
        </w:tc>
        <w:tc>
          <w:tcPr>
            <w:tcW w:w="1470" w:type="pct"/>
            <w:hideMark/>
          </w:tcPr>
          <w:p w14:paraId="43A380F2" w14:textId="6B456500" w:rsidR="00324BC5" w:rsidRPr="00C8764C" w:rsidRDefault="00324BC5" w:rsidP="00324B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Plaće (Bruto)</w:t>
            </w:r>
          </w:p>
        </w:tc>
        <w:tc>
          <w:tcPr>
            <w:tcW w:w="621" w:type="pct"/>
            <w:noWrap/>
            <w:hideMark/>
          </w:tcPr>
          <w:p w14:paraId="72969AAE" w14:textId="2D39C54C"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1.513.792,31</w:t>
            </w:r>
          </w:p>
        </w:tc>
        <w:tc>
          <w:tcPr>
            <w:tcW w:w="580" w:type="pct"/>
            <w:noWrap/>
            <w:hideMark/>
          </w:tcPr>
          <w:p w14:paraId="16B8EC17" w14:textId="2C93A84F"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3.408.917,00</w:t>
            </w:r>
          </w:p>
        </w:tc>
        <w:tc>
          <w:tcPr>
            <w:tcW w:w="580" w:type="pct"/>
            <w:noWrap/>
            <w:hideMark/>
          </w:tcPr>
          <w:p w14:paraId="4F45F0F7" w14:textId="75E8D20E"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3.408.917,00</w:t>
            </w:r>
          </w:p>
        </w:tc>
        <w:tc>
          <w:tcPr>
            <w:tcW w:w="580" w:type="pct"/>
            <w:noWrap/>
            <w:hideMark/>
          </w:tcPr>
          <w:p w14:paraId="493A1FED" w14:textId="50F30D48"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1.833.152,33</w:t>
            </w:r>
          </w:p>
        </w:tc>
        <w:tc>
          <w:tcPr>
            <w:tcW w:w="431" w:type="pct"/>
            <w:hideMark/>
          </w:tcPr>
          <w:p w14:paraId="55E7AC06" w14:textId="2B0CCA69"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121,10%</w:t>
            </w:r>
          </w:p>
        </w:tc>
        <w:tc>
          <w:tcPr>
            <w:tcW w:w="385" w:type="pct"/>
            <w:hideMark/>
          </w:tcPr>
          <w:p w14:paraId="33BF55B8" w14:textId="222DC647"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53,78%</w:t>
            </w:r>
          </w:p>
        </w:tc>
      </w:tr>
      <w:tr w:rsidR="00324BC5" w:rsidRPr="00C8764C" w14:paraId="57D5A8CF" w14:textId="77777777" w:rsidTr="00324BC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475D3E4C" w14:textId="49B8FEC4"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t>3111</w:t>
            </w:r>
          </w:p>
        </w:tc>
        <w:tc>
          <w:tcPr>
            <w:tcW w:w="1470" w:type="pct"/>
            <w:hideMark/>
          </w:tcPr>
          <w:p w14:paraId="5F2BC53F" w14:textId="35A65A69" w:rsidR="00324BC5" w:rsidRPr="00C8764C" w:rsidRDefault="00324BC5" w:rsidP="00324B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Plaće za redovan rad</w:t>
            </w:r>
          </w:p>
        </w:tc>
        <w:tc>
          <w:tcPr>
            <w:tcW w:w="621" w:type="pct"/>
            <w:noWrap/>
            <w:hideMark/>
          </w:tcPr>
          <w:p w14:paraId="2D3AE159" w14:textId="4773EF38"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1.472.533,65</w:t>
            </w:r>
          </w:p>
        </w:tc>
        <w:tc>
          <w:tcPr>
            <w:tcW w:w="580" w:type="pct"/>
            <w:noWrap/>
            <w:hideMark/>
          </w:tcPr>
          <w:p w14:paraId="46E3D68B" w14:textId="1E0E2C01"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3.345.874,00</w:t>
            </w:r>
          </w:p>
        </w:tc>
        <w:tc>
          <w:tcPr>
            <w:tcW w:w="580" w:type="pct"/>
            <w:noWrap/>
            <w:hideMark/>
          </w:tcPr>
          <w:p w14:paraId="2DAA69B7" w14:textId="3C485828"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3.345.874,00</w:t>
            </w:r>
          </w:p>
        </w:tc>
        <w:tc>
          <w:tcPr>
            <w:tcW w:w="580" w:type="pct"/>
            <w:noWrap/>
            <w:hideMark/>
          </w:tcPr>
          <w:p w14:paraId="7DA65570" w14:textId="20057E00"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1.794.478,04</w:t>
            </w:r>
          </w:p>
        </w:tc>
        <w:tc>
          <w:tcPr>
            <w:tcW w:w="431" w:type="pct"/>
            <w:hideMark/>
          </w:tcPr>
          <w:p w14:paraId="7128A039" w14:textId="08057394"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121,86%</w:t>
            </w:r>
          </w:p>
        </w:tc>
        <w:tc>
          <w:tcPr>
            <w:tcW w:w="385" w:type="pct"/>
            <w:hideMark/>
          </w:tcPr>
          <w:p w14:paraId="3E979255" w14:textId="449255F8"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53,63%</w:t>
            </w:r>
          </w:p>
        </w:tc>
      </w:tr>
      <w:tr w:rsidR="00324BC5" w:rsidRPr="00C8764C" w14:paraId="7A1E293B" w14:textId="77777777" w:rsidTr="00324BC5">
        <w:trPr>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3AB9F68D" w14:textId="34706B1E"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t>3113</w:t>
            </w:r>
          </w:p>
        </w:tc>
        <w:tc>
          <w:tcPr>
            <w:tcW w:w="1470" w:type="pct"/>
            <w:hideMark/>
          </w:tcPr>
          <w:p w14:paraId="0B34418A" w14:textId="011CFE1E" w:rsidR="00324BC5" w:rsidRPr="00C8764C" w:rsidRDefault="00324BC5" w:rsidP="00324B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Plaće za prekovremeni rad</w:t>
            </w:r>
          </w:p>
        </w:tc>
        <w:tc>
          <w:tcPr>
            <w:tcW w:w="621" w:type="pct"/>
            <w:noWrap/>
            <w:hideMark/>
          </w:tcPr>
          <w:p w14:paraId="6EC2F517" w14:textId="44806A09"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38.504,64</w:t>
            </w:r>
          </w:p>
        </w:tc>
        <w:tc>
          <w:tcPr>
            <w:tcW w:w="580" w:type="pct"/>
            <w:noWrap/>
            <w:hideMark/>
          </w:tcPr>
          <w:p w14:paraId="484168C5" w14:textId="369BF375"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60.389,00</w:t>
            </w:r>
          </w:p>
        </w:tc>
        <w:tc>
          <w:tcPr>
            <w:tcW w:w="580" w:type="pct"/>
            <w:noWrap/>
            <w:hideMark/>
          </w:tcPr>
          <w:p w14:paraId="105D1952" w14:textId="48433E3C"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60.389,00</w:t>
            </w:r>
          </w:p>
        </w:tc>
        <w:tc>
          <w:tcPr>
            <w:tcW w:w="580" w:type="pct"/>
            <w:noWrap/>
            <w:hideMark/>
          </w:tcPr>
          <w:p w14:paraId="5EA12AC4" w14:textId="5398A77F"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38.674,29</w:t>
            </w:r>
          </w:p>
        </w:tc>
        <w:tc>
          <w:tcPr>
            <w:tcW w:w="431" w:type="pct"/>
            <w:hideMark/>
          </w:tcPr>
          <w:p w14:paraId="67F28215" w14:textId="24275865"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100,44%</w:t>
            </w:r>
          </w:p>
        </w:tc>
        <w:tc>
          <w:tcPr>
            <w:tcW w:w="385" w:type="pct"/>
            <w:hideMark/>
          </w:tcPr>
          <w:p w14:paraId="5D755A83" w14:textId="2EDE21A1"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64,04%</w:t>
            </w:r>
          </w:p>
        </w:tc>
      </w:tr>
      <w:tr w:rsidR="00324BC5" w:rsidRPr="00C8764C" w14:paraId="7A9F4F15" w14:textId="77777777" w:rsidTr="00324BC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7220ADDF" w14:textId="5A8F2F8C"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t>3114</w:t>
            </w:r>
          </w:p>
        </w:tc>
        <w:tc>
          <w:tcPr>
            <w:tcW w:w="1470" w:type="pct"/>
            <w:hideMark/>
          </w:tcPr>
          <w:p w14:paraId="6ABB4483" w14:textId="5C143AB1" w:rsidR="00324BC5" w:rsidRPr="00C8764C" w:rsidRDefault="00324BC5" w:rsidP="00324B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Plaće za posebne uvjete rada</w:t>
            </w:r>
          </w:p>
        </w:tc>
        <w:tc>
          <w:tcPr>
            <w:tcW w:w="621" w:type="pct"/>
            <w:noWrap/>
            <w:hideMark/>
          </w:tcPr>
          <w:p w14:paraId="2D404336" w14:textId="5202F8DC"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2.754,02</w:t>
            </w:r>
          </w:p>
        </w:tc>
        <w:tc>
          <w:tcPr>
            <w:tcW w:w="580" w:type="pct"/>
            <w:noWrap/>
            <w:hideMark/>
          </w:tcPr>
          <w:p w14:paraId="155F3E7E" w14:textId="67C2B2AB"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2.654,00</w:t>
            </w:r>
          </w:p>
        </w:tc>
        <w:tc>
          <w:tcPr>
            <w:tcW w:w="580" w:type="pct"/>
            <w:noWrap/>
            <w:hideMark/>
          </w:tcPr>
          <w:p w14:paraId="01ED3361" w14:textId="375A01A0"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2.654,00</w:t>
            </w:r>
          </w:p>
        </w:tc>
        <w:tc>
          <w:tcPr>
            <w:tcW w:w="580" w:type="pct"/>
            <w:noWrap/>
            <w:hideMark/>
          </w:tcPr>
          <w:p w14:paraId="03D8CE48" w14:textId="173ADAAC"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0,00</w:t>
            </w:r>
          </w:p>
        </w:tc>
        <w:tc>
          <w:tcPr>
            <w:tcW w:w="431" w:type="pct"/>
            <w:hideMark/>
          </w:tcPr>
          <w:p w14:paraId="2F6E62EC" w14:textId="04B32942"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0,00%</w:t>
            </w:r>
          </w:p>
        </w:tc>
        <w:tc>
          <w:tcPr>
            <w:tcW w:w="385" w:type="pct"/>
            <w:hideMark/>
          </w:tcPr>
          <w:p w14:paraId="38D5BC23" w14:textId="59C15EE8"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0,00%</w:t>
            </w:r>
          </w:p>
        </w:tc>
      </w:tr>
      <w:tr w:rsidR="00324BC5" w:rsidRPr="00C8764C" w14:paraId="4D17F44B" w14:textId="77777777" w:rsidTr="00324BC5">
        <w:trPr>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4CA9E259" w14:textId="6B667B48"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t>312</w:t>
            </w:r>
          </w:p>
        </w:tc>
        <w:tc>
          <w:tcPr>
            <w:tcW w:w="1470" w:type="pct"/>
            <w:hideMark/>
          </w:tcPr>
          <w:p w14:paraId="2C5D44C7" w14:textId="3BF230E4" w:rsidR="00324BC5" w:rsidRPr="00C8764C" w:rsidRDefault="00324BC5" w:rsidP="00324B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Ostali rashodi za zaposlene</w:t>
            </w:r>
          </w:p>
        </w:tc>
        <w:tc>
          <w:tcPr>
            <w:tcW w:w="621" w:type="pct"/>
            <w:noWrap/>
            <w:hideMark/>
          </w:tcPr>
          <w:p w14:paraId="112454F9" w14:textId="23C6BD2B"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51.407,64</w:t>
            </w:r>
          </w:p>
        </w:tc>
        <w:tc>
          <w:tcPr>
            <w:tcW w:w="580" w:type="pct"/>
            <w:noWrap/>
            <w:hideMark/>
          </w:tcPr>
          <w:p w14:paraId="39DC7D4B" w14:textId="1CBA3F63"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153.430,00</w:t>
            </w:r>
          </w:p>
        </w:tc>
        <w:tc>
          <w:tcPr>
            <w:tcW w:w="580" w:type="pct"/>
            <w:noWrap/>
            <w:hideMark/>
          </w:tcPr>
          <w:p w14:paraId="5ABF7FDC" w14:textId="196CA5A6"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153.430,00</w:t>
            </w:r>
          </w:p>
        </w:tc>
        <w:tc>
          <w:tcPr>
            <w:tcW w:w="580" w:type="pct"/>
            <w:noWrap/>
            <w:hideMark/>
          </w:tcPr>
          <w:p w14:paraId="7F98FE0C" w14:textId="550F03D1"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71.029,65</w:t>
            </w:r>
          </w:p>
        </w:tc>
        <w:tc>
          <w:tcPr>
            <w:tcW w:w="431" w:type="pct"/>
            <w:hideMark/>
          </w:tcPr>
          <w:p w14:paraId="2B571E7A" w14:textId="236A2CF2"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138,17%</w:t>
            </w:r>
          </w:p>
        </w:tc>
        <w:tc>
          <w:tcPr>
            <w:tcW w:w="385" w:type="pct"/>
            <w:hideMark/>
          </w:tcPr>
          <w:p w14:paraId="4838FB92" w14:textId="4978A62F"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46,29%</w:t>
            </w:r>
          </w:p>
        </w:tc>
      </w:tr>
      <w:tr w:rsidR="00324BC5" w:rsidRPr="00C8764C" w14:paraId="0C6C25A0" w14:textId="77777777" w:rsidTr="00324BC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2B03BC6F" w14:textId="021F85F5"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t>3121</w:t>
            </w:r>
          </w:p>
        </w:tc>
        <w:tc>
          <w:tcPr>
            <w:tcW w:w="1470" w:type="pct"/>
            <w:hideMark/>
          </w:tcPr>
          <w:p w14:paraId="4960CA56" w14:textId="7F0F54B7" w:rsidR="00324BC5" w:rsidRPr="00C8764C" w:rsidRDefault="00324BC5" w:rsidP="00324B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Ostali rashodi za zaposlene</w:t>
            </w:r>
          </w:p>
        </w:tc>
        <w:tc>
          <w:tcPr>
            <w:tcW w:w="621" w:type="pct"/>
            <w:noWrap/>
            <w:hideMark/>
          </w:tcPr>
          <w:p w14:paraId="213F212E" w14:textId="35CEFF38"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51.407,64</w:t>
            </w:r>
          </w:p>
        </w:tc>
        <w:tc>
          <w:tcPr>
            <w:tcW w:w="580" w:type="pct"/>
            <w:noWrap/>
            <w:hideMark/>
          </w:tcPr>
          <w:p w14:paraId="0DE8B6AF" w14:textId="6C66B2A1"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153.430,00</w:t>
            </w:r>
          </w:p>
        </w:tc>
        <w:tc>
          <w:tcPr>
            <w:tcW w:w="580" w:type="pct"/>
            <w:noWrap/>
            <w:hideMark/>
          </w:tcPr>
          <w:p w14:paraId="33B50A4D" w14:textId="36E594AC"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153.430,00</w:t>
            </w:r>
          </w:p>
        </w:tc>
        <w:tc>
          <w:tcPr>
            <w:tcW w:w="580" w:type="pct"/>
            <w:noWrap/>
            <w:hideMark/>
          </w:tcPr>
          <w:p w14:paraId="435904B0" w14:textId="3602515F"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71.029,65</w:t>
            </w:r>
          </w:p>
        </w:tc>
        <w:tc>
          <w:tcPr>
            <w:tcW w:w="431" w:type="pct"/>
            <w:hideMark/>
          </w:tcPr>
          <w:p w14:paraId="4915B02D" w14:textId="05134E09"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138,17%</w:t>
            </w:r>
          </w:p>
        </w:tc>
        <w:tc>
          <w:tcPr>
            <w:tcW w:w="385" w:type="pct"/>
            <w:hideMark/>
          </w:tcPr>
          <w:p w14:paraId="601478D3" w14:textId="74DB1EC5"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46,29%</w:t>
            </w:r>
          </w:p>
        </w:tc>
      </w:tr>
      <w:tr w:rsidR="00324BC5" w:rsidRPr="00C8764C" w14:paraId="0AB67045" w14:textId="77777777" w:rsidTr="00324BC5">
        <w:trPr>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2BEC1EFA" w14:textId="2F4C2498"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t>313</w:t>
            </w:r>
          </w:p>
        </w:tc>
        <w:tc>
          <w:tcPr>
            <w:tcW w:w="1470" w:type="pct"/>
            <w:hideMark/>
          </w:tcPr>
          <w:p w14:paraId="1C6D2AF9" w14:textId="75C177F0" w:rsidR="00324BC5" w:rsidRPr="00C8764C" w:rsidRDefault="00324BC5" w:rsidP="00324B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Doprinosi na plaće</w:t>
            </w:r>
          </w:p>
        </w:tc>
        <w:tc>
          <w:tcPr>
            <w:tcW w:w="621" w:type="pct"/>
            <w:noWrap/>
            <w:hideMark/>
          </w:tcPr>
          <w:p w14:paraId="2316573E" w14:textId="524B63C5"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189.038,70</w:t>
            </w:r>
          </w:p>
        </w:tc>
        <w:tc>
          <w:tcPr>
            <w:tcW w:w="580" w:type="pct"/>
            <w:noWrap/>
            <w:hideMark/>
          </w:tcPr>
          <w:p w14:paraId="2B1DB5A0" w14:textId="6486D51A"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416.234,00</w:t>
            </w:r>
          </w:p>
        </w:tc>
        <w:tc>
          <w:tcPr>
            <w:tcW w:w="580" w:type="pct"/>
            <w:noWrap/>
            <w:hideMark/>
          </w:tcPr>
          <w:p w14:paraId="2DCD7545" w14:textId="50914319"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416.234,00</w:t>
            </w:r>
          </w:p>
        </w:tc>
        <w:tc>
          <w:tcPr>
            <w:tcW w:w="580" w:type="pct"/>
            <w:noWrap/>
            <w:hideMark/>
          </w:tcPr>
          <w:p w14:paraId="3E18B01C" w14:textId="62CDB39B"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224.930,23</w:t>
            </w:r>
          </w:p>
        </w:tc>
        <w:tc>
          <w:tcPr>
            <w:tcW w:w="431" w:type="pct"/>
            <w:hideMark/>
          </w:tcPr>
          <w:p w14:paraId="5428E60E" w14:textId="5166801D"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118,99%</w:t>
            </w:r>
          </w:p>
        </w:tc>
        <w:tc>
          <w:tcPr>
            <w:tcW w:w="385" w:type="pct"/>
            <w:hideMark/>
          </w:tcPr>
          <w:p w14:paraId="400E96A8" w14:textId="1239F023"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54,04%</w:t>
            </w:r>
          </w:p>
        </w:tc>
      </w:tr>
      <w:tr w:rsidR="00324BC5" w:rsidRPr="00C8764C" w14:paraId="2366CA9C" w14:textId="77777777" w:rsidTr="00324BC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13FDB440" w14:textId="43A21BE6"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t>3132</w:t>
            </w:r>
          </w:p>
        </w:tc>
        <w:tc>
          <w:tcPr>
            <w:tcW w:w="1470" w:type="pct"/>
            <w:hideMark/>
          </w:tcPr>
          <w:p w14:paraId="06F8C309" w14:textId="6F350C9A" w:rsidR="00324BC5" w:rsidRPr="00C8764C" w:rsidRDefault="00324BC5" w:rsidP="00324B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Doprinosi za obvezno zdravstveno osiguranje</w:t>
            </w:r>
          </w:p>
        </w:tc>
        <w:tc>
          <w:tcPr>
            <w:tcW w:w="621" w:type="pct"/>
            <w:noWrap/>
            <w:hideMark/>
          </w:tcPr>
          <w:p w14:paraId="105EE433" w14:textId="3E0791D0"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188.770,24</w:t>
            </w:r>
          </w:p>
        </w:tc>
        <w:tc>
          <w:tcPr>
            <w:tcW w:w="580" w:type="pct"/>
            <w:noWrap/>
            <w:hideMark/>
          </w:tcPr>
          <w:p w14:paraId="23652749" w14:textId="7D9936C8"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416.101,00</w:t>
            </w:r>
          </w:p>
        </w:tc>
        <w:tc>
          <w:tcPr>
            <w:tcW w:w="580" w:type="pct"/>
            <w:noWrap/>
            <w:hideMark/>
          </w:tcPr>
          <w:p w14:paraId="7AA0DC2E" w14:textId="5F785F98"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416.101,00</w:t>
            </w:r>
          </w:p>
        </w:tc>
        <w:tc>
          <w:tcPr>
            <w:tcW w:w="580" w:type="pct"/>
            <w:noWrap/>
            <w:hideMark/>
          </w:tcPr>
          <w:p w14:paraId="082BC78D" w14:textId="78EA7E52"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224.930,23</w:t>
            </w:r>
          </w:p>
        </w:tc>
        <w:tc>
          <w:tcPr>
            <w:tcW w:w="431" w:type="pct"/>
            <w:hideMark/>
          </w:tcPr>
          <w:p w14:paraId="12932300" w14:textId="43FCA4CC"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119,16%</w:t>
            </w:r>
          </w:p>
        </w:tc>
        <w:tc>
          <w:tcPr>
            <w:tcW w:w="385" w:type="pct"/>
            <w:hideMark/>
          </w:tcPr>
          <w:p w14:paraId="31B26203" w14:textId="2FDF2CB7"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54,06%</w:t>
            </w:r>
          </w:p>
        </w:tc>
      </w:tr>
      <w:tr w:rsidR="00324BC5" w:rsidRPr="00C8764C" w14:paraId="3AA87B2F" w14:textId="77777777" w:rsidTr="00324BC5">
        <w:trPr>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39777B05" w14:textId="1FEB3FF0"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t>3133</w:t>
            </w:r>
          </w:p>
        </w:tc>
        <w:tc>
          <w:tcPr>
            <w:tcW w:w="1470" w:type="pct"/>
            <w:hideMark/>
          </w:tcPr>
          <w:p w14:paraId="37B73912" w14:textId="773E36C6" w:rsidR="00324BC5" w:rsidRPr="00C8764C" w:rsidRDefault="00324BC5" w:rsidP="00324B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Doprinosi za obvezno osiguranje u slučaju nezaposlenosti</w:t>
            </w:r>
          </w:p>
        </w:tc>
        <w:tc>
          <w:tcPr>
            <w:tcW w:w="621" w:type="pct"/>
            <w:noWrap/>
            <w:hideMark/>
          </w:tcPr>
          <w:p w14:paraId="0B15419B" w14:textId="273567A6"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268,46</w:t>
            </w:r>
          </w:p>
        </w:tc>
        <w:tc>
          <w:tcPr>
            <w:tcW w:w="580" w:type="pct"/>
            <w:noWrap/>
            <w:hideMark/>
          </w:tcPr>
          <w:p w14:paraId="49829786" w14:textId="1E030925"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133,00</w:t>
            </w:r>
          </w:p>
        </w:tc>
        <w:tc>
          <w:tcPr>
            <w:tcW w:w="580" w:type="pct"/>
            <w:noWrap/>
            <w:hideMark/>
          </w:tcPr>
          <w:p w14:paraId="31FBBCB5" w14:textId="2D9262F2"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133,00</w:t>
            </w:r>
          </w:p>
        </w:tc>
        <w:tc>
          <w:tcPr>
            <w:tcW w:w="580" w:type="pct"/>
            <w:noWrap/>
            <w:hideMark/>
          </w:tcPr>
          <w:p w14:paraId="21833B1B" w14:textId="3D8FC4AF"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0,00</w:t>
            </w:r>
          </w:p>
        </w:tc>
        <w:tc>
          <w:tcPr>
            <w:tcW w:w="431" w:type="pct"/>
            <w:hideMark/>
          </w:tcPr>
          <w:p w14:paraId="427F3BFF" w14:textId="79F7C7B6"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0,00%</w:t>
            </w:r>
          </w:p>
        </w:tc>
        <w:tc>
          <w:tcPr>
            <w:tcW w:w="385" w:type="pct"/>
            <w:hideMark/>
          </w:tcPr>
          <w:p w14:paraId="262D8087" w14:textId="1E07C35D"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0,00%</w:t>
            </w:r>
          </w:p>
        </w:tc>
      </w:tr>
      <w:tr w:rsidR="00324BC5" w:rsidRPr="00C8764C" w14:paraId="36B8A024" w14:textId="77777777" w:rsidTr="00324BC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6C8A8021" w14:textId="390A1434" w:rsidR="00324BC5" w:rsidRPr="00C8764C" w:rsidRDefault="00324BC5" w:rsidP="00324BC5">
            <w:pPr>
              <w:rPr>
                <w:rFonts w:ascii="Arial" w:eastAsia="Times New Roman" w:hAnsi="Arial" w:cs="Arial"/>
                <w:color w:val="000000"/>
                <w:sz w:val="18"/>
                <w:szCs w:val="18"/>
              </w:rPr>
            </w:pPr>
            <w:r w:rsidRPr="00C8764C">
              <w:rPr>
                <w:rFonts w:ascii="Arial" w:hAnsi="Arial" w:cs="Arial"/>
                <w:b w:val="0"/>
                <w:bCs w:val="0"/>
                <w:color w:val="000000"/>
                <w:sz w:val="18"/>
                <w:szCs w:val="18"/>
              </w:rPr>
              <w:t>32</w:t>
            </w:r>
          </w:p>
        </w:tc>
        <w:tc>
          <w:tcPr>
            <w:tcW w:w="1470" w:type="pct"/>
            <w:hideMark/>
          </w:tcPr>
          <w:p w14:paraId="18626BD3" w14:textId="2783018C" w:rsidR="00324BC5" w:rsidRPr="00C8764C" w:rsidRDefault="00324BC5" w:rsidP="00324B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Materijalni rashodi</w:t>
            </w:r>
          </w:p>
        </w:tc>
        <w:tc>
          <w:tcPr>
            <w:tcW w:w="621" w:type="pct"/>
            <w:noWrap/>
            <w:hideMark/>
          </w:tcPr>
          <w:p w14:paraId="12CF3E9E" w14:textId="76352C35"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896.336,64</w:t>
            </w:r>
          </w:p>
        </w:tc>
        <w:tc>
          <w:tcPr>
            <w:tcW w:w="580" w:type="pct"/>
            <w:noWrap/>
            <w:hideMark/>
          </w:tcPr>
          <w:p w14:paraId="33A1F962" w14:textId="72C9D287"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1.990.957,00</w:t>
            </w:r>
          </w:p>
        </w:tc>
        <w:tc>
          <w:tcPr>
            <w:tcW w:w="580" w:type="pct"/>
            <w:noWrap/>
            <w:hideMark/>
          </w:tcPr>
          <w:p w14:paraId="67E8F11A" w14:textId="3045B7D9"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1.990.957,00</w:t>
            </w:r>
          </w:p>
        </w:tc>
        <w:tc>
          <w:tcPr>
            <w:tcW w:w="580" w:type="pct"/>
            <w:noWrap/>
            <w:hideMark/>
          </w:tcPr>
          <w:p w14:paraId="6E765DBD" w14:textId="1A1ABEF3"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910.802,70</w:t>
            </w:r>
          </w:p>
        </w:tc>
        <w:tc>
          <w:tcPr>
            <w:tcW w:w="431" w:type="pct"/>
            <w:hideMark/>
          </w:tcPr>
          <w:p w14:paraId="4DF7200F" w14:textId="47941DC4"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101,61%</w:t>
            </w:r>
          </w:p>
        </w:tc>
        <w:tc>
          <w:tcPr>
            <w:tcW w:w="385" w:type="pct"/>
            <w:hideMark/>
          </w:tcPr>
          <w:p w14:paraId="1C95B7CB" w14:textId="6CCB7A76"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45,75%</w:t>
            </w:r>
          </w:p>
        </w:tc>
      </w:tr>
      <w:tr w:rsidR="00324BC5" w:rsidRPr="00C8764C" w14:paraId="1C1C42CE" w14:textId="77777777" w:rsidTr="00324BC5">
        <w:trPr>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63E46429" w14:textId="29F3501A"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t>321</w:t>
            </w:r>
          </w:p>
        </w:tc>
        <w:tc>
          <w:tcPr>
            <w:tcW w:w="1470" w:type="pct"/>
            <w:hideMark/>
          </w:tcPr>
          <w:p w14:paraId="4BE365FD" w14:textId="2EF45171" w:rsidR="00324BC5" w:rsidRPr="00C8764C" w:rsidRDefault="00324BC5" w:rsidP="00324B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Naknade troškova zaposlenima</w:t>
            </w:r>
          </w:p>
        </w:tc>
        <w:tc>
          <w:tcPr>
            <w:tcW w:w="621" w:type="pct"/>
            <w:noWrap/>
            <w:hideMark/>
          </w:tcPr>
          <w:p w14:paraId="6DCC86BB" w14:textId="0C9945C8"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87.026,12</w:t>
            </w:r>
          </w:p>
        </w:tc>
        <w:tc>
          <w:tcPr>
            <w:tcW w:w="580" w:type="pct"/>
            <w:noWrap/>
            <w:hideMark/>
          </w:tcPr>
          <w:p w14:paraId="5A599C62" w14:textId="559F1BD1"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221.176,00</w:t>
            </w:r>
          </w:p>
        </w:tc>
        <w:tc>
          <w:tcPr>
            <w:tcW w:w="580" w:type="pct"/>
            <w:noWrap/>
            <w:hideMark/>
          </w:tcPr>
          <w:p w14:paraId="3AD13D89" w14:textId="6027EF37"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221.176,00</w:t>
            </w:r>
          </w:p>
        </w:tc>
        <w:tc>
          <w:tcPr>
            <w:tcW w:w="580" w:type="pct"/>
            <w:noWrap/>
            <w:hideMark/>
          </w:tcPr>
          <w:p w14:paraId="083273C2" w14:textId="62D8E03F"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109.888,59</w:t>
            </w:r>
          </w:p>
        </w:tc>
        <w:tc>
          <w:tcPr>
            <w:tcW w:w="431" w:type="pct"/>
            <w:hideMark/>
          </w:tcPr>
          <w:p w14:paraId="128F9BCB" w14:textId="1ECDC63D"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126,27%</w:t>
            </w:r>
          </w:p>
        </w:tc>
        <w:tc>
          <w:tcPr>
            <w:tcW w:w="385" w:type="pct"/>
            <w:hideMark/>
          </w:tcPr>
          <w:p w14:paraId="2A5864B5" w14:textId="0837E7CD"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49,68%</w:t>
            </w:r>
          </w:p>
        </w:tc>
      </w:tr>
      <w:tr w:rsidR="00324BC5" w:rsidRPr="00C8764C" w14:paraId="3FD5FFEA" w14:textId="77777777" w:rsidTr="00324BC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033BA484" w14:textId="7C7C8EA3"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t>3211</w:t>
            </w:r>
          </w:p>
        </w:tc>
        <w:tc>
          <w:tcPr>
            <w:tcW w:w="1470" w:type="pct"/>
            <w:hideMark/>
          </w:tcPr>
          <w:p w14:paraId="222320F7" w14:textId="2B87A5FB" w:rsidR="00324BC5" w:rsidRPr="00C8764C" w:rsidRDefault="00324BC5" w:rsidP="00324B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Službena putovanja</w:t>
            </w:r>
          </w:p>
        </w:tc>
        <w:tc>
          <w:tcPr>
            <w:tcW w:w="621" w:type="pct"/>
            <w:noWrap/>
            <w:hideMark/>
          </w:tcPr>
          <w:p w14:paraId="38B46260" w14:textId="648180D4"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2.483,75</w:t>
            </w:r>
          </w:p>
        </w:tc>
        <w:tc>
          <w:tcPr>
            <w:tcW w:w="580" w:type="pct"/>
            <w:noWrap/>
            <w:hideMark/>
          </w:tcPr>
          <w:p w14:paraId="7B2EC1A8" w14:textId="21351004"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10.086,00</w:t>
            </w:r>
          </w:p>
        </w:tc>
        <w:tc>
          <w:tcPr>
            <w:tcW w:w="580" w:type="pct"/>
            <w:noWrap/>
            <w:hideMark/>
          </w:tcPr>
          <w:p w14:paraId="4BC8407E" w14:textId="1803056B"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10.086,00</w:t>
            </w:r>
          </w:p>
        </w:tc>
        <w:tc>
          <w:tcPr>
            <w:tcW w:w="580" w:type="pct"/>
            <w:noWrap/>
            <w:hideMark/>
          </w:tcPr>
          <w:p w14:paraId="5C5F025B" w14:textId="0CB85083"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1.665,27</w:t>
            </w:r>
          </w:p>
        </w:tc>
        <w:tc>
          <w:tcPr>
            <w:tcW w:w="431" w:type="pct"/>
            <w:hideMark/>
          </w:tcPr>
          <w:p w14:paraId="43EA3C11" w14:textId="00810261"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67,05%</w:t>
            </w:r>
          </w:p>
        </w:tc>
        <w:tc>
          <w:tcPr>
            <w:tcW w:w="385" w:type="pct"/>
            <w:hideMark/>
          </w:tcPr>
          <w:p w14:paraId="0C0F3E4E" w14:textId="21ED2E51"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16,51%</w:t>
            </w:r>
          </w:p>
        </w:tc>
      </w:tr>
      <w:tr w:rsidR="00324BC5" w:rsidRPr="00C8764C" w14:paraId="35A4B9C3" w14:textId="77777777" w:rsidTr="00324BC5">
        <w:trPr>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0FC79C16" w14:textId="37BD16D3"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t>3212</w:t>
            </w:r>
          </w:p>
        </w:tc>
        <w:tc>
          <w:tcPr>
            <w:tcW w:w="1470" w:type="pct"/>
            <w:hideMark/>
          </w:tcPr>
          <w:p w14:paraId="77BBB6EE" w14:textId="5BB746D7" w:rsidR="00324BC5" w:rsidRPr="00C8764C" w:rsidRDefault="00324BC5" w:rsidP="00324B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Naknade za prijevoz, za rad na terenu i odvojeni život</w:t>
            </w:r>
          </w:p>
        </w:tc>
        <w:tc>
          <w:tcPr>
            <w:tcW w:w="621" w:type="pct"/>
            <w:noWrap/>
            <w:hideMark/>
          </w:tcPr>
          <w:p w14:paraId="7765B87A" w14:textId="37B2ACB0"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80.686,16</w:t>
            </w:r>
          </w:p>
        </w:tc>
        <w:tc>
          <w:tcPr>
            <w:tcW w:w="580" w:type="pct"/>
            <w:noWrap/>
            <w:hideMark/>
          </w:tcPr>
          <w:p w14:paraId="14630F71" w14:textId="43C09DFB"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195.297,00</w:t>
            </w:r>
          </w:p>
        </w:tc>
        <w:tc>
          <w:tcPr>
            <w:tcW w:w="580" w:type="pct"/>
            <w:noWrap/>
            <w:hideMark/>
          </w:tcPr>
          <w:p w14:paraId="375423EA" w14:textId="04452B71"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195.297,00</w:t>
            </w:r>
          </w:p>
        </w:tc>
        <w:tc>
          <w:tcPr>
            <w:tcW w:w="580" w:type="pct"/>
            <w:noWrap/>
            <w:hideMark/>
          </w:tcPr>
          <w:p w14:paraId="31F294E3" w14:textId="59217F2F"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104.017,95</w:t>
            </w:r>
          </w:p>
        </w:tc>
        <w:tc>
          <w:tcPr>
            <w:tcW w:w="431" w:type="pct"/>
            <w:hideMark/>
          </w:tcPr>
          <w:p w14:paraId="424689E1" w14:textId="5B48F994"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128,92%</w:t>
            </w:r>
          </w:p>
        </w:tc>
        <w:tc>
          <w:tcPr>
            <w:tcW w:w="385" w:type="pct"/>
            <w:hideMark/>
          </w:tcPr>
          <w:p w14:paraId="2724462B" w14:textId="7C502041"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53,26%</w:t>
            </w:r>
          </w:p>
        </w:tc>
      </w:tr>
      <w:tr w:rsidR="00324BC5" w:rsidRPr="00C8764C" w14:paraId="13AC2533" w14:textId="77777777" w:rsidTr="00324BC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0B773506" w14:textId="743CB5B9"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t>3213</w:t>
            </w:r>
          </w:p>
        </w:tc>
        <w:tc>
          <w:tcPr>
            <w:tcW w:w="1470" w:type="pct"/>
            <w:hideMark/>
          </w:tcPr>
          <w:p w14:paraId="7739F015" w14:textId="22DFD462" w:rsidR="00324BC5" w:rsidRPr="00C8764C" w:rsidRDefault="00324BC5" w:rsidP="00324B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Stručno usavršavanje zaposlenika</w:t>
            </w:r>
          </w:p>
        </w:tc>
        <w:tc>
          <w:tcPr>
            <w:tcW w:w="621" w:type="pct"/>
            <w:noWrap/>
            <w:hideMark/>
          </w:tcPr>
          <w:p w14:paraId="04BC4BB8" w14:textId="525AD769"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3.471,50</w:t>
            </w:r>
          </w:p>
        </w:tc>
        <w:tc>
          <w:tcPr>
            <w:tcW w:w="580" w:type="pct"/>
            <w:noWrap/>
            <w:hideMark/>
          </w:tcPr>
          <w:p w14:paraId="46B18F82" w14:textId="5713B5F5"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14.864,00</w:t>
            </w:r>
          </w:p>
        </w:tc>
        <w:tc>
          <w:tcPr>
            <w:tcW w:w="580" w:type="pct"/>
            <w:noWrap/>
            <w:hideMark/>
          </w:tcPr>
          <w:p w14:paraId="24DB5AE0" w14:textId="4F749F73"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14.864,00</w:t>
            </w:r>
          </w:p>
        </w:tc>
        <w:tc>
          <w:tcPr>
            <w:tcW w:w="580" w:type="pct"/>
            <w:noWrap/>
            <w:hideMark/>
          </w:tcPr>
          <w:p w14:paraId="0E3A0564" w14:textId="0C62B1B3"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3.199,21</w:t>
            </w:r>
          </w:p>
        </w:tc>
        <w:tc>
          <w:tcPr>
            <w:tcW w:w="431" w:type="pct"/>
            <w:hideMark/>
          </w:tcPr>
          <w:p w14:paraId="62ED81C7" w14:textId="7B367148"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92,16%</w:t>
            </w:r>
          </w:p>
        </w:tc>
        <w:tc>
          <w:tcPr>
            <w:tcW w:w="385" w:type="pct"/>
            <w:hideMark/>
          </w:tcPr>
          <w:p w14:paraId="4C988ED3" w14:textId="397F0F3D"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21,52%</w:t>
            </w:r>
          </w:p>
        </w:tc>
      </w:tr>
      <w:tr w:rsidR="00324BC5" w:rsidRPr="00C8764C" w14:paraId="6ECD47B6" w14:textId="77777777" w:rsidTr="00324BC5">
        <w:trPr>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4E1BC242" w14:textId="5B48CB03"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t>3214</w:t>
            </w:r>
          </w:p>
        </w:tc>
        <w:tc>
          <w:tcPr>
            <w:tcW w:w="1470" w:type="pct"/>
            <w:hideMark/>
          </w:tcPr>
          <w:p w14:paraId="19F848AD" w14:textId="4B1F0F6C" w:rsidR="00324BC5" w:rsidRPr="00C8764C" w:rsidRDefault="00324BC5" w:rsidP="00324B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Ostale naknade troškova zaposlenima</w:t>
            </w:r>
          </w:p>
        </w:tc>
        <w:tc>
          <w:tcPr>
            <w:tcW w:w="621" w:type="pct"/>
            <w:noWrap/>
            <w:hideMark/>
          </w:tcPr>
          <w:p w14:paraId="6508E17F" w14:textId="5C904BC8"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384,71</w:t>
            </w:r>
          </w:p>
        </w:tc>
        <w:tc>
          <w:tcPr>
            <w:tcW w:w="580" w:type="pct"/>
            <w:noWrap/>
            <w:hideMark/>
          </w:tcPr>
          <w:p w14:paraId="20BFBE5F" w14:textId="01FF2A30"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929,00</w:t>
            </w:r>
          </w:p>
        </w:tc>
        <w:tc>
          <w:tcPr>
            <w:tcW w:w="580" w:type="pct"/>
            <w:noWrap/>
            <w:hideMark/>
          </w:tcPr>
          <w:p w14:paraId="76F7184D" w14:textId="2B9C3337"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929,00</w:t>
            </w:r>
          </w:p>
        </w:tc>
        <w:tc>
          <w:tcPr>
            <w:tcW w:w="580" w:type="pct"/>
            <w:noWrap/>
            <w:hideMark/>
          </w:tcPr>
          <w:p w14:paraId="006C415B" w14:textId="2B57A055"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1.006,16</w:t>
            </w:r>
          </w:p>
        </w:tc>
        <w:tc>
          <w:tcPr>
            <w:tcW w:w="431" w:type="pct"/>
            <w:hideMark/>
          </w:tcPr>
          <w:p w14:paraId="5413EB71" w14:textId="53D639DE"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261,54%</w:t>
            </w:r>
          </w:p>
        </w:tc>
        <w:tc>
          <w:tcPr>
            <w:tcW w:w="385" w:type="pct"/>
            <w:hideMark/>
          </w:tcPr>
          <w:p w14:paraId="1B3C2E6A" w14:textId="55687669"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108,31%</w:t>
            </w:r>
          </w:p>
        </w:tc>
      </w:tr>
      <w:tr w:rsidR="00324BC5" w:rsidRPr="00C8764C" w14:paraId="596D348C" w14:textId="77777777" w:rsidTr="00324BC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5444FB97" w14:textId="6A626164"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t>322</w:t>
            </w:r>
          </w:p>
        </w:tc>
        <w:tc>
          <w:tcPr>
            <w:tcW w:w="1470" w:type="pct"/>
            <w:hideMark/>
          </w:tcPr>
          <w:p w14:paraId="7574AE0A" w14:textId="1F72D76A" w:rsidR="00324BC5" w:rsidRPr="00C8764C" w:rsidRDefault="00324BC5" w:rsidP="00324B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Rashodi za materijal i energiju</w:t>
            </w:r>
          </w:p>
        </w:tc>
        <w:tc>
          <w:tcPr>
            <w:tcW w:w="621" w:type="pct"/>
            <w:noWrap/>
            <w:hideMark/>
          </w:tcPr>
          <w:p w14:paraId="18459BD6" w14:textId="1758F10C"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375.175,70</w:t>
            </w:r>
          </w:p>
        </w:tc>
        <w:tc>
          <w:tcPr>
            <w:tcW w:w="580" w:type="pct"/>
            <w:noWrap/>
            <w:hideMark/>
          </w:tcPr>
          <w:p w14:paraId="4178314A" w14:textId="65607027"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877.554,00</w:t>
            </w:r>
          </w:p>
        </w:tc>
        <w:tc>
          <w:tcPr>
            <w:tcW w:w="580" w:type="pct"/>
            <w:noWrap/>
            <w:hideMark/>
          </w:tcPr>
          <w:p w14:paraId="3B07C7D6" w14:textId="1477A3B6"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877.554,00</w:t>
            </w:r>
          </w:p>
        </w:tc>
        <w:tc>
          <w:tcPr>
            <w:tcW w:w="580" w:type="pct"/>
            <w:noWrap/>
            <w:hideMark/>
          </w:tcPr>
          <w:p w14:paraId="348A426C" w14:textId="68BFD614"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396.103,89</w:t>
            </w:r>
          </w:p>
        </w:tc>
        <w:tc>
          <w:tcPr>
            <w:tcW w:w="431" w:type="pct"/>
            <w:hideMark/>
          </w:tcPr>
          <w:p w14:paraId="3722EF5E" w14:textId="5914F9E3"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105,58%</w:t>
            </w:r>
          </w:p>
        </w:tc>
        <w:tc>
          <w:tcPr>
            <w:tcW w:w="385" w:type="pct"/>
            <w:hideMark/>
          </w:tcPr>
          <w:p w14:paraId="5245C396" w14:textId="2459E945"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45,14%</w:t>
            </w:r>
          </w:p>
        </w:tc>
      </w:tr>
      <w:tr w:rsidR="00324BC5" w:rsidRPr="00C8764C" w14:paraId="2E2C1387" w14:textId="77777777" w:rsidTr="00324BC5">
        <w:trPr>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4D85BDA5" w14:textId="21C42BB8"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t>3221</w:t>
            </w:r>
          </w:p>
        </w:tc>
        <w:tc>
          <w:tcPr>
            <w:tcW w:w="1470" w:type="pct"/>
            <w:hideMark/>
          </w:tcPr>
          <w:p w14:paraId="1EC9342B" w14:textId="6394D667" w:rsidR="00324BC5" w:rsidRPr="00C8764C" w:rsidRDefault="00324BC5" w:rsidP="00324B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Uredski materijal i ostali materijalni rashodi</w:t>
            </w:r>
          </w:p>
        </w:tc>
        <w:tc>
          <w:tcPr>
            <w:tcW w:w="621" w:type="pct"/>
            <w:noWrap/>
            <w:hideMark/>
          </w:tcPr>
          <w:p w14:paraId="27E30534" w14:textId="638BBAF5"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31.726,41</w:t>
            </w:r>
          </w:p>
        </w:tc>
        <w:tc>
          <w:tcPr>
            <w:tcW w:w="580" w:type="pct"/>
            <w:noWrap/>
            <w:hideMark/>
          </w:tcPr>
          <w:p w14:paraId="4B4B5C7A" w14:textId="7016B8CF"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64.095,00</w:t>
            </w:r>
          </w:p>
        </w:tc>
        <w:tc>
          <w:tcPr>
            <w:tcW w:w="580" w:type="pct"/>
            <w:noWrap/>
            <w:hideMark/>
          </w:tcPr>
          <w:p w14:paraId="2527A431" w14:textId="1030BBFF"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64.095,00</w:t>
            </w:r>
          </w:p>
        </w:tc>
        <w:tc>
          <w:tcPr>
            <w:tcW w:w="580" w:type="pct"/>
            <w:noWrap/>
            <w:hideMark/>
          </w:tcPr>
          <w:p w14:paraId="7CD2A68B" w14:textId="412AD8DF"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26.834,20</w:t>
            </w:r>
          </w:p>
        </w:tc>
        <w:tc>
          <w:tcPr>
            <w:tcW w:w="431" w:type="pct"/>
            <w:hideMark/>
          </w:tcPr>
          <w:p w14:paraId="384C0BEC" w14:textId="4B9A7B1A"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84,58%</w:t>
            </w:r>
          </w:p>
        </w:tc>
        <w:tc>
          <w:tcPr>
            <w:tcW w:w="385" w:type="pct"/>
            <w:hideMark/>
          </w:tcPr>
          <w:p w14:paraId="58722617" w14:textId="1B670F45"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41,87%</w:t>
            </w:r>
          </w:p>
        </w:tc>
      </w:tr>
      <w:tr w:rsidR="00324BC5" w:rsidRPr="00C8764C" w14:paraId="66B26784" w14:textId="77777777" w:rsidTr="00324BC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6BF5ED58" w14:textId="2C4A1485"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t>3222</w:t>
            </w:r>
          </w:p>
        </w:tc>
        <w:tc>
          <w:tcPr>
            <w:tcW w:w="1470" w:type="pct"/>
            <w:hideMark/>
          </w:tcPr>
          <w:p w14:paraId="549F37DD" w14:textId="34C4A149" w:rsidR="00324BC5" w:rsidRPr="00C8764C" w:rsidRDefault="00324BC5" w:rsidP="00324B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Materijal i sirovine</w:t>
            </w:r>
          </w:p>
        </w:tc>
        <w:tc>
          <w:tcPr>
            <w:tcW w:w="621" w:type="pct"/>
            <w:noWrap/>
            <w:hideMark/>
          </w:tcPr>
          <w:p w14:paraId="7B2EEC87" w14:textId="3017A755"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260.943,94</w:t>
            </w:r>
          </w:p>
        </w:tc>
        <w:tc>
          <w:tcPr>
            <w:tcW w:w="580" w:type="pct"/>
            <w:noWrap/>
            <w:hideMark/>
          </w:tcPr>
          <w:p w14:paraId="5234EFAD" w14:textId="0F44DC29"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570.841,00</w:t>
            </w:r>
          </w:p>
        </w:tc>
        <w:tc>
          <w:tcPr>
            <w:tcW w:w="580" w:type="pct"/>
            <w:noWrap/>
            <w:hideMark/>
          </w:tcPr>
          <w:p w14:paraId="53DBAAC5" w14:textId="352CBA6D"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570.841,00</w:t>
            </w:r>
          </w:p>
        </w:tc>
        <w:tc>
          <w:tcPr>
            <w:tcW w:w="580" w:type="pct"/>
            <w:noWrap/>
            <w:hideMark/>
          </w:tcPr>
          <w:p w14:paraId="2D332920" w14:textId="5281159F"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279.178,45</w:t>
            </w:r>
          </w:p>
        </w:tc>
        <w:tc>
          <w:tcPr>
            <w:tcW w:w="431" w:type="pct"/>
            <w:hideMark/>
          </w:tcPr>
          <w:p w14:paraId="1EBD7723" w14:textId="28B73358"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106,99%</w:t>
            </w:r>
          </w:p>
        </w:tc>
        <w:tc>
          <w:tcPr>
            <w:tcW w:w="385" w:type="pct"/>
            <w:hideMark/>
          </w:tcPr>
          <w:p w14:paraId="65902A44" w14:textId="115C2197"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48,91%</w:t>
            </w:r>
          </w:p>
        </w:tc>
      </w:tr>
      <w:tr w:rsidR="00324BC5" w:rsidRPr="00C8764C" w14:paraId="7CBC5D25" w14:textId="77777777" w:rsidTr="00324BC5">
        <w:trPr>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653A139C" w14:textId="78B58B96"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t>3223</w:t>
            </w:r>
          </w:p>
        </w:tc>
        <w:tc>
          <w:tcPr>
            <w:tcW w:w="1470" w:type="pct"/>
            <w:hideMark/>
          </w:tcPr>
          <w:p w14:paraId="000F2DA7" w14:textId="3A566131" w:rsidR="00324BC5" w:rsidRPr="00C8764C" w:rsidRDefault="00324BC5" w:rsidP="00324B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Energija</w:t>
            </w:r>
          </w:p>
        </w:tc>
        <w:tc>
          <w:tcPr>
            <w:tcW w:w="621" w:type="pct"/>
            <w:noWrap/>
            <w:hideMark/>
          </w:tcPr>
          <w:p w14:paraId="61571B4F" w14:textId="6452AE30"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72.324,84</w:t>
            </w:r>
          </w:p>
        </w:tc>
        <w:tc>
          <w:tcPr>
            <w:tcW w:w="580" w:type="pct"/>
            <w:noWrap/>
            <w:hideMark/>
          </w:tcPr>
          <w:p w14:paraId="65BF9604" w14:textId="0D2E2949"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212.357,00</w:t>
            </w:r>
          </w:p>
        </w:tc>
        <w:tc>
          <w:tcPr>
            <w:tcW w:w="580" w:type="pct"/>
            <w:noWrap/>
            <w:hideMark/>
          </w:tcPr>
          <w:p w14:paraId="01EB09A6" w14:textId="7B923861"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212.357,00</w:t>
            </w:r>
          </w:p>
        </w:tc>
        <w:tc>
          <w:tcPr>
            <w:tcW w:w="580" w:type="pct"/>
            <w:noWrap/>
            <w:hideMark/>
          </w:tcPr>
          <w:p w14:paraId="30DDD1E3" w14:textId="4C44163E"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75.483,55</w:t>
            </w:r>
          </w:p>
        </w:tc>
        <w:tc>
          <w:tcPr>
            <w:tcW w:w="431" w:type="pct"/>
            <w:hideMark/>
          </w:tcPr>
          <w:p w14:paraId="48C9CE3A" w14:textId="4B453A8D"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104,37%</w:t>
            </w:r>
          </w:p>
        </w:tc>
        <w:tc>
          <w:tcPr>
            <w:tcW w:w="385" w:type="pct"/>
            <w:hideMark/>
          </w:tcPr>
          <w:p w14:paraId="00F972F9" w14:textId="7E34A0B4"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35,55%</w:t>
            </w:r>
          </w:p>
        </w:tc>
      </w:tr>
      <w:tr w:rsidR="00324BC5" w:rsidRPr="00C8764C" w14:paraId="2206060B" w14:textId="77777777" w:rsidTr="00324BC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614E5877" w14:textId="386435BA"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t>3224</w:t>
            </w:r>
          </w:p>
        </w:tc>
        <w:tc>
          <w:tcPr>
            <w:tcW w:w="1470" w:type="pct"/>
            <w:hideMark/>
          </w:tcPr>
          <w:p w14:paraId="15A4B48F" w14:textId="4EF6194B" w:rsidR="00324BC5" w:rsidRPr="00C8764C" w:rsidRDefault="00324BC5" w:rsidP="00324B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Materijal i dijelovi za tekuće i investicijsko održavanje</w:t>
            </w:r>
          </w:p>
        </w:tc>
        <w:tc>
          <w:tcPr>
            <w:tcW w:w="621" w:type="pct"/>
            <w:noWrap/>
            <w:hideMark/>
          </w:tcPr>
          <w:p w14:paraId="6AAF97EE" w14:textId="5DC94F93"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4.421,40</w:t>
            </w:r>
          </w:p>
        </w:tc>
        <w:tc>
          <w:tcPr>
            <w:tcW w:w="580" w:type="pct"/>
            <w:noWrap/>
            <w:hideMark/>
          </w:tcPr>
          <w:p w14:paraId="6D647853" w14:textId="5B0AB7D8"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10.883,00</w:t>
            </w:r>
          </w:p>
        </w:tc>
        <w:tc>
          <w:tcPr>
            <w:tcW w:w="580" w:type="pct"/>
            <w:noWrap/>
            <w:hideMark/>
          </w:tcPr>
          <w:p w14:paraId="4268F373" w14:textId="21125014"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10.883,00</w:t>
            </w:r>
          </w:p>
        </w:tc>
        <w:tc>
          <w:tcPr>
            <w:tcW w:w="580" w:type="pct"/>
            <w:noWrap/>
            <w:hideMark/>
          </w:tcPr>
          <w:p w14:paraId="4F5060D0" w14:textId="70AE4536"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2.820,49</w:t>
            </w:r>
          </w:p>
        </w:tc>
        <w:tc>
          <w:tcPr>
            <w:tcW w:w="431" w:type="pct"/>
            <w:hideMark/>
          </w:tcPr>
          <w:p w14:paraId="599EE3D4" w14:textId="2CAC3894"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63,79%</w:t>
            </w:r>
          </w:p>
        </w:tc>
        <w:tc>
          <w:tcPr>
            <w:tcW w:w="385" w:type="pct"/>
            <w:hideMark/>
          </w:tcPr>
          <w:p w14:paraId="3F9714CE" w14:textId="25C3252B"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25,92%</w:t>
            </w:r>
          </w:p>
        </w:tc>
      </w:tr>
      <w:tr w:rsidR="00324BC5" w:rsidRPr="00C8764C" w14:paraId="3D934493" w14:textId="77777777" w:rsidTr="00324BC5">
        <w:trPr>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5C229A5A" w14:textId="21C8ECAC"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t>3225</w:t>
            </w:r>
          </w:p>
        </w:tc>
        <w:tc>
          <w:tcPr>
            <w:tcW w:w="1470" w:type="pct"/>
            <w:hideMark/>
          </w:tcPr>
          <w:p w14:paraId="36885E0A" w14:textId="1FABC9B4" w:rsidR="00324BC5" w:rsidRPr="00C8764C" w:rsidRDefault="00324BC5" w:rsidP="00324B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Sitni inventar i auto gume</w:t>
            </w:r>
          </w:p>
        </w:tc>
        <w:tc>
          <w:tcPr>
            <w:tcW w:w="621" w:type="pct"/>
            <w:noWrap/>
            <w:hideMark/>
          </w:tcPr>
          <w:p w14:paraId="288C7C54" w14:textId="088FD358"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5.632,13</w:t>
            </w:r>
          </w:p>
        </w:tc>
        <w:tc>
          <w:tcPr>
            <w:tcW w:w="580" w:type="pct"/>
            <w:noWrap/>
            <w:hideMark/>
          </w:tcPr>
          <w:p w14:paraId="308A5C10" w14:textId="20B1602A"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10.618,00</w:t>
            </w:r>
          </w:p>
        </w:tc>
        <w:tc>
          <w:tcPr>
            <w:tcW w:w="580" w:type="pct"/>
            <w:noWrap/>
            <w:hideMark/>
          </w:tcPr>
          <w:p w14:paraId="46FA9878" w14:textId="05379DD2"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10.618,00</w:t>
            </w:r>
          </w:p>
        </w:tc>
        <w:tc>
          <w:tcPr>
            <w:tcW w:w="580" w:type="pct"/>
            <w:noWrap/>
            <w:hideMark/>
          </w:tcPr>
          <w:p w14:paraId="16B81873" w14:textId="54E2E116"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6.894,37</w:t>
            </w:r>
          </w:p>
        </w:tc>
        <w:tc>
          <w:tcPr>
            <w:tcW w:w="431" w:type="pct"/>
            <w:hideMark/>
          </w:tcPr>
          <w:p w14:paraId="2F8EB9FD" w14:textId="5DF55273"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122,41%</w:t>
            </w:r>
          </w:p>
        </w:tc>
        <w:tc>
          <w:tcPr>
            <w:tcW w:w="385" w:type="pct"/>
            <w:hideMark/>
          </w:tcPr>
          <w:p w14:paraId="1181D9F5" w14:textId="00B8BB26"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64,93%</w:t>
            </w:r>
          </w:p>
        </w:tc>
      </w:tr>
      <w:tr w:rsidR="00324BC5" w:rsidRPr="00C8764C" w14:paraId="6CA0C310" w14:textId="77777777" w:rsidTr="00324BC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55BA9A8F" w14:textId="21E156B9"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t>3227</w:t>
            </w:r>
          </w:p>
        </w:tc>
        <w:tc>
          <w:tcPr>
            <w:tcW w:w="1470" w:type="pct"/>
            <w:hideMark/>
          </w:tcPr>
          <w:p w14:paraId="72C85403" w14:textId="1B037955" w:rsidR="00324BC5" w:rsidRPr="00C8764C" w:rsidRDefault="00324BC5" w:rsidP="00324B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Službena, radna i zaštitna odjeća i obuća</w:t>
            </w:r>
          </w:p>
        </w:tc>
        <w:tc>
          <w:tcPr>
            <w:tcW w:w="621" w:type="pct"/>
            <w:noWrap/>
            <w:hideMark/>
          </w:tcPr>
          <w:p w14:paraId="0A4BDECB" w14:textId="4996883E"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126,98</w:t>
            </w:r>
          </w:p>
        </w:tc>
        <w:tc>
          <w:tcPr>
            <w:tcW w:w="580" w:type="pct"/>
            <w:noWrap/>
            <w:hideMark/>
          </w:tcPr>
          <w:p w14:paraId="1BAED436" w14:textId="1FF67C5A"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8.760,00</w:t>
            </w:r>
          </w:p>
        </w:tc>
        <w:tc>
          <w:tcPr>
            <w:tcW w:w="580" w:type="pct"/>
            <w:noWrap/>
            <w:hideMark/>
          </w:tcPr>
          <w:p w14:paraId="1D0FD384" w14:textId="6F98D552"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8.760,00</w:t>
            </w:r>
          </w:p>
        </w:tc>
        <w:tc>
          <w:tcPr>
            <w:tcW w:w="580" w:type="pct"/>
            <w:noWrap/>
            <w:hideMark/>
          </w:tcPr>
          <w:p w14:paraId="033235C4" w14:textId="143C1B3B"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4.892,83</w:t>
            </w:r>
          </w:p>
        </w:tc>
        <w:tc>
          <w:tcPr>
            <w:tcW w:w="431" w:type="pct"/>
            <w:hideMark/>
          </w:tcPr>
          <w:p w14:paraId="38454644" w14:textId="0BD8BA3E"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3853,23%</w:t>
            </w:r>
          </w:p>
        </w:tc>
        <w:tc>
          <w:tcPr>
            <w:tcW w:w="385" w:type="pct"/>
            <w:hideMark/>
          </w:tcPr>
          <w:p w14:paraId="54A58309" w14:textId="4C876729"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55,85%</w:t>
            </w:r>
          </w:p>
        </w:tc>
      </w:tr>
      <w:tr w:rsidR="00324BC5" w:rsidRPr="00C8764C" w14:paraId="01354FD1" w14:textId="77777777" w:rsidTr="00324BC5">
        <w:trPr>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6E6831FF" w14:textId="28ED452B"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t>323</w:t>
            </w:r>
          </w:p>
        </w:tc>
        <w:tc>
          <w:tcPr>
            <w:tcW w:w="1470" w:type="pct"/>
            <w:hideMark/>
          </w:tcPr>
          <w:p w14:paraId="2E530723" w14:textId="166DE454" w:rsidR="00324BC5" w:rsidRPr="00C8764C" w:rsidRDefault="00324BC5" w:rsidP="00324B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Rashodi za usluge</w:t>
            </w:r>
          </w:p>
        </w:tc>
        <w:tc>
          <w:tcPr>
            <w:tcW w:w="621" w:type="pct"/>
            <w:noWrap/>
            <w:hideMark/>
          </w:tcPr>
          <w:p w14:paraId="42459B29" w14:textId="1122F4DD"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397.653,75</w:t>
            </w:r>
          </w:p>
        </w:tc>
        <w:tc>
          <w:tcPr>
            <w:tcW w:w="580" w:type="pct"/>
            <w:noWrap/>
            <w:hideMark/>
          </w:tcPr>
          <w:p w14:paraId="035E5EBF" w14:textId="15918547"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849.889,00</w:t>
            </w:r>
          </w:p>
        </w:tc>
        <w:tc>
          <w:tcPr>
            <w:tcW w:w="580" w:type="pct"/>
            <w:noWrap/>
            <w:hideMark/>
          </w:tcPr>
          <w:p w14:paraId="5665799C" w14:textId="065F391B"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849.889,00</w:t>
            </w:r>
          </w:p>
        </w:tc>
        <w:tc>
          <w:tcPr>
            <w:tcW w:w="580" w:type="pct"/>
            <w:noWrap/>
            <w:hideMark/>
          </w:tcPr>
          <w:p w14:paraId="0DF746AB" w14:textId="3EDD7319"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383.498,61</w:t>
            </w:r>
          </w:p>
        </w:tc>
        <w:tc>
          <w:tcPr>
            <w:tcW w:w="431" w:type="pct"/>
            <w:hideMark/>
          </w:tcPr>
          <w:p w14:paraId="625EBE4C" w14:textId="0AA983AC"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96,44%</w:t>
            </w:r>
          </w:p>
        </w:tc>
        <w:tc>
          <w:tcPr>
            <w:tcW w:w="385" w:type="pct"/>
            <w:hideMark/>
          </w:tcPr>
          <w:p w14:paraId="67B761F1" w14:textId="73269A0D"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45,12%</w:t>
            </w:r>
          </w:p>
        </w:tc>
      </w:tr>
      <w:tr w:rsidR="00324BC5" w:rsidRPr="00C8764C" w14:paraId="69D325C4" w14:textId="77777777" w:rsidTr="00324BC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7543C2AA" w14:textId="72525A78"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t>3231</w:t>
            </w:r>
          </w:p>
        </w:tc>
        <w:tc>
          <w:tcPr>
            <w:tcW w:w="1470" w:type="pct"/>
            <w:hideMark/>
          </w:tcPr>
          <w:p w14:paraId="438FE760" w14:textId="41427A08" w:rsidR="00324BC5" w:rsidRPr="00C8764C" w:rsidRDefault="00324BC5" w:rsidP="00324B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Usluge telefona, pošte i prijevoza</w:t>
            </w:r>
          </w:p>
        </w:tc>
        <w:tc>
          <w:tcPr>
            <w:tcW w:w="621" w:type="pct"/>
            <w:noWrap/>
            <w:hideMark/>
          </w:tcPr>
          <w:p w14:paraId="02AC1762" w14:textId="598F56BE"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26.966,07</w:t>
            </w:r>
          </w:p>
        </w:tc>
        <w:tc>
          <w:tcPr>
            <w:tcW w:w="580" w:type="pct"/>
            <w:noWrap/>
            <w:hideMark/>
          </w:tcPr>
          <w:p w14:paraId="1F09C559" w14:textId="6B288BA7"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59.725,00</w:t>
            </w:r>
          </w:p>
        </w:tc>
        <w:tc>
          <w:tcPr>
            <w:tcW w:w="580" w:type="pct"/>
            <w:noWrap/>
            <w:hideMark/>
          </w:tcPr>
          <w:p w14:paraId="54E4AA65" w14:textId="5E4EC7B2"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59.725,00</w:t>
            </w:r>
          </w:p>
        </w:tc>
        <w:tc>
          <w:tcPr>
            <w:tcW w:w="580" w:type="pct"/>
            <w:noWrap/>
            <w:hideMark/>
          </w:tcPr>
          <w:p w14:paraId="6369C4F9" w14:textId="05D72003"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21.248,94</w:t>
            </w:r>
          </w:p>
        </w:tc>
        <w:tc>
          <w:tcPr>
            <w:tcW w:w="431" w:type="pct"/>
            <w:hideMark/>
          </w:tcPr>
          <w:p w14:paraId="6BB66DF4" w14:textId="29BF69BD"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78,80%</w:t>
            </w:r>
          </w:p>
        </w:tc>
        <w:tc>
          <w:tcPr>
            <w:tcW w:w="385" w:type="pct"/>
            <w:hideMark/>
          </w:tcPr>
          <w:p w14:paraId="50A52040" w14:textId="031B1C4F"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35,58%</w:t>
            </w:r>
          </w:p>
        </w:tc>
      </w:tr>
      <w:tr w:rsidR="00324BC5" w:rsidRPr="00C8764C" w14:paraId="08216887" w14:textId="77777777" w:rsidTr="00324BC5">
        <w:trPr>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645CCD55" w14:textId="6CE22B60"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t>3232</w:t>
            </w:r>
          </w:p>
        </w:tc>
        <w:tc>
          <w:tcPr>
            <w:tcW w:w="1470" w:type="pct"/>
            <w:hideMark/>
          </w:tcPr>
          <w:p w14:paraId="573E1CC1" w14:textId="10DF4CD3" w:rsidR="00324BC5" w:rsidRPr="00C8764C" w:rsidRDefault="00324BC5" w:rsidP="00324B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Usluge tekućeg i investicijskog održavanja</w:t>
            </w:r>
          </w:p>
        </w:tc>
        <w:tc>
          <w:tcPr>
            <w:tcW w:w="621" w:type="pct"/>
            <w:noWrap/>
            <w:hideMark/>
          </w:tcPr>
          <w:p w14:paraId="04E20104" w14:textId="60A5ED0B"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55.314,57</w:t>
            </w:r>
          </w:p>
        </w:tc>
        <w:tc>
          <w:tcPr>
            <w:tcW w:w="580" w:type="pct"/>
            <w:noWrap/>
            <w:hideMark/>
          </w:tcPr>
          <w:p w14:paraId="6D4DB551" w14:textId="4B20C033"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108.170,00</w:t>
            </w:r>
          </w:p>
        </w:tc>
        <w:tc>
          <w:tcPr>
            <w:tcW w:w="580" w:type="pct"/>
            <w:noWrap/>
            <w:hideMark/>
          </w:tcPr>
          <w:p w14:paraId="5931CD79" w14:textId="6680D047"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108.170,00</w:t>
            </w:r>
          </w:p>
        </w:tc>
        <w:tc>
          <w:tcPr>
            <w:tcW w:w="580" w:type="pct"/>
            <w:noWrap/>
            <w:hideMark/>
          </w:tcPr>
          <w:p w14:paraId="66A48E45" w14:textId="3419EF96"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44.499,15</w:t>
            </w:r>
          </w:p>
        </w:tc>
        <w:tc>
          <w:tcPr>
            <w:tcW w:w="431" w:type="pct"/>
            <w:hideMark/>
          </w:tcPr>
          <w:p w14:paraId="51F2DBCF" w14:textId="10A4A2AE"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80,45%</w:t>
            </w:r>
          </w:p>
        </w:tc>
        <w:tc>
          <w:tcPr>
            <w:tcW w:w="385" w:type="pct"/>
            <w:hideMark/>
          </w:tcPr>
          <w:p w14:paraId="6CE77FDE" w14:textId="3558C7C8"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41,14%</w:t>
            </w:r>
          </w:p>
        </w:tc>
      </w:tr>
      <w:tr w:rsidR="00324BC5" w:rsidRPr="00C8764C" w14:paraId="6B15ED4E" w14:textId="77777777" w:rsidTr="00324BC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04B3C6B5" w14:textId="3A76AE73"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t>3233</w:t>
            </w:r>
          </w:p>
        </w:tc>
        <w:tc>
          <w:tcPr>
            <w:tcW w:w="1470" w:type="pct"/>
            <w:hideMark/>
          </w:tcPr>
          <w:p w14:paraId="7FDAC20D" w14:textId="41DAD4D5" w:rsidR="00324BC5" w:rsidRPr="00C8764C" w:rsidRDefault="00324BC5" w:rsidP="00324B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Usluge promidžbe i informiranja</w:t>
            </w:r>
          </w:p>
        </w:tc>
        <w:tc>
          <w:tcPr>
            <w:tcW w:w="621" w:type="pct"/>
            <w:noWrap/>
            <w:hideMark/>
          </w:tcPr>
          <w:p w14:paraId="065364B0" w14:textId="0E55C1BE"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2.529,63</w:t>
            </w:r>
          </w:p>
        </w:tc>
        <w:tc>
          <w:tcPr>
            <w:tcW w:w="580" w:type="pct"/>
            <w:noWrap/>
            <w:hideMark/>
          </w:tcPr>
          <w:p w14:paraId="484A6012" w14:textId="28BBB628"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13.482,00</w:t>
            </w:r>
          </w:p>
        </w:tc>
        <w:tc>
          <w:tcPr>
            <w:tcW w:w="580" w:type="pct"/>
            <w:noWrap/>
            <w:hideMark/>
          </w:tcPr>
          <w:p w14:paraId="68546BDA" w14:textId="12FDC326"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13.482,00</w:t>
            </w:r>
          </w:p>
        </w:tc>
        <w:tc>
          <w:tcPr>
            <w:tcW w:w="580" w:type="pct"/>
            <w:noWrap/>
            <w:hideMark/>
          </w:tcPr>
          <w:p w14:paraId="09BA77D2" w14:textId="6EAB1D47"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6.080,44</w:t>
            </w:r>
          </w:p>
        </w:tc>
        <w:tc>
          <w:tcPr>
            <w:tcW w:w="431" w:type="pct"/>
            <w:hideMark/>
          </w:tcPr>
          <w:p w14:paraId="51935CCC" w14:textId="4EB5BBDE"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240,37%</w:t>
            </w:r>
          </w:p>
        </w:tc>
        <w:tc>
          <w:tcPr>
            <w:tcW w:w="385" w:type="pct"/>
            <w:hideMark/>
          </w:tcPr>
          <w:p w14:paraId="1D5BF014" w14:textId="4EE573A9"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45,10%</w:t>
            </w:r>
          </w:p>
        </w:tc>
      </w:tr>
      <w:tr w:rsidR="00324BC5" w:rsidRPr="00C8764C" w14:paraId="1C3DE726" w14:textId="77777777" w:rsidTr="00324BC5">
        <w:trPr>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433DB276" w14:textId="493A41C0"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t>3234</w:t>
            </w:r>
          </w:p>
        </w:tc>
        <w:tc>
          <w:tcPr>
            <w:tcW w:w="1470" w:type="pct"/>
            <w:hideMark/>
          </w:tcPr>
          <w:p w14:paraId="30F42CB7" w14:textId="2825CC8E" w:rsidR="00324BC5" w:rsidRPr="00C8764C" w:rsidRDefault="00324BC5" w:rsidP="00324B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Komunalne usluge</w:t>
            </w:r>
          </w:p>
        </w:tc>
        <w:tc>
          <w:tcPr>
            <w:tcW w:w="621" w:type="pct"/>
            <w:noWrap/>
            <w:hideMark/>
          </w:tcPr>
          <w:p w14:paraId="226425C6" w14:textId="2345EEBC"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41.860,65</w:t>
            </w:r>
          </w:p>
        </w:tc>
        <w:tc>
          <w:tcPr>
            <w:tcW w:w="580" w:type="pct"/>
            <w:noWrap/>
            <w:hideMark/>
          </w:tcPr>
          <w:p w14:paraId="7709E6BB" w14:textId="73C044CA"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102.197,00</w:t>
            </w:r>
          </w:p>
        </w:tc>
        <w:tc>
          <w:tcPr>
            <w:tcW w:w="580" w:type="pct"/>
            <w:noWrap/>
            <w:hideMark/>
          </w:tcPr>
          <w:p w14:paraId="51E590EA" w14:textId="7617A31A"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102.197,00</w:t>
            </w:r>
          </w:p>
        </w:tc>
        <w:tc>
          <w:tcPr>
            <w:tcW w:w="580" w:type="pct"/>
            <w:noWrap/>
            <w:hideMark/>
          </w:tcPr>
          <w:p w14:paraId="6EF539F2" w14:textId="38DF98A4"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41.139,65</w:t>
            </w:r>
          </w:p>
        </w:tc>
        <w:tc>
          <w:tcPr>
            <w:tcW w:w="431" w:type="pct"/>
            <w:hideMark/>
          </w:tcPr>
          <w:p w14:paraId="50BCEA0E" w14:textId="250F150F"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98,28%</w:t>
            </w:r>
          </w:p>
        </w:tc>
        <w:tc>
          <w:tcPr>
            <w:tcW w:w="385" w:type="pct"/>
            <w:hideMark/>
          </w:tcPr>
          <w:p w14:paraId="7A6BFFB6" w14:textId="109A5D7A"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40,26%</w:t>
            </w:r>
          </w:p>
        </w:tc>
      </w:tr>
      <w:tr w:rsidR="00324BC5" w:rsidRPr="00C8764C" w14:paraId="21BB9387" w14:textId="77777777" w:rsidTr="00324BC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0DD9645D" w14:textId="717F184C"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t>3235</w:t>
            </w:r>
          </w:p>
        </w:tc>
        <w:tc>
          <w:tcPr>
            <w:tcW w:w="1470" w:type="pct"/>
            <w:hideMark/>
          </w:tcPr>
          <w:p w14:paraId="67EC092B" w14:textId="67E332D9" w:rsidR="00324BC5" w:rsidRPr="00C8764C" w:rsidRDefault="00324BC5" w:rsidP="00324B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Zakupnine i najamnine</w:t>
            </w:r>
          </w:p>
        </w:tc>
        <w:tc>
          <w:tcPr>
            <w:tcW w:w="621" w:type="pct"/>
            <w:noWrap/>
            <w:hideMark/>
          </w:tcPr>
          <w:p w14:paraId="6528981A" w14:textId="52ED5421"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2.660,51</w:t>
            </w:r>
          </w:p>
        </w:tc>
        <w:tc>
          <w:tcPr>
            <w:tcW w:w="580" w:type="pct"/>
            <w:noWrap/>
            <w:hideMark/>
          </w:tcPr>
          <w:p w14:paraId="61600359" w14:textId="141D69D2"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9.370,00</w:t>
            </w:r>
          </w:p>
        </w:tc>
        <w:tc>
          <w:tcPr>
            <w:tcW w:w="580" w:type="pct"/>
            <w:noWrap/>
            <w:hideMark/>
          </w:tcPr>
          <w:p w14:paraId="3B6D485F" w14:textId="61C3FA68"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9.370,00</w:t>
            </w:r>
          </w:p>
        </w:tc>
        <w:tc>
          <w:tcPr>
            <w:tcW w:w="580" w:type="pct"/>
            <w:noWrap/>
            <w:hideMark/>
          </w:tcPr>
          <w:p w14:paraId="6A7E3296" w14:textId="28F09991"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1.491,90</w:t>
            </w:r>
          </w:p>
        </w:tc>
        <w:tc>
          <w:tcPr>
            <w:tcW w:w="431" w:type="pct"/>
            <w:hideMark/>
          </w:tcPr>
          <w:p w14:paraId="066788AD" w14:textId="05C4BBC9"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56,08%</w:t>
            </w:r>
          </w:p>
        </w:tc>
        <w:tc>
          <w:tcPr>
            <w:tcW w:w="385" w:type="pct"/>
            <w:hideMark/>
          </w:tcPr>
          <w:p w14:paraId="4CF302B4" w14:textId="1D380FA4"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15,92%</w:t>
            </w:r>
          </w:p>
        </w:tc>
      </w:tr>
      <w:tr w:rsidR="00324BC5" w:rsidRPr="00C8764C" w14:paraId="67756A6B" w14:textId="77777777" w:rsidTr="00324BC5">
        <w:trPr>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3417573E" w14:textId="08C11427"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t>3236</w:t>
            </w:r>
          </w:p>
        </w:tc>
        <w:tc>
          <w:tcPr>
            <w:tcW w:w="1470" w:type="pct"/>
            <w:hideMark/>
          </w:tcPr>
          <w:p w14:paraId="7E7ABE03" w14:textId="0A5C2D8C" w:rsidR="00324BC5" w:rsidRPr="00C8764C" w:rsidRDefault="00324BC5" w:rsidP="00324B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Zdravstvene i veterinarske usluge</w:t>
            </w:r>
          </w:p>
        </w:tc>
        <w:tc>
          <w:tcPr>
            <w:tcW w:w="621" w:type="pct"/>
            <w:noWrap/>
            <w:hideMark/>
          </w:tcPr>
          <w:p w14:paraId="45D866C9" w14:textId="37AE4C55"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115.539,96</w:t>
            </w:r>
          </w:p>
        </w:tc>
        <w:tc>
          <w:tcPr>
            <w:tcW w:w="580" w:type="pct"/>
            <w:noWrap/>
            <w:hideMark/>
          </w:tcPr>
          <w:p w14:paraId="19EC03DD" w14:textId="55A87CD0"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247.436,00</w:t>
            </w:r>
          </w:p>
        </w:tc>
        <w:tc>
          <w:tcPr>
            <w:tcW w:w="580" w:type="pct"/>
            <w:noWrap/>
            <w:hideMark/>
          </w:tcPr>
          <w:p w14:paraId="0E5CFCC5" w14:textId="2E3CD09B"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247.436,00</w:t>
            </w:r>
          </w:p>
        </w:tc>
        <w:tc>
          <w:tcPr>
            <w:tcW w:w="580" w:type="pct"/>
            <w:noWrap/>
            <w:hideMark/>
          </w:tcPr>
          <w:p w14:paraId="2059CFFC" w14:textId="328F78D8"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162.069,21</w:t>
            </w:r>
          </w:p>
        </w:tc>
        <w:tc>
          <w:tcPr>
            <w:tcW w:w="431" w:type="pct"/>
            <w:hideMark/>
          </w:tcPr>
          <w:p w14:paraId="308CB5CA" w14:textId="555E4C07"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140,27%</w:t>
            </w:r>
          </w:p>
        </w:tc>
        <w:tc>
          <w:tcPr>
            <w:tcW w:w="385" w:type="pct"/>
            <w:hideMark/>
          </w:tcPr>
          <w:p w14:paraId="2126C58D" w14:textId="5A436652"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65,50%</w:t>
            </w:r>
          </w:p>
        </w:tc>
      </w:tr>
      <w:tr w:rsidR="00324BC5" w:rsidRPr="00C8764C" w14:paraId="39DE76E6" w14:textId="77777777" w:rsidTr="00324BC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1E806D8E" w14:textId="6D10185C"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t>3237</w:t>
            </w:r>
          </w:p>
        </w:tc>
        <w:tc>
          <w:tcPr>
            <w:tcW w:w="1470" w:type="pct"/>
            <w:hideMark/>
          </w:tcPr>
          <w:p w14:paraId="3FF79C87" w14:textId="57B1F8A6" w:rsidR="00324BC5" w:rsidRPr="00C8764C" w:rsidRDefault="00324BC5" w:rsidP="00324B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Intelektualne i osobne usluge</w:t>
            </w:r>
          </w:p>
        </w:tc>
        <w:tc>
          <w:tcPr>
            <w:tcW w:w="621" w:type="pct"/>
            <w:noWrap/>
            <w:hideMark/>
          </w:tcPr>
          <w:p w14:paraId="193CCCE0" w14:textId="59CBF4E1"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115.716,52</w:t>
            </w:r>
          </w:p>
        </w:tc>
        <w:tc>
          <w:tcPr>
            <w:tcW w:w="580" w:type="pct"/>
            <w:noWrap/>
            <w:hideMark/>
          </w:tcPr>
          <w:p w14:paraId="4C8C5B15" w14:textId="03F16AEB"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233.725,00</w:t>
            </w:r>
          </w:p>
        </w:tc>
        <w:tc>
          <w:tcPr>
            <w:tcW w:w="580" w:type="pct"/>
            <w:noWrap/>
            <w:hideMark/>
          </w:tcPr>
          <w:p w14:paraId="3F8F06D3" w14:textId="00569291"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233.725,00</w:t>
            </w:r>
          </w:p>
        </w:tc>
        <w:tc>
          <w:tcPr>
            <w:tcW w:w="580" w:type="pct"/>
            <w:noWrap/>
            <w:hideMark/>
          </w:tcPr>
          <w:p w14:paraId="6D05B074" w14:textId="301E1129"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71.076,78</w:t>
            </w:r>
          </w:p>
        </w:tc>
        <w:tc>
          <w:tcPr>
            <w:tcW w:w="431" w:type="pct"/>
            <w:hideMark/>
          </w:tcPr>
          <w:p w14:paraId="0E4F5040" w14:textId="6913A5BD"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61,42%</w:t>
            </w:r>
          </w:p>
        </w:tc>
        <w:tc>
          <w:tcPr>
            <w:tcW w:w="385" w:type="pct"/>
            <w:hideMark/>
          </w:tcPr>
          <w:p w14:paraId="13C64F57" w14:textId="33393965"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30,41%</w:t>
            </w:r>
          </w:p>
        </w:tc>
      </w:tr>
      <w:tr w:rsidR="00324BC5" w:rsidRPr="00C8764C" w14:paraId="4F103631" w14:textId="77777777" w:rsidTr="00324BC5">
        <w:trPr>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26843B89" w14:textId="190A07D7"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lastRenderedPageBreak/>
              <w:t>3238</w:t>
            </w:r>
          </w:p>
        </w:tc>
        <w:tc>
          <w:tcPr>
            <w:tcW w:w="1470" w:type="pct"/>
            <w:hideMark/>
          </w:tcPr>
          <w:p w14:paraId="39ECB26A" w14:textId="70DF2716" w:rsidR="00324BC5" w:rsidRPr="00C8764C" w:rsidRDefault="00324BC5" w:rsidP="00324B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Računalne usluge</w:t>
            </w:r>
          </w:p>
        </w:tc>
        <w:tc>
          <w:tcPr>
            <w:tcW w:w="621" w:type="pct"/>
            <w:noWrap/>
            <w:hideMark/>
          </w:tcPr>
          <w:p w14:paraId="48855676" w14:textId="54178199"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27.307,44</w:t>
            </w:r>
          </w:p>
        </w:tc>
        <w:tc>
          <w:tcPr>
            <w:tcW w:w="580" w:type="pct"/>
            <w:noWrap/>
            <w:hideMark/>
          </w:tcPr>
          <w:p w14:paraId="3E52D16C" w14:textId="68D89810"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58.398,00</w:t>
            </w:r>
          </w:p>
        </w:tc>
        <w:tc>
          <w:tcPr>
            <w:tcW w:w="580" w:type="pct"/>
            <w:noWrap/>
            <w:hideMark/>
          </w:tcPr>
          <w:p w14:paraId="0A38ECF0" w14:textId="5B41AEED"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58.398,00</w:t>
            </w:r>
          </w:p>
        </w:tc>
        <w:tc>
          <w:tcPr>
            <w:tcW w:w="580" w:type="pct"/>
            <w:noWrap/>
            <w:hideMark/>
          </w:tcPr>
          <w:p w14:paraId="44E6585A" w14:textId="2086C521"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28.987,98</w:t>
            </w:r>
          </w:p>
        </w:tc>
        <w:tc>
          <w:tcPr>
            <w:tcW w:w="431" w:type="pct"/>
            <w:hideMark/>
          </w:tcPr>
          <w:p w14:paraId="53D85221" w14:textId="13B1B720"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106,15%</w:t>
            </w:r>
          </w:p>
        </w:tc>
        <w:tc>
          <w:tcPr>
            <w:tcW w:w="385" w:type="pct"/>
            <w:hideMark/>
          </w:tcPr>
          <w:p w14:paraId="2CD3A93C" w14:textId="3BA7979A"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49,64%</w:t>
            </w:r>
          </w:p>
        </w:tc>
      </w:tr>
      <w:tr w:rsidR="00324BC5" w:rsidRPr="00C8764C" w14:paraId="41770761" w14:textId="77777777" w:rsidTr="00324BC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3BFBD602" w14:textId="06935767"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t>3239</w:t>
            </w:r>
          </w:p>
        </w:tc>
        <w:tc>
          <w:tcPr>
            <w:tcW w:w="1470" w:type="pct"/>
            <w:hideMark/>
          </w:tcPr>
          <w:p w14:paraId="474DED42" w14:textId="7ADF518D" w:rsidR="00324BC5" w:rsidRPr="00C8764C" w:rsidRDefault="00324BC5" w:rsidP="00324B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Ostale usluge</w:t>
            </w:r>
          </w:p>
        </w:tc>
        <w:tc>
          <w:tcPr>
            <w:tcW w:w="621" w:type="pct"/>
            <w:noWrap/>
            <w:hideMark/>
          </w:tcPr>
          <w:p w14:paraId="1393D159" w14:textId="4CE9103A"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9.758,39</w:t>
            </w:r>
          </w:p>
        </w:tc>
        <w:tc>
          <w:tcPr>
            <w:tcW w:w="580" w:type="pct"/>
            <w:noWrap/>
            <w:hideMark/>
          </w:tcPr>
          <w:p w14:paraId="28D30B0A" w14:textId="0774D805"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17.386,00</w:t>
            </w:r>
          </w:p>
        </w:tc>
        <w:tc>
          <w:tcPr>
            <w:tcW w:w="580" w:type="pct"/>
            <w:noWrap/>
            <w:hideMark/>
          </w:tcPr>
          <w:p w14:paraId="435B51F4" w14:textId="34848AF2"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17.386,00</w:t>
            </w:r>
          </w:p>
        </w:tc>
        <w:tc>
          <w:tcPr>
            <w:tcW w:w="580" w:type="pct"/>
            <w:noWrap/>
            <w:hideMark/>
          </w:tcPr>
          <w:p w14:paraId="2163D6E2" w14:textId="4F7BA0BA"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6.904,56</w:t>
            </w:r>
          </w:p>
        </w:tc>
        <w:tc>
          <w:tcPr>
            <w:tcW w:w="431" w:type="pct"/>
            <w:hideMark/>
          </w:tcPr>
          <w:p w14:paraId="0E375C65" w14:textId="148DE04A"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70,76%</w:t>
            </w:r>
          </w:p>
        </w:tc>
        <w:tc>
          <w:tcPr>
            <w:tcW w:w="385" w:type="pct"/>
            <w:hideMark/>
          </w:tcPr>
          <w:p w14:paraId="7CE03C52" w14:textId="7E4328C9"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39,71%</w:t>
            </w:r>
          </w:p>
        </w:tc>
      </w:tr>
      <w:tr w:rsidR="00324BC5" w:rsidRPr="00C8764C" w14:paraId="0B9C7147" w14:textId="77777777" w:rsidTr="00324BC5">
        <w:trPr>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0E62FC2B" w14:textId="70511F61"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t>324</w:t>
            </w:r>
          </w:p>
        </w:tc>
        <w:tc>
          <w:tcPr>
            <w:tcW w:w="1470" w:type="pct"/>
            <w:hideMark/>
          </w:tcPr>
          <w:p w14:paraId="0670AEA1" w14:textId="3CA77837" w:rsidR="00324BC5" w:rsidRPr="00C8764C" w:rsidRDefault="00324BC5" w:rsidP="00324B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Naknade troškova osobama izvan radnog odnosa</w:t>
            </w:r>
          </w:p>
        </w:tc>
        <w:tc>
          <w:tcPr>
            <w:tcW w:w="621" w:type="pct"/>
            <w:noWrap/>
            <w:hideMark/>
          </w:tcPr>
          <w:p w14:paraId="2BE80206" w14:textId="5E046095"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256,82</w:t>
            </w:r>
          </w:p>
        </w:tc>
        <w:tc>
          <w:tcPr>
            <w:tcW w:w="580" w:type="pct"/>
            <w:noWrap/>
            <w:hideMark/>
          </w:tcPr>
          <w:p w14:paraId="7EA2681B" w14:textId="5BF6B4C4"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0,00</w:t>
            </w:r>
          </w:p>
        </w:tc>
        <w:tc>
          <w:tcPr>
            <w:tcW w:w="580" w:type="pct"/>
            <w:noWrap/>
            <w:hideMark/>
          </w:tcPr>
          <w:p w14:paraId="3780E266" w14:textId="61614171"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0,00</w:t>
            </w:r>
          </w:p>
        </w:tc>
        <w:tc>
          <w:tcPr>
            <w:tcW w:w="580" w:type="pct"/>
            <w:noWrap/>
            <w:hideMark/>
          </w:tcPr>
          <w:p w14:paraId="667A3001" w14:textId="25AD039A"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0,00</w:t>
            </w:r>
          </w:p>
        </w:tc>
        <w:tc>
          <w:tcPr>
            <w:tcW w:w="431" w:type="pct"/>
            <w:hideMark/>
          </w:tcPr>
          <w:p w14:paraId="7890851B" w14:textId="54C89A7D"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0,00%</w:t>
            </w:r>
          </w:p>
        </w:tc>
        <w:tc>
          <w:tcPr>
            <w:tcW w:w="385" w:type="pct"/>
            <w:hideMark/>
          </w:tcPr>
          <w:p w14:paraId="5B4F487B" w14:textId="3AC8C6EB"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0,00%</w:t>
            </w:r>
          </w:p>
        </w:tc>
      </w:tr>
      <w:tr w:rsidR="00324BC5" w:rsidRPr="00C8764C" w14:paraId="39CC8A1A" w14:textId="77777777" w:rsidTr="00324BC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0BB25510" w14:textId="379DE66A"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t>3241</w:t>
            </w:r>
          </w:p>
        </w:tc>
        <w:tc>
          <w:tcPr>
            <w:tcW w:w="1470" w:type="pct"/>
            <w:hideMark/>
          </w:tcPr>
          <w:p w14:paraId="5375F6FE" w14:textId="0E6E1EB3" w:rsidR="00324BC5" w:rsidRPr="00C8764C" w:rsidRDefault="00324BC5" w:rsidP="00324B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Naknade troškova osobama izvan radnog odnosa</w:t>
            </w:r>
          </w:p>
        </w:tc>
        <w:tc>
          <w:tcPr>
            <w:tcW w:w="621" w:type="pct"/>
            <w:noWrap/>
            <w:hideMark/>
          </w:tcPr>
          <w:p w14:paraId="6F91403E" w14:textId="59FE16E5"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256,82</w:t>
            </w:r>
          </w:p>
        </w:tc>
        <w:tc>
          <w:tcPr>
            <w:tcW w:w="580" w:type="pct"/>
            <w:noWrap/>
            <w:hideMark/>
          </w:tcPr>
          <w:p w14:paraId="325A7FCA" w14:textId="2627545F"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0,00</w:t>
            </w:r>
          </w:p>
        </w:tc>
        <w:tc>
          <w:tcPr>
            <w:tcW w:w="580" w:type="pct"/>
            <w:noWrap/>
            <w:hideMark/>
          </w:tcPr>
          <w:p w14:paraId="54E52633" w14:textId="1F7CAA03"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0,00</w:t>
            </w:r>
          </w:p>
        </w:tc>
        <w:tc>
          <w:tcPr>
            <w:tcW w:w="580" w:type="pct"/>
            <w:noWrap/>
            <w:hideMark/>
          </w:tcPr>
          <w:p w14:paraId="75F746BE" w14:textId="7E43AE10"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0,00</w:t>
            </w:r>
          </w:p>
        </w:tc>
        <w:tc>
          <w:tcPr>
            <w:tcW w:w="431" w:type="pct"/>
            <w:hideMark/>
          </w:tcPr>
          <w:p w14:paraId="2A61ED85" w14:textId="267CCA87"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0,00%</w:t>
            </w:r>
          </w:p>
        </w:tc>
        <w:tc>
          <w:tcPr>
            <w:tcW w:w="385" w:type="pct"/>
            <w:hideMark/>
          </w:tcPr>
          <w:p w14:paraId="09E1E2F5" w14:textId="6C398570"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0,00%</w:t>
            </w:r>
          </w:p>
        </w:tc>
      </w:tr>
      <w:tr w:rsidR="00324BC5" w:rsidRPr="00C8764C" w14:paraId="4791F464" w14:textId="77777777" w:rsidTr="00324BC5">
        <w:trPr>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76DACAA7" w14:textId="0A02C910"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t>329</w:t>
            </w:r>
          </w:p>
        </w:tc>
        <w:tc>
          <w:tcPr>
            <w:tcW w:w="1470" w:type="pct"/>
            <w:hideMark/>
          </w:tcPr>
          <w:p w14:paraId="429D663F" w14:textId="0DB3DC02" w:rsidR="00324BC5" w:rsidRPr="00C8764C" w:rsidRDefault="00324BC5" w:rsidP="00324B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Ostali nespomenuti rashodi poslovanja</w:t>
            </w:r>
          </w:p>
        </w:tc>
        <w:tc>
          <w:tcPr>
            <w:tcW w:w="621" w:type="pct"/>
            <w:noWrap/>
            <w:hideMark/>
          </w:tcPr>
          <w:p w14:paraId="2B686936" w14:textId="0D5D0DF6"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36.224,25</w:t>
            </w:r>
          </w:p>
        </w:tc>
        <w:tc>
          <w:tcPr>
            <w:tcW w:w="580" w:type="pct"/>
            <w:noWrap/>
            <w:hideMark/>
          </w:tcPr>
          <w:p w14:paraId="5F990CCA" w14:textId="3C3F293E"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42.338,00</w:t>
            </w:r>
          </w:p>
        </w:tc>
        <w:tc>
          <w:tcPr>
            <w:tcW w:w="580" w:type="pct"/>
            <w:noWrap/>
            <w:hideMark/>
          </w:tcPr>
          <w:p w14:paraId="0D8C88DD" w14:textId="41F53F79"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42.338,00</w:t>
            </w:r>
          </w:p>
        </w:tc>
        <w:tc>
          <w:tcPr>
            <w:tcW w:w="580" w:type="pct"/>
            <w:noWrap/>
            <w:hideMark/>
          </w:tcPr>
          <w:p w14:paraId="636B33D7" w14:textId="69D3FD5D"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21.311,61</w:t>
            </w:r>
          </w:p>
        </w:tc>
        <w:tc>
          <w:tcPr>
            <w:tcW w:w="431" w:type="pct"/>
            <w:hideMark/>
          </w:tcPr>
          <w:p w14:paraId="22B0A9BB" w14:textId="4DD8C8CA"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58,83%</w:t>
            </w:r>
          </w:p>
        </w:tc>
        <w:tc>
          <w:tcPr>
            <w:tcW w:w="385" w:type="pct"/>
            <w:hideMark/>
          </w:tcPr>
          <w:p w14:paraId="6E6C309D" w14:textId="46B1BF4A"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50,34%</w:t>
            </w:r>
          </w:p>
        </w:tc>
      </w:tr>
      <w:tr w:rsidR="00324BC5" w:rsidRPr="00C8764C" w14:paraId="334BD158" w14:textId="77777777" w:rsidTr="00324BC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455975D2" w14:textId="3B40C692"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t>3291</w:t>
            </w:r>
          </w:p>
        </w:tc>
        <w:tc>
          <w:tcPr>
            <w:tcW w:w="1470" w:type="pct"/>
            <w:hideMark/>
          </w:tcPr>
          <w:p w14:paraId="1409DCCC" w14:textId="317445C6" w:rsidR="00324BC5" w:rsidRPr="00C8764C" w:rsidRDefault="00324BC5" w:rsidP="00324B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Naknade za rad predstavničkih i izvršnih tijela, povjerenstava i slično</w:t>
            </w:r>
          </w:p>
        </w:tc>
        <w:tc>
          <w:tcPr>
            <w:tcW w:w="621" w:type="pct"/>
            <w:noWrap/>
            <w:hideMark/>
          </w:tcPr>
          <w:p w14:paraId="596839FA" w14:textId="6BAD823E"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3.588,28</w:t>
            </w:r>
          </w:p>
        </w:tc>
        <w:tc>
          <w:tcPr>
            <w:tcW w:w="580" w:type="pct"/>
            <w:noWrap/>
            <w:hideMark/>
          </w:tcPr>
          <w:p w14:paraId="0E850AAF" w14:textId="5FD50EF5"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7.432,00</w:t>
            </w:r>
          </w:p>
        </w:tc>
        <w:tc>
          <w:tcPr>
            <w:tcW w:w="580" w:type="pct"/>
            <w:noWrap/>
            <w:hideMark/>
          </w:tcPr>
          <w:p w14:paraId="20F78D67" w14:textId="578D8BB4"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7.432,00</w:t>
            </w:r>
          </w:p>
        </w:tc>
        <w:tc>
          <w:tcPr>
            <w:tcW w:w="580" w:type="pct"/>
            <w:noWrap/>
            <w:hideMark/>
          </w:tcPr>
          <w:p w14:paraId="53F87A3D" w14:textId="552A6CE6"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3.588,48</w:t>
            </w:r>
          </w:p>
        </w:tc>
        <w:tc>
          <w:tcPr>
            <w:tcW w:w="431" w:type="pct"/>
            <w:hideMark/>
          </w:tcPr>
          <w:p w14:paraId="7E765D7C" w14:textId="446BB83A"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100,01%</w:t>
            </w:r>
          </w:p>
        </w:tc>
        <w:tc>
          <w:tcPr>
            <w:tcW w:w="385" w:type="pct"/>
            <w:hideMark/>
          </w:tcPr>
          <w:p w14:paraId="1DED4A65" w14:textId="2BFB958B"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48,28%</w:t>
            </w:r>
          </w:p>
        </w:tc>
      </w:tr>
      <w:tr w:rsidR="00324BC5" w:rsidRPr="00C8764C" w14:paraId="23F3A4C5" w14:textId="77777777" w:rsidTr="00324BC5">
        <w:trPr>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7EAAEFD6" w14:textId="62ED135E"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t>3292</w:t>
            </w:r>
          </w:p>
        </w:tc>
        <w:tc>
          <w:tcPr>
            <w:tcW w:w="1470" w:type="pct"/>
            <w:hideMark/>
          </w:tcPr>
          <w:p w14:paraId="7EBFE0E5" w14:textId="541EF3E4" w:rsidR="00324BC5" w:rsidRPr="00C8764C" w:rsidRDefault="00324BC5" w:rsidP="00324B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Premije osiguranja</w:t>
            </w:r>
          </w:p>
        </w:tc>
        <w:tc>
          <w:tcPr>
            <w:tcW w:w="621" w:type="pct"/>
            <w:noWrap/>
            <w:hideMark/>
          </w:tcPr>
          <w:p w14:paraId="2223B0A6" w14:textId="2A07DF77"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16.144,44</w:t>
            </w:r>
          </w:p>
        </w:tc>
        <w:tc>
          <w:tcPr>
            <w:tcW w:w="580" w:type="pct"/>
            <w:noWrap/>
            <w:hideMark/>
          </w:tcPr>
          <w:p w14:paraId="4E3C82BB" w14:textId="31AA491D"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27.207,00</w:t>
            </w:r>
          </w:p>
        </w:tc>
        <w:tc>
          <w:tcPr>
            <w:tcW w:w="580" w:type="pct"/>
            <w:noWrap/>
            <w:hideMark/>
          </w:tcPr>
          <w:p w14:paraId="02702325" w14:textId="27879BC7"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27.207,00</w:t>
            </w:r>
          </w:p>
        </w:tc>
        <w:tc>
          <w:tcPr>
            <w:tcW w:w="580" w:type="pct"/>
            <w:noWrap/>
            <w:hideMark/>
          </w:tcPr>
          <w:p w14:paraId="2300E270" w14:textId="196FAB22"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16.470,45</w:t>
            </w:r>
          </w:p>
        </w:tc>
        <w:tc>
          <w:tcPr>
            <w:tcW w:w="431" w:type="pct"/>
            <w:hideMark/>
          </w:tcPr>
          <w:p w14:paraId="73FBABAB" w14:textId="13D9D6E1"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102,02%</w:t>
            </w:r>
          </w:p>
        </w:tc>
        <w:tc>
          <w:tcPr>
            <w:tcW w:w="385" w:type="pct"/>
            <w:hideMark/>
          </w:tcPr>
          <w:p w14:paraId="18F5ACD2" w14:textId="74A3D494"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60,54%</w:t>
            </w:r>
          </w:p>
        </w:tc>
      </w:tr>
      <w:tr w:rsidR="00324BC5" w:rsidRPr="00C8764C" w14:paraId="79C7AC5C" w14:textId="77777777" w:rsidTr="00324BC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5504E10C" w14:textId="600CB409"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t>3293</w:t>
            </w:r>
          </w:p>
        </w:tc>
        <w:tc>
          <w:tcPr>
            <w:tcW w:w="1470" w:type="pct"/>
            <w:hideMark/>
          </w:tcPr>
          <w:p w14:paraId="373A6E24" w14:textId="21F0BB9D" w:rsidR="00324BC5" w:rsidRPr="00C8764C" w:rsidRDefault="00324BC5" w:rsidP="00324B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Reprezentacija</w:t>
            </w:r>
          </w:p>
        </w:tc>
        <w:tc>
          <w:tcPr>
            <w:tcW w:w="621" w:type="pct"/>
            <w:noWrap/>
            <w:hideMark/>
          </w:tcPr>
          <w:p w14:paraId="57A01A51" w14:textId="3EB4E437"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691,12</w:t>
            </w:r>
          </w:p>
        </w:tc>
        <w:tc>
          <w:tcPr>
            <w:tcW w:w="580" w:type="pct"/>
            <w:noWrap/>
            <w:hideMark/>
          </w:tcPr>
          <w:p w14:paraId="341E7AF4" w14:textId="798BF296"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1.991,00</w:t>
            </w:r>
          </w:p>
        </w:tc>
        <w:tc>
          <w:tcPr>
            <w:tcW w:w="580" w:type="pct"/>
            <w:noWrap/>
            <w:hideMark/>
          </w:tcPr>
          <w:p w14:paraId="105FC134" w14:textId="064519EF"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1.991,00</w:t>
            </w:r>
          </w:p>
        </w:tc>
        <w:tc>
          <w:tcPr>
            <w:tcW w:w="580" w:type="pct"/>
            <w:noWrap/>
            <w:hideMark/>
          </w:tcPr>
          <w:p w14:paraId="4483A435" w14:textId="46AF8904"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674,59</w:t>
            </w:r>
          </w:p>
        </w:tc>
        <w:tc>
          <w:tcPr>
            <w:tcW w:w="431" w:type="pct"/>
            <w:hideMark/>
          </w:tcPr>
          <w:p w14:paraId="093F6790" w14:textId="3B01DE11"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97,61%</w:t>
            </w:r>
          </w:p>
        </w:tc>
        <w:tc>
          <w:tcPr>
            <w:tcW w:w="385" w:type="pct"/>
            <w:hideMark/>
          </w:tcPr>
          <w:p w14:paraId="6074BEC6" w14:textId="1165D8C6"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33,88%</w:t>
            </w:r>
          </w:p>
        </w:tc>
      </w:tr>
      <w:tr w:rsidR="00324BC5" w:rsidRPr="00C8764C" w14:paraId="06654B9F" w14:textId="77777777" w:rsidTr="00324BC5">
        <w:trPr>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7C2C3DFA" w14:textId="45685E2F"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t>3294</w:t>
            </w:r>
          </w:p>
        </w:tc>
        <w:tc>
          <w:tcPr>
            <w:tcW w:w="1470" w:type="pct"/>
            <w:hideMark/>
          </w:tcPr>
          <w:p w14:paraId="4852AA10" w14:textId="16260753" w:rsidR="00324BC5" w:rsidRPr="00C8764C" w:rsidRDefault="00324BC5" w:rsidP="00324B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Članarine i norme</w:t>
            </w:r>
          </w:p>
        </w:tc>
        <w:tc>
          <w:tcPr>
            <w:tcW w:w="621" w:type="pct"/>
            <w:noWrap/>
            <w:hideMark/>
          </w:tcPr>
          <w:p w14:paraId="26530699" w14:textId="61F76032"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0,00</w:t>
            </w:r>
          </w:p>
        </w:tc>
        <w:tc>
          <w:tcPr>
            <w:tcW w:w="580" w:type="pct"/>
            <w:noWrap/>
            <w:hideMark/>
          </w:tcPr>
          <w:p w14:paraId="5A30ECCE" w14:textId="282D3B67"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133,00</w:t>
            </w:r>
          </w:p>
        </w:tc>
        <w:tc>
          <w:tcPr>
            <w:tcW w:w="580" w:type="pct"/>
            <w:noWrap/>
            <w:hideMark/>
          </w:tcPr>
          <w:p w14:paraId="21F970C8" w14:textId="180F9E26"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133,00</w:t>
            </w:r>
          </w:p>
        </w:tc>
        <w:tc>
          <w:tcPr>
            <w:tcW w:w="580" w:type="pct"/>
            <w:noWrap/>
            <w:hideMark/>
          </w:tcPr>
          <w:p w14:paraId="7968693E" w14:textId="7B3CE8D9"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0,00</w:t>
            </w:r>
          </w:p>
        </w:tc>
        <w:tc>
          <w:tcPr>
            <w:tcW w:w="431" w:type="pct"/>
            <w:hideMark/>
          </w:tcPr>
          <w:p w14:paraId="359A5F64" w14:textId="0EC30032"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0,00%</w:t>
            </w:r>
          </w:p>
        </w:tc>
        <w:tc>
          <w:tcPr>
            <w:tcW w:w="385" w:type="pct"/>
            <w:hideMark/>
          </w:tcPr>
          <w:p w14:paraId="7E4A6082" w14:textId="7E215AA7"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0,00%</w:t>
            </w:r>
          </w:p>
        </w:tc>
      </w:tr>
      <w:tr w:rsidR="00324BC5" w:rsidRPr="00C8764C" w14:paraId="4BEDC3E7" w14:textId="77777777" w:rsidTr="00324BC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7712D7EB" w14:textId="6A58F69F"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t>3295</w:t>
            </w:r>
          </w:p>
        </w:tc>
        <w:tc>
          <w:tcPr>
            <w:tcW w:w="1470" w:type="pct"/>
            <w:hideMark/>
          </w:tcPr>
          <w:p w14:paraId="28F24550" w14:textId="240E5CEB" w:rsidR="00324BC5" w:rsidRPr="00C8764C" w:rsidRDefault="00324BC5" w:rsidP="00324B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Pristojbe i naknade</w:t>
            </w:r>
          </w:p>
        </w:tc>
        <w:tc>
          <w:tcPr>
            <w:tcW w:w="621" w:type="pct"/>
            <w:noWrap/>
            <w:hideMark/>
          </w:tcPr>
          <w:p w14:paraId="7159DA1D" w14:textId="2594D3BB"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4.525,02</w:t>
            </w:r>
          </w:p>
        </w:tc>
        <w:tc>
          <w:tcPr>
            <w:tcW w:w="580" w:type="pct"/>
            <w:noWrap/>
            <w:hideMark/>
          </w:tcPr>
          <w:p w14:paraId="1F117263" w14:textId="54F8570E"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929,00</w:t>
            </w:r>
          </w:p>
        </w:tc>
        <w:tc>
          <w:tcPr>
            <w:tcW w:w="580" w:type="pct"/>
            <w:noWrap/>
            <w:hideMark/>
          </w:tcPr>
          <w:p w14:paraId="7B5E1082" w14:textId="203A4957"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929,00</w:t>
            </w:r>
          </w:p>
        </w:tc>
        <w:tc>
          <w:tcPr>
            <w:tcW w:w="580" w:type="pct"/>
            <w:noWrap/>
            <w:hideMark/>
          </w:tcPr>
          <w:p w14:paraId="62AC558B" w14:textId="14DD51C0"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252,56</w:t>
            </w:r>
          </w:p>
        </w:tc>
        <w:tc>
          <w:tcPr>
            <w:tcW w:w="431" w:type="pct"/>
            <w:hideMark/>
          </w:tcPr>
          <w:p w14:paraId="085A9B54" w14:textId="556C1F3A"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5,58%</w:t>
            </w:r>
          </w:p>
        </w:tc>
        <w:tc>
          <w:tcPr>
            <w:tcW w:w="385" w:type="pct"/>
            <w:hideMark/>
          </w:tcPr>
          <w:p w14:paraId="1705933A" w14:textId="2A62F406"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27,19%</w:t>
            </w:r>
          </w:p>
        </w:tc>
      </w:tr>
      <w:tr w:rsidR="00324BC5" w:rsidRPr="00C8764C" w14:paraId="3AE76FE7" w14:textId="77777777" w:rsidTr="00324BC5">
        <w:trPr>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7B8158B8" w14:textId="5AE36B2D"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t>3296</w:t>
            </w:r>
          </w:p>
        </w:tc>
        <w:tc>
          <w:tcPr>
            <w:tcW w:w="1470" w:type="pct"/>
            <w:hideMark/>
          </w:tcPr>
          <w:p w14:paraId="2C3588F3" w14:textId="756C4EC6" w:rsidR="00324BC5" w:rsidRPr="00C8764C" w:rsidRDefault="00324BC5" w:rsidP="00324B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Troškovi sudskih postupaka</w:t>
            </w:r>
          </w:p>
        </w:tc>
        <w:tc>
          <w:tcPr>
            <w:tcW w:w="621" w:type="pct"/>
            <w:noWrap/>
            <w:hideMark/>
          </w:tcPr>
          <w:p w14:paraId="1CD3A0BB" w14:textId="26D6B9D4"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9.194,79</w:t>
            </w:r>
          </w:p>
        </w:tc>
        <w:tc>
          <w:tcPr>
            <w:tcW w:w="580" w:type="pct"/>
            <w:noWrap/>
            <w:hideMark/>
          </w:tcPr>
          <w:p w14:paraId="7DC9E039" w14:textId="21829E18"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2.654,00</w:t>
            </w:r>
          </w:p>
        </w:tc>
        <w:tc>
          <w:tcPr>
            <w:tcW w:w="580" w:type="pct"/>
            <w:noWrap/>
            <w:hideMark/>
          </w:tcPr>
          <w:p w14:paraId="44ABF70C" w14:textId="7BDAD591"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2.654,00</w:t>
            </w:r>
          </w:p>
        </w:tc>
        <w:tc>
          <w:tcPr>
            <w:tcW w:w="580" w:type="pct"/>
            <w:noWrap/>
            <w:hideMark/>
          </w:tcPr>
          <w:p w14:paraId="14316972" w14:textId="54471D6B"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0,00</w:t>
            </w:r>
          </w:p>
        </w:tc>
        <w:tc>
          <w:tcPr>
            <w:tcW w:w="431" w:type="pct"/>
            <w:hideMark/>
          </w:tcPr>
          <w:p w14:paraId="46A6E4F9" w14:textId="0D4018FE"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0,00%</w:t>
            </w:r>
          </w:p>
        </w:tc>
        <w:tc>
          <w:tcPr>
            <w:tcW w:w="385" w:type="pct"/>
            <w:hideMark/>
          </w:tcPr>
          <w:p w14:paraId="0BAB04E5" w14:textId="258632B6"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0,00%</w:t>
            </w:r>
          </w:p>
        </w:tc>
      </w:tr>
      <w:tr w:rsidR="00324BC5" w:rsidRPr="00C8764C" w14:paraId="08549776" w14:textId="77777777" w:rsidTr="00324BC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5BBCB8EC" w14:textId="4005C2F5"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t>3299</w:t>
            </w:r>
          </w:p>
        </w:tc>
        <w:tc>
          <w:tcPr>
            <w:tcW w:w="1470" w:type="pct"/>
            <w:hideMark/>
          </w:tcPr>
          <w:p w14:paraId="720F24ED" w14:textId="1BB801D9" w:rsidR="00324BC5" w:rsidRPr="00C8764C" w:rsidRDefault="00324BC5" w:rsidP="00324B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Ostali nespomenuti rashodi poslovanja</w:t>
            </w:r>
          </w:p>
        </w:tc>
        <w:tc>
          <w:tcPr>
            <w:tcW w:w="621" w:type="pct"/>
            <w:noWrap/>
            <w:hideMark/>
          </w:tcPr>
          <w:p w14:paraId="4A088737" w14:textId="0EA6AB5F"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2.080,61</w:t>
            </w:r>
          </w:p>
        </w:tc>
        <w:tc>
          <w:tcPr>
            <w:tcW w:w="580" w:type="pct"/>
            <w:noWrap/>
            <w:hideMark/>
          </w:tcPr>
          <w:p w14:paraId="44383135" w14:textId="15F84CEE"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1.992,00</w:t>
            </w:r>
          </w:p>
        </w:tc>
        <w:tc>
          <w:tcPr>
            <w:tcW w:w="580" w:type="pct"/>
            <w:noWrap/>
            <w:hideMark/>
          </w:tcPr>
          <w:p w14:paraId="3AC48B22" w14:textId="6E5275D7"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1.992,00</w:t>
            </w:r>
          </w:p>
        </w:tc>
        <w:tc>
          <w:tcPr>
            <w:tcW w:w="580" w:type="pct"/>
            <w:noWrap/>
            <w:hideMark/>
          </w:tcPr>
          <w:p w14:paraId="211A58C4" w14:textId="771809EE"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325,53</w:t>
            </w:r>
          </w:p>
        </w:tc>
        <w:tc>
          <w:tcPr>
            <w:tcW w:w="431" w:type="pct"/>
            <w:hideMark/>
          </w:tcPr>
          <w:p w14:paraId="0ACC20A3" w14:textId="2D4C163B"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15,65%</w:t>
            </w:r>
          </w:p>
        </w:tc>
        <w:tc>
          <w:tcPr>
            <w:tcW w:w="385" w:type="pct"/>
            <w:hideMark/>
          </w:tcPr>
          <w:p w14:paraId="540CC0FD" w14:textId="4D2F10A9"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16,34%</w:t>
            </w:r>
          </w:p>
        </w:tc>
      </w:tr>
      <w:tr w:rsidR="00324BC5" w:rsidRPr="00C8764C" w14:paraId="00CA9CA4" w14:textId="77777777" w:rsidTr="00324BC5">
        <w:trPr>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30432C69" w14:textId="69718EF8" w:rsidR="00324BC5" w:rsidRPr="00C8764C" w:rsidRDefault="00324BC5" w:rsidP="00324BC5">
            <w:pPr>
              <w:rPr>
                <w:rFonts w:ascii="Arial" w:eastAsia="Times New Roman" w:hAnsi="Arial" w:cs="Arial"/>
                <w:color w:val="000000"/>
                <w:sz w:val="18"/>
                <w:szCs w:val="18"/>
              </w:rPr>
            </w:pPr>
            <w:r w:rsidRPr="00C8764C">
              <w:rPr>
                <w:rFonts w:ascii="Arial" w:hAnsi="Arial" w:cs="Arial"/>
                <w:b w:val="0"/>
                <w:bCs w:val="0"/>
                <w:color w:val="000000"/>
                <w:sz w:val="18"/>
                <w:szCs w:val="18"/>
              </w:rPr>
              <w:t>34</w:t>
            </w:r>
          </w:p>
        </w:tc>
        <w:tc>
          <w:tcPr>
            <w:tcW w:w="1470" w:type="pct"/>
            <w:hideMark/>
          </w:tcPr>
          <w:p w14:paraId="1C0B87DF" w14:textId="7EB48A7D" w:rsidR="00324BC5" w:rsidRPr="00C8764C" w:rsidRDefault="00324BC5" w:rsidP="00324B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Financijski rashodi</w:t>
            </w:r>
          </w:p>
        </w:tc>
        <w:tc>
          <w:tcPr>
            <w:tcW w:w="621" w:type="pct"/>
            <w:noWrap/>
            <w:hideMark/>
          </w:tcPr>
          <w:p w14:paraId="016833AF" w14:textId="64CAFBE7"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5.727,53</w:t>
            </w:r>
          </w:p>
        </w:tc>
        <w:tc>
          <w:tcPr>
            <w:tcW w:w="580" w:type="pct"/>
            <w:noWrap/>
            <w:hideMark/>
          </w:tcPr>
          <w:p w14:paraId="1593607F" w14:textId="4FC23878"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930,00</w:t>
            </w:r>
          </w:p>
        </w:tc>
        <w:tc>
          <w:tcPr>
            <w:tcW w:w="580" w:type="pct"/>
            <w:noWrap/>
            <w:hideMark/>
          </w:tcPr>
          <w:p w14:paraId="51E9AA26" w14:textId="5437C7D2"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930,00</w:t>
            </w:r>
          </w:p>
        </w:tc>
        <w:tc>
          <w:tcPr>
            <w:tcW w:w="580" w:type="pct"/>
            <w:noWrap/>
            <w:hideMark/>
          </w:tcPr>
          <w:p w14:paraId="0C315A1F" w14:textId="59075EE1"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579,49</w:t>
            </w:r>
          </w:p>
        </w:tc>
        <w:tc>
          <w:tcPr>
            <w:tcW w:w="431" w:type="pct"/>
            <w:hideMark/>
          </w:tcPr>
          <w:p w14:paraId="5C5B1F0B" w14:textId="5D88FD06"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10,12%</w:t>
            </w:r>
          </w:p>
        </w:tc>
        <w:tc>
          <w:tcPr>
            <w:tcW w:w="385" w:type="pct"/>
            <w:hideMark/>
          </w:tcPr>
          <w:p w14:paraId="2EC2C349" w14:textId="50AD2D6F"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62,31%</w:t>
            </w:r>
          </w:p>
        </w:tc>
      </w:tr>
      <w:tr w:rsidR="00324BC5" w:rsidRPr="00C8764C" w14:paraId="08360470" w14:textId="77777777" w:rsidTr="00324BC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77E8003D" w14:textId="1D145EE5"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t>343</w:t>
            </w:r>
          </w:p>
        </w:tc>
        <w:tc>
          <w:tcPr>
            <w:tcW w:w="1470" w:type="pct"/>
            <w:hideMark/>
          </w:tcPr>
          <w:p w14:paraId="1A5E1B00" w14:textId="77676615" w:rsidR="00324BC5" w:rsidRPr="00C8764C" w:rsidRDefault="00324BC5" w:rsidP="00324B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Ostali financijski rashodi</w:t>
            </w:r>
          </w:p>
        </w:tc>
        <w:tc>
          <w:tcPr>
            <w:tcW w:w="621" w:type="pct"/>
            <w:noWrap/>
            <w:hideMark/>
          </w:tcPr>
          <w:p w14:paraId="273E912A" w14:textId="03BADE83"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5.727,53</w:t>
            </w:r>
          </w:p>
        </w:tc>
        <w:tc>
          <w:tcPr>
            <w:tcW w:w="580" w:type="pct"/>
            <w:noWrap/>
            <w:hideMark/>
          </w:tcPr>
          <w:p w14:paraId="2653BAA5" w14:textId="48862749"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930,00</w:t>
            </w:r>
          </w:p>
        </w:tc>
        <w:tc>
          <w:tcPr>
            <w:tcW w:w="580" w:type="pct"/>
            <w:noWrap/>
            <w:hideMark/>
          </w:tcPr>
          <w:p w14:paraId="752C233B" w14:textId="11F9E3A7"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930,00</w:t>
            </w:r>
          </w:p>
        </w:tc>
        <w:tc>
          <w:tcPr>
            <w:tcW w:w="580" w:type="pct"/>
            <w:noWrap/>
            <w:hideMark/>
          </w:tcPr>
          <w:p w14:paraId="39507FBA" w14:textId="0C1E1CB9"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579,49</w:t>
            </w:r>
          </w:p>
        </w:tc>
        <w:tc>
          <w:tcPr>
            <w:tcW w:w="431" w:type="pct"/>
            <w:hideMark/>
          </w:tcPr>
          <w:p w14:paraId="6040CE9F" w14:textId="1CCF107F"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10,12%</w:t>
            </w:r>
          </w:p>
        </w:tc>
        <w:tc>
          <w:tcPr>
            <w:tcW w:w="385" w:type="pct"/>
            <w:hideMark/>
          </w:tcPr>
          <w:p w14:paraId="3143919D" w14:textId="1B323C4B"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62,31%</w:t>
            </w:r>
          </w:p>
        </w:tc>
      </w:tr>
      <w:tr w:rsidR="00324BC5" w:rsidRPr="00C8764C" w14:paraId="03317727" w14:textId="77777777" w:rsidTr="00324BC5">
        <w:trPr>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1B54EC58" w14:textId="367408A7"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t>3431</w:t>
            </w:r>
          </w:p>
        </w:tc>
        <w:tc>
          <w:tcPr>
            <w:tcW w:w="1470" w:type="pct"/>
            <w:hideMark/>
          </w:tcPr>
          <w:p w14:paraId="23FBB387" w14:textId="7B21E984" w:rsidR="00324BC5" w:rsidRPr="00C8764C" w:rsidRDefault="00324BC5" w:rsidP="00324B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Bankarske usluge i usluge platnog prometa</w:t>
            </w:r>
          </w:p>
        </w:tc>
        <w:tc>
          <w:tcPr>
            <w:tcW w:w="621" w:type="pct"/>
            <w:noWrap/>
            <w:hideMark/>
          </w:tcPr>
          <w:p w14:paraId="0A23076E" w14:textId="5EA4480E"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379,99</w:t>
            </w:r>
          </w:p>
        </w:tc>
        <w:tc>
          <w:tcPr>
            <w:tcW w:w="580" w:type="pct"/>
            <w:noWrap/>
            <w:hideMark/>
          </w:tcPr>
          <w:p w14:paraId="7CE0C213" w14:textId="7BEA7703"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133,00</w:t>
            </w:r>
          </w:p>
        </w:tc>
        <w:tc>
          <w:tcPr>
            <w:tcW w:w="580" w:type="pct"/>
            <w:noWrap/>
            <w:hideMark/>
          </w:tcPr>
          <w:p w14:paraId="55825F2B" w14:textId="191106D3"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133,00</w:t>
            </w:r>
          </w:p>
        </w:tc>
        <w:tc>
          <w:tcPr>
            <w:tcW w:w="580" w:type="pct"/>
            <w:noWrap/>
            <w:hideMark/>
          </w:tcPr>
          <w:p w14:paraId="0589CFAA" w14:textId="4A6229CB"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547,12</w:t>
            </w:r>
          </w:p>
        </w:tc>
        <w:tc>
          <w:tcPr>
            <w:tcW w:w="431" w:type="pct"/>
            <w:hideMark/>
          </w:tcPr>
          <w:p w14:paraId="12F05479" w14:textId="5F562CCC"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143,98%</w:t>
            </w:r>
          </w:p>
        </w:tc>
        <w:tc>
          <w:tcPr>
            <w:tcW w:w="385" w:type="pct"/>
            <w:hideMark/>
          </w:tcPr>
          <w:p w14:paraId="28E563C6" w14:textId="3A9014D8"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411,37%</w:t>
            </w:r>
          </w:p>
        </w:tc>
      </w:tr>
      <w:tr w:rsidR="00324BC5" w:rsidRPr="00C8764C" w14:paraId="77F406E9" w14:textId="77777777" w:rsidTr="00324BC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1BB4CCF1" w14:textId="766EF7BB"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t>3433</w:t>
            </w:r>
          </w:p>
        </w:tc>
        <w:tc>
          <w:tcPr>
            <w:tcW w:w="1470" w:type="pct"/>
            <w:hideMark/>
          </w:tcPr>
          <w:p w14:paraId="0226EEC2" w14:textId="41163BF2" w:rsidR="00324BC5" w:rsidRPr="00C8764C" w:rsidRDefault="00324BC5" w:rsidP="00324B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Zatezne kamate</w:t>
            </w:r>
          </w:p>
        </w:tc>
        <w:tc>
          <w:tcPr>
            <w:tcW w:w="621" w:type="pct"/>
            <w:noWrap/>
            <w:hideMark/>
          </w:tcPr>
          <w:p w14:paraId="2AA22B3F" w14:textId="507AAC77"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5.347,54</w:t>
            </w:r>
          </w:p>
        </w:tc>
        <w:tc>
          <w:tcPr>
            <w:tcW w:w="580" w:type="pct"/>
            <w:noWrap/>
            <w:hideMark/>
          </w:tcPr>
          <w:p w14:paraId="2A61CE28" w14:textId="180C0842"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797,00</w:t>
            </w:r>
          </w:p>
        </w:tc>
        <w:tc>
          <w:tcPr>
            <w:tcW w:w="580" w:type="pct"/>
            <w:noWrap/>
            <w:hideMark/>
          </w:tcPr>
          <w:p w14:paraId="052E9CD7" w14:textId="091CEB0C"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797,00</w:t>
            </w:r>
          </w:p>
        </w:tc>
        <w:tc>
          <w:tcPr>
            <w:tcW w:w="580" w:type="pct"/>
            <w:noWrap/>
            <w:hideMark/>
          </w:tcPr>
          <w:p w14:paraId="6843A272" w14:textId="6DB7DB51"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32,37</w:t>
            </w:r>
          </w:p>
        </w:tc>
        <w:tc>
          <w:tcPr>
            <w:tcW w:w="431" w:type="pct"/>
            <w:hideMark/>
          </w:tcPr>
          <w:p w14:paraId="05BBCE0D" w14:textId="715DEC07"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0,61%</w:t>
            </w:r>
          </w:p>
        </w:tc>
        <w:tc>
          <w:tcPr>
            <w:tcW w:w="385" w:type="pct"/>
            <w:hideMark/>
          </w:tcPr>
          <w:p w14:paraId="10DC8C03" w14:textId="72F7B9DA"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4,06%</w:t>
            </w:r>
          </w:p>
        </w:tc>
      </w:tr>
      <w:tr w:rsidR="00324BC5" w:rsidRPr="00C8764C" w14:paraId="1D7E28B3" w14:textId="77777777" w:rsidTr="00324BC5">
        <w:trPr>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67B9FED8" w14:textId="7086A23F" w:rsidR="00324BC5" w:rsidRPr="00C8764C" w:rsidRDefault="00324BC5" w:rsidP="00324BC5">
            <w:pPr>
              <w:rPr>
                <w:rFonts w:ascii="Arial" w:eastAsia="Times New Roman" w:hAnsi="Arial" w:cs="Arial"/>
                <w:color w:val="000000"/>
                <w:sz w:val="18"/>
                <w:szCs w:val="18"/>
              </w:rPr>
            </w:pPr>
            <w:r w:rsidRPr="00C8764C">
              <w:rPr>
                <w:rFonts w:ascii="Arial" w:hAnsi="Arial" w:cs="Arial"/>
                <w:b w:val="0"/>
                <w:bCs w:val="0"/>
                <w:color w:val="000000"/>
                <w:sz w:val="18"/>
                <w:szCs w:val="18"/>
              </w:rPr>
              <w:t>37</w:t>
            </w:r>
          </w:p>
        </w:tc>
        <w:tc>
          <w:tcPr>
            <w:tcW w:w="1470" w:type="pct"/>
            <w:hideMark/>
          </w:tcPr>
          <w:p w14:paraId="65729B61" w14:textId="614745F7" w:rsidR="00324BC5" w:rsidRPr="00C8764C" w:rsidRDefault="00324BC5" w:rsidP="00324B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Naknade građanima i kućanstvima na temelju osiguranja i druge naknade</w:t>
            </w:r>
          </w:p>
        </w:tc>
        <w:tc>
          <w:tcPr>
            <w:tcW w:w="621" w:type="pct"/>
            <w:noWrap/>
            <w:hideMark/>
          </w:tcPr>
          <w:p w14:paraId="78BFBC31" w14:textId="5E641828"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0,00</w:t>
            </w:r>
          </w:p>
        </w:tc>
        <w:tc>
          <w:tcPr>
            <w:tcW w:w="580" w:type="pct"/>
            <w:noWrap/>
            <w:hideMark/>
          </w:tcPr>
          <w:p w14:paraId="6EA3897A" w14:textId="28B10E68"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6.371,00</w:t>
            </w:r>
          </w:p>
        </w:tc>
        <w:tc>
          <w:tcPr>
            <w:tcW w:w="580" w:type="pct"/>
            <w:noWrap/>
            <w:hideMark/>
          </w:tcPr>
          <w:p w14:paraId="12DDF9E5" w14:textId="48A07E31"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6.371,00</w:t>
            </w:r>
          </w:p>
        </w:tc>
        <w:tc>
          <w:tcPr>
            <w:tcW w:w="580" w:type="pct"/>
            <w:noWrap/>
            <w:hideMark/>
          </w:tcPr>
          <w:p w14:paraId="68C8814F" w14:textId="78484389"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1.592,67</w:t>
            </w:r>
          </w:p>
        </w:tc>
        <w:tc>
          <w:tcPr>
            <w:tcW w:w="431" w:type="pct"/>
            <w:hideMark/>
          </w:tcPr>
          <w:p w14:paraId="6F159999" w14:textId="0753E45F"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0,00%</w:t>
            </w:r>
          </w:p>
        </w:tc>
        <w:tc>
          <w:tcPr>
            <w:tcW w:w="385" w:type="pct"/>
            <w:hideMark/>
          </w:tcPr>
          <w:p w14:paraId="2AB283FC" w14:textId="3EE41B60"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25,00%</w:t>
            </w:r>
          </w:p>
        </w:tc>
      </w:tr>
      <w:tr w:rsidR="00324BC5" w:rsidRPr="00C8764C" w14:paraId="34482126" w14:textId="77777777" w:rsidTr="00324BC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0BEC1FD1" w14:textId="6EAC69C0"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t>372</w:t>
            </w:r>
          </w:p>
        </w:tc>
        <w:tc>
          <w:tcPr>
            <w:tcW w:w="1470" w:type="pct"/>
            <w:hideMark/>
          </w:tcPr>
          <w:p w14:paraId="7C8D3EA8" w14:textId="31C76CAA" w:rsidR="00324BC5" w:rsidRPr="00C8764C" w:rsidRDefault="00324BC5" w:rsidP="00324B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Ostale naknade građanima i kućanstvima iz proračuna</w:t>
            </w:r>
          </w:p>
        </w:tc>
        <w:tc>
          <w:tcPr>
            <w:tcW w:w="621" w:type="pct"/>
            <w:noWrap/>
            <w:hideMark/>
          </w:tcPr>
          <w:p w14:paraId="51A9B9E7" w14:textId="0CF3CF48"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0,00</w:t>
            </w:r>
          </w:p>
        </w:tc>
        <w:tc>
          <w:tcPr>
            <w:tcW w:w="580" w:type="pct"/>
            <w:noWrap/>
            <w:hideMark/>
          </w:tcPr>
          <w:p w14:paraId="774DAAF5" w14:textId="0E75C641"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6.371,00</w:t>
            </w:r>
          </w:p>
        </w:tc>
        <w:tc>
          <w:tcPr>
            <w:tcW w:w="580" w:type="pct"/>
            <w:noWrap/>
            <w:hideMark/>
          </w:tcPr>
          <w:p w14:paraId="79A46340" w14:textId="51A352DD"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6.371,00</w:t>
            </w:r>
          </w:p>
        </w:tc>
        <w:tc>
          <w:tcPr>
            <w:tcW w:w="580" w:type="pct"/>
            <w:noWrap/>
            <w:hideMark/>
          </w:tcPr>
          <w:p w14:paraId="32807DF8" w14:textId="2A933DB1"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1.592,67</w:t>
            </w:r>
          </w:p>
        </w:tc>
        <w:tc>
          <w:tcPr>
            <w:tcW w:w="431" w:type="pct"/>
            <w:hideMark/>
          </w:tcPr>
          <w:p w14:paraId="066D6658" w14:textId="73A62560"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0,00%</w:t>
            </w:r>
          </w:p>
        </w:tc>
        <w:tc>
          <w:tcPr>
            <w:tcW w:w="385" w:type="pct"/>
            <w:hideMark/>
          </w:tcPr>
          <w:p w14:paraId="2DFBE9E1" w14:textId="1200C87D"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25,00%</w:t>
            </w:r>
          </w:p>
        </w:tc>
      </w:tr>
      <w:tr w:rsidR="00324BC5" w:rsidRPr="00C8764C" w14:paraId="3966E96D" w14:textId="77777777" w:rsidTr="00324BC5">
        <w:trPr>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4E2C826D" w14:textId="0DC2B92F"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t>3721</w:t>
            </w:r>
          </w:p>
        </w:tc>
        <w:tc>
          <w:tcPr>
            <w:tcW w:w="1470" w:type="pct"/>
            <w:hideMark/>
          </w:tcPr>
          <w:p w14:paraId="1C945E5A" w14:textId="77FFCE1F" w:rsidR="00324BC5" w:rsidRPr="00C8764C" w:rsidRDefault="00324BC5" w:rsidP="00324B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Naknade građanima i kućanstvima u novcu</w:t>
            </w:r>
          </w:p>
        </w:tc>
        <w:tc>
          <w:tcPr>
            <w:tcW w:w="621" w:type="pct"/>
            <w:noWrap/>
            <w:hideMark/>
          </w:tcPr>
          <w:p w14:paraId="02F45281" w14:textId="552DBEE2"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0,00</w:t>
            </w:r>
          </w:p>
        </w:tc>
        <w:tc>
          <w:tcPr>
            <w:tcW w:w="580" w:type="pct"/>
            <w:noWrap/>
            <w:hideMark/>
          </w:tcPr>
          <w:p w14:paraId="720DCDFE" w14:textId="53CE2959"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6.371,00</w:t>
            </w:r>
          </w:p>
        </w:tc>
        <w:tc>
          <w:tcPr>
            <w:tcW w:w="580" w:type="pct"/>
            <w:noWrap/>
            <w:hideMark/>
          </w:tcPr>
          <w:p w14:paraId="16A46CC9" w14:textId="7280409F"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6.371,00</w:t>
            </w:r>
          </w:p>
        </w:tc>
        <w:tc>
          <w:tcPr>
            <w:tcW w:w="580" w:type="pct"/>
            <w:noWrap/>
            <w:hideMark/>
          </w:tcPr>
          <w:p w14:paraId="3CEE079A" w14:textId="4546D782"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1.592,67</w:t>
            </w:r>
          </w:p>
        </w:tc>
        <w:tc>
          <w:tcPr>
            <w:tcW w:w="431" w:type="pct"/>
            <w:hideMark/>
          </w:tcPr>
          <w:p w14:paraId="12A67BB6" w14:textId="5DB4A31D"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0,00%</w:t>
            </w:r>
          </w:p>
        </w:tc>
        <w:tc>
          <w:tcPr>
            <w:tcW w:w="385" w:type="pct"/>
            <w:hideMark/>
          </w:tcPr>
          <w:p w14:paraId="17E4A3A7" w14:textId="0A5BB4C4"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25,00%</w:t>
            </w:r>
          </w:p>
        </w:tc>
      </w:tr>
      <w:tr w:rsidR="00324BC5" w:rsidRPr="00C8764C" w14:paraId="5FC416FA" w14:textId="77777777" w:rsidTr="00324BC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3C15D76F" w14:textId="5A16C1D9" w:rsidR="00324BC5" w:rsidRPr="00C8764C" w:rsidRDefault="00324BC5" w:rsidP="00324BC5">
            <w:pPr>
              <w:rPr>
                <w:rFonts w:ascii="Arial" w:eastAsia="Times New Roman" w:hAnsi="Arial" w:cs="Arial"/>
                <w:color w:val="000000"/>
                <w:sz w:val="18"/>
                <w:szCs w:val="18"/>
              </w:rPr>
            </w:pPr>
            <w:r w:rsidRPr="00C8764C">
              <w:rPr>
                <w:rFonts w:ascii="Arial" w:hAnsi="Arial" w:cs="Arial"/>
                <w:b w:val="0"/>
                <w:bCs w:val="0"/>
                <w:color w:val="000000"/>
                <w:sz w:val="18"/>
                <w:szCs w:val="18"/>
              </w:rPr>
              <w:t>38</w:t>
            </w:r>
          </w:p>
        </w:tc>
        <w:tc>
          <w:tcPr>
            <w:tcW w:w="1470" w:type="pct"/>
            <w:hideMark/>
          </w:tcPr>
          <w:p w14:paraId="2CF69930" w14:textId="3EB3BE5D" w:rsidR="00324BC5" w:rsidRPr="00C8764C" w:rsidRDefault="00324BC5" w:rsidP="00324B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Ostali rashodi</w:t>
            </w:r>
          </w:p>
        </w:tc>
        <w:tc>
          <w:tcPr>
            <w:tcW w:w="621" w:type="pct"/>
            <w:noWrap/>
            <w:hideMark/>
          </w:tcPr>
          <w:p w14:paraId="0B5F9471" w14:textId="1C4A53C0"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0,00</w:t>
            </w:r>
          </w:p>
        </w:tc>
        <w:tc>
          <w:tcPr>
            <w:tcW w:w="580" w:type="pct"/>
            <w:noWrap/>
            <w:hideMark/>
          </w:tcPr>
          <w:p w14:paraId="6CCE69E5" w14:textId="25FD88E1"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1.062,00</w:t>
            </w:r>
          </w:p>
        </w:tc>
        <w:tc>
          <w:tcPr>
            <w:tcW w:w="580" w:type="pct"/>
            <w:noWrap/>
            <w:hideMark/>
          </w:tcPr>
          <w:p w14:paraId="45C174E5" w14:textId="5B315549"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1.062,00</w:t>
            </w:r>
          </w:p>
        </w:tc>
        <w:tc>
          <w:tcPr>
            <w:tcW w:w="580" w:type="pct"/>
            <w:noWrap/>
            <w:hideMark/>
          </w:tcPr>
          <w:p w14:paraId="29AE5507" w14:textId="6CCA27FC"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548,55</w:t>
            </w:r>
          </w:p>
        </w:tc>
        <w:tc>
          <w:tcPr>
            <w:tcW w:w="431" w:type="pct"/>
            <w:hideMark/>
          </w:tcPr>
          <w:p w14:paraId="2000AD3C" w14:textId="47C550DC"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0,00%</w:t>
            </w:r>
          </w:p>
        </w:tc>
        <w:tc>
          <w:tcPr>
            <w:tcW w:w="385" w:type="pct"/>
            <w:hideMark/>
          </w:tcPr>
          <w:p w14:paraId="55029968" w14:textId="7D9A29F7"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51,65%</w:t>
            </w:r>
          </w:p>
        </w:tc>
      </w:tr>
      <w:tr w:rsidR="00324BC5" w:rsidRPr="00C8764C" w14:paraId="7B20AB78" w14:textId="77777777" w:rsidTr="00324BC5">
        <w:trPr>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00B259C1" w14:textId="6E4AE880"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t>383</w:t>
            </w:r>
          </w:p>
        </w:tc>
        <w:tc>
          <w:tcPr>
            <w:tcW w:w="1470" w:type="pct"/>
            <w:hideMark/>
          </w:tcPr>
          <w:p w14:paraId="5529E7ED" w14:textId="379CED8E" w:rsidR="00324BC5" w:rsidRPr="00C8764C" w:rsidRDefault="00324BC5" w:rsidP="00324B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Kazne, penali i naknade štete</w:t>
            </w:r>
          </w:p>
        </w:tc>
        <w:tc>
          <w:tcPr>
            <w:tcW w:w="621" w:type="pct"/>
            <w:noWrap/>
            <w:hideMark/>
          </w:tcPr>
          <w:p w14:paraId="43B34C62" w14:textId="5CEEF7EB"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0,00</w:t>
            </w:r>
          </w:p>
        </w:tc>
        <w:tc>
          <w:tcPr>
            <w:tcW w:w="580" w:type="pct"/>
            <w:noWrap/>
            <w:hideMark/>
          </w:tcPr>
          <w:p w14:paraId="50863660" w14:textId="4D9E47AC"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1.062,00</w:t>
            </w:r>
          </w:p>
        </w:tc>
        <w:tc>
          <w:tcPr>
            <w:tcW w:w="580" w:type="pct"/>
            <w:noWrap/>
            <w:hideMark/>
          </w:tcPr>
          <w:p w14:paraId="47E0D47F" w14:textId="7ACE2716"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1.062,00</w:t>
            </w:r>
          </w:p>
        </w:tc>
        <w:tc>
          <w:tcPr>
            <w:tcW w:w="580" w:type="pct"/>
            <w:noWrap/>
            <w:hideMark/>
          </w:tcPr>
          <w:p w14:paraId="1744DAE4" w14:textId="10B38493"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548,55</w:t>
            </w:r>
          </w:p>
        </w:tc>
        <w:tc>
          <w:tcPr>
            <w:tcW w:w="431" w:type="pct"/>
            <w:hideMark/>
          </w:tcPr>
          <w:p w14:paraId="478E0CA2" w14:textId="41E8473A"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0,00%</w:t>
            </w:r>
          </w:p>
        </w:tc>
        <w:tc>
          <w:tcPr>
            <w:tcW w:w="385" w:type="pct"/>
            <w:hideMark/>
          </w:tcPr>
          <w:p w14:paraId="2F877859" w14:textId="58B703E9"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51,65%</w:t>
            </w:r>
          </w:p>
        </w:tc>
      </w:tr>
      <w:tr w:rsidR="00324BC5" w:rsidRPr="00C8764C" w14:paraId="07845230" w14:textId="77777777" w:rsidTr="00324BC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2F5F2330" w14:textId="1728F6D0"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t>3831</w:t>
            </w:r>
          </w:p>
        </w:tc>
        <w:tc>
          <w:tcPr>
            <w:tcW w:w="1470" w:type="pct"/>
            <w:hideMark/>
          </w:tcPr>
          <w:p w14:paraId="6FD5C75E" w14:textId="75AE53D9" w:rsidR="00324BC5" w:rsidRPr="00C8764C" w:rsidRDefault="00324BC5" w:rsidP="00324B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Naknade šteta pravnim i fizičkim osobama</w:t>
            </w:r>
          </w:p>
        </w:tc>
        <w:tc>
          <w:tcPr>
            <w:tcW w:w="621" w:type="pct"/>
            <w:noWrap/>
            <w:hideMark/>
          </w:tcPr>
          <w:p w14:paraId="774E66AB" w14:textId="412D7DFF"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0,00</w:t>
            </w:r>
          </w:p>
        </w:tc>
        <w:tc>
          <w:tcPr>
            <w:tcW w:w="580" w:type="pct"/>
            <w:noWrap/>
            <w:hideMark/>
          </w:tcPr>
          <w:p w14:paraId="15C5A256" w14:textId="134BCEAE"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531,00</w:t>
            </w:r>
          </w:p>
        </w:tc>
        <w:tc>
          <w:tcPr>
            <w:tcW w:w="580" w:type="pct"/>
            <w:noWrap/>
            <w:hideMark/>
          </w:tcPr>
          <w:p w14:paraId="59F18C97" w14:textId="0AFF294F"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531,00</w:t>
            </w:r>
          </w:p>
        </w:tc>
        <w:tc>
          <w:tcPr>
            <w:tcW w:w="580" w:type="pct"/>
            <w:noWrap/>
            <w:hideMark/>
          </w:tcPr>
          <w:p w14:paraId="22AB6469" w14:textId="32CAFAE0"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0,00</w:t>
            </w:r>
          </w:p>
        </w:tc>
        <w:tc>
          <w:tcPr>
            <w:tcW w:w="431" w:type="pct"/>
            <w:hideMark/>
          </w:tcPr>
          <w:p w14:paraId="2437C4AC" w14:textId="1C4C2C20"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0,00%</w:t>
            </w:r>
          </w:p>
        </w:tc>
        <w:tc>
          <w:tcPr>
            <w:tcW w:w="385" w:type="pct"/>
            <w:hideMark/>
          </w:tcPr>
          <w:p w14:paraId="0A80BAA0" w14:textId="55D4B4F9"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0,00%</w:t>
            </w:r>
          </w:p>
        </w:tc>
      </w:tr>
      <w:tr w:rsidR="00324BC5" w:rsidRPr="00C8764C" w14:paraId="5095A8ED" w14:textId="77777777" w:rsidTr="00324BC5">
        <w:trPr>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7A51A88B" w14:textId="286A0029"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t>3834</w:t>
            </w:r>
          </w:p>
        </w:tc>
        <w:tc>
          <w:tcPr>
            <w:tcW w:w="1470" w:type="pct"/>
            <w:hideMark/>
          </w:tcPr>
          <w:p w14:paraId="29BBC3AD" w14:textId="3E8D5486" w:rsidR="00324BC5" w:rsidRPr="00C8764C" w:rsidRDefault="00324BC5" w:rsidP="00324B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Ugovorene kazne i ostale naknade šteta</w:t>
            </w:r>
          </w:p>
        </w:tc>
        <w:tc>
          <w:tcPr>
            <w:tcW w:w="621" w:type="pct"/>
            <w:noWrap/>
            <w:hideMark/>
          </w:tcPr>
          <w:p w14:paraId="234E7BF9" w14:textId="77E4FB51"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0,00</w:t>
            </w:r>
          </w:p>
        </w:tc>
        <w:tc>
          <w:tcPr>
            <w:tcW w:w="580" w:type="pct"/>
            <w:noWrap/>
            <w:hideMark/>
          </w:tcPr>
          <w:p w14:paraId="14F6B4CF" w14:textId="2004651B"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531,00</w:t>
            </w:r>
          </w:p>
        </w:tc>
        <w:tc>
          <w:tcPr>
            <w:tcW w:w="580" w:type="pct"/>
            <w:noWrap/>
            <w:hideMark/>
          </w:tcPr>
          <w:p w14:paraId="57832943" w14:textId="2A350A90"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531,00</w:t>
            </w:r>
          </w:p>
        </w:tc>
        <w:tc>
          <w:tcPr>
            <w:tcW w:w="580" w:type="pct"/>
            <w:noWrap/>
            <w:hideMark/>
          </w:tcPr>
          <w:p w14:paraId="5DD2D4CB" w14:textId="52ECF0FD"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548,55</w:t>
            </w:r>
          </w:p>
        </w:tc>
        <w:tc>
          <w:tcPr>
            <w:tcW w:w="431" w:type="pct"/>
            <w:hideMark/>
          </w:tcPr>
          <w:p w14:paraId="7C3A4755" w14:textId="2003F012"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0,00%</w:t>
            </w:r>
          </w:p>
        </w:tc>
        <w:tc>
          <w:tcPr>
            <w:tcW w:w="385" w:type="pct"/>
            <w:hideMark/>
          </w:tcPr>
          <w:p w14:paraId="62CF950B" w14:textId="546FC4DB"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103,31%</w:t>
            </w:r>
          </w:p>
        </w:tc>
      </w:tr>
      <w:tr w:rsidR="00324BC5" w:rsidRPr="00C8764C" w14:paraId="35B1D0FE" w14:textId="77777777" w:rsidTr="00324BC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187E7573" w14:textId="5016A05E" w:rsidR="00324BC5" w:rsidRPr="00C8764C" w:rsidRDefault="00324BC5" w:rsidP="00324BC5">
            <w:pPr>
              <w:rPr>
                <w:rFonts w:ascii="Arial" w:eastAsia="Times New Roman" w:hAnsi="Arial" w:cs="Arial"/>
                <w:color w:val="000000"/>
                <w:sz w:val="18"/>
                <w:szCs w:val="18"/>
              </w:rPr>
            </w:pPr>
            <w:r w:rsidRPr="00C8764C">
              <w:rPr>
                <w:rFonts w:ascii="Arial" w:hAnsi="Arial" w:cs="Arial"/>
                <w:b w:val="0"/>
                <w:bCs w:val="0"/>
                <w:color w:val="000000"/>
                <w:sz w:val="18"/>
                <w:szCs w:val="18"/>
              </w:rPr>
              <w:t>4</w:t>
            </w:r>
          </w:p>
        </w:tc>
        <w:tc>
          <w:tcPr>
            <w:tcW w:w="1470" w:type="pct"/>
            <w:hideMark/>
          </w:tcPr>
          <w:p w14:paraId="466C7F17" w14:textId="6CD1669E" w:rsidR="00324BC5" w:rsidRPr="00C8764C" w:rsidRDefault="00324BC5" w:rsidP="00324B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Rashodi za nabavu nefinancijske imovine</w:t>
            </w:r>
          </w:p>
        </w:tc>
        <w:tc>
          <w:tcPr>
            <w:tcW w:w="621" w:type="pct"/>
            <w:noWrap/>
            <w:hideMark/>
          </w:tcPr>
          <w:p w14:paraId="4B5465AE" w14:textId="0AAE025A"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63.937,13</w:t>
            </w:r>
          </w:p>
        </w:tc>
        <w:tc>
          <w:tcPr>
            <w:tcW w:w="580" w:type="pct"/>
            <w:noWrap/>
            <w:hideMark/>
          </w:tcPr>
          <w:p w14:paraId="7FCD9342" w14:textId="2CB1241A"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2.030.492,00</w:t>
            </w:r>
          </w:p>
        </w:tc>
        <w:tc>
          <w:tcPr>
            <w:tcW w:w="580" w:type="pct"/>
            <w:noWrap/>
            <w:hideMark/>
          </w:tcPr>
          <w:p w14:paraId="0C973D05" w14:textId="231CF824"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2.030.492,00</w:t>
            </w:r>
          </w:p>
        </w:tc>
        <w:tc>
          <w:tcPr>
            <w:tcW w:w="580" w:type="pct"/>
            <w:noWrap/>
            <w:hideMark/>
          </w:tcPr>
          <w:p w14:paraId="210CADFA" w14:textId="1D01AA6D"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215.125,79</w:t>
            </w:r>
          </w:p>
        </w:tc>
        <w:tc>
          <w:tcPr>
            <w:tcW w:w="431" w:type="pct"/>
            <w:hideMark/>
          </w:tcPr>
          <w:p w14:paraId="7E7B1C65" w14:textId="1A804C8D"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336,46%</w:t>
            </w:r>
          </w:p>
        </w:tc>
        <w:tc>
          <w:tcPr>
            <w:tcW w:w="385" w:type="pct"/>
            <w:hideMark/>
          </w:tcPr>
          <w:p w14:paraId="53FD40F5" w14:textId="3964D64F"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10,59%</w:t>
            </w:r>
          </w:p>
        </w:tc>
      </w:tr>
      <w:tr w:rsidR="00324BC5" w:rsidRPr="00C8764C" w14:paraId="4793635F" w14:textId="77777777" w:rsidTr="00324BC5">
        <w:trPr>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01AB7FE3" w14:textId="47EAE6BF" w:rsidR="00324BC5" w:rsidRPr="00C8764C" w:rsidRDefault="00324BC5" w:rsidP="00324BC5">
            <w:pPr>
              <w:rPr>
                <w:rFonts w:ascii="Arial" w:eastAsia="Times New Roman" w:hAnsi="Arial" w:cs="Arial"/>
                <w:color w:val="000000"/>
                <w:sz w:val="18"/>
                <w:szCs w:val="18"/>
              </w:rPr>
            </w:pPr>
            <w:r w:rsidRPr="00C8764C">
              <w:rPr>
                <w:rFonts w:ascii="Arial" w:hAnsi="Arial" w:cs="Arial"/>
                <w:b w:val="0"/>
                <w:bCs w:val="0"/>
                <w:color w:val="000000"/>
                <w:sz w:val="18"/>
                <w:szCs w:val="18"/>
              </w:rPr>
              <w:t>41</w:t>
            </w:r>
          </w:p>
        </w:tc>
        <w:tc>
          <w:tcPr>
            <w:tcW w:w="1470" w:type="pct"/>
            <w:hideMark/>
          </w:tcPr>
          <w:p w14:paraId="2B55D240" w14:textId="1EB5099B" w:rsidR="00324BC5" w:rsidRPr="00C8764C" w:rsidRDefault="00324BC5" w:rsidP="00324B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Rashodi za nabavu neproizvedene dugotrajne imovine</w:t>
            </w:r>
          </w:p>
        </w:tc>
        <w:tc>
          <w:tcPr>
            <w:tcW w:w="621" w:type="pct"/>
            <w:noWrap/>
            <w:hideMark/>
          </w:tcPr>
          <w:p w14:paraId="166FB03B" w14:textId="4A59B639"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0,00</w:t>
            </w:r>
          </w:p>
        </w:tc>
        <w:tc>
          <w:tcPr>
            <w:tcW w:w="580" w:type="pct"/>
            <w:noWrap/>
            <w:hideMark/>
          </w:tcPr>
          <w:p w14:paraId="55C87CC8" w14:textId="02CC9AB6"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43.433,00</w:t>
            </w:r>
          </w:p>
        </w:tc>
        <w:tc>
          <w:tcPr>
            <w:tcW w:w="580" w:type="pct"/>
            <w:noWrap/>
            <w:hideMark/>
          </w:tcPr>
          <w:p w14:paraId="0767EB16" w14:textId="0C860873"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43.433,00</w:t>
            </w:r>
          </w:p>
        </w:tc>
        <w:tc>
          <w:tcPr>
            <w:tcW w:w="580" w:type="pct"/>
            <w:noWrap/>
            <w:hideMark/>
          </w:tcPr>
          <w:p w14:paraId="38B26A15" w14:textId="2988D3C9"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43.431,25</w:t>
            </w:r>
          </w:p>
        </w:tc>
        <w:tc>
          <w:tcPr>
            <w:tcW w:w="431" w:type="pct"/>
            <w:hideMark/>
          </w:tcPr>
          <w:p w14:paraId="2F9C7F39" w14:textId="63C3BB26"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0,00%</w:t>
            </w:r>
          </w:p>
        </w:tc>
        <w:tc>
          <w:tcPr>
            <w:tcW w:w="385" w:type="pct"/>
            <w:hideMark/>
          </w:tcPr>
          <w:p w14:paraId="21C96E26" w14:textId="100C7D5E"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100,00%</w:t>
            </w:r>
          </w:p>
        </w:tc>
      </w:tr>
      <w:tr w:rsidR="00324BC5" w:rsidRPr="00C8764C" w14:paraId="2877FA89" w14:textId="77777777" w:rsidTr="00324BC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7C581CDC" w14:textId="0581B6A2"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t>412</w:t>
            </w:r>
          </w:p>
        </w:tc>
        <w:tc>
          <w:tcPr>
            <w:tcW w:w="1470" w:type="pct"/>
            <w:hideMark/>
          </w:tcPr>
          <w:p w14:paraId="5B580C98" w14:textId="556CB997" w:rsidR="00324BC5" w:rsidRPr="00C8764C" w:rsidRDefault="00324BC5" w:rsidP="00324B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Nematerijalna imovina</w:t>
            </w:r>
          </w:p>
        </w:tc>
        <w:tc>
          <w:tcPr>
            <w:tcW w:w="621" w:type="pct"/>
            <w:noWrap/>
            <w:hideMark/>
          </w:tcPr>
          <w:p w14:paraId="5BE819FB" w14:textId="1C074F96"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0,00</w:t>
            </w:r>
          </w:p>
        </w:tc>
        <w:tc>
          <w:tcPr>
            <w:tcW w:w="580" w:type="pct"/>
            <w:noWrap/>
            <w:hideMark/>
          </w:tcPr>
          <w:p w14:paraId="72398833" w14:textId="076F7F01"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43.433,00</w:t>
            </w:r>
          </w:p>
        </w:tc>
        <w:tc>
          <w:tcPr>
            <w:tcW w:w="580" w:type="pct"/>
            <w:noWrap/>
            <w:hideMark/>
          </w:tcPr>
          <w:p w14:paraId="242AFA73" w14:textId="3D7B8B60"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43.433,00</w:t>
            </w:r>
          </w:p>
        </w:tc>
        <w:tc>
          <w:tcPr>
            <w:tcW w:w="580" w:type="pct"/>
            <w:noWrap/>
            <w:hideMark/>
          </w:tcPr>
          <w:p w14:paraId="1FD6D33D" w14:textId="2F29D1F0"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43.431,25</w:t>
            </w:r>
          </w:p>
        </w:tc>
        <w:tc>
          <w:tcPr>
            <w:tcW w:w="431" w:type="pct"/>
            <w:hideMark/>
          </w:tcPr>
          <w:p w14:paraId="0F728D40" w14:textId="10BB46AD"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0,00%</w:t>
            </w:r>
          </w:p>
        </w:tc>
        <w:tc>
          <w:tcPr>
            <w:tcW w:w="385" w:type="pct"/>
            <w:hideMark/>
          </w:tcPr>
          <w:p w14:paraId="38A18BAB" w14:textId="53C755C1"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100,00%</w:t>
            </w:r>
          </w:p>
        </w:tc>
      </w:tr>
      <w:tr w:rsidR="00324BC5" w:rsidRPr="00C8764C" w14:paraId="4E9EBAC7" w14:textId="77777777" w:rsidTr="00324BC5">
        <w:trPr>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1DD32453" w14:textId="0A711E36"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t>4124</w:t>
            </w:r>
          </w:p>
        </w:tc>
        <w:tc>
          <w:tcPr>
            <w:tcW w:w="1470" w:type="pct"/>
            <w:hideMark/>
          </w:tcPr>
          <w:p w14:paraId="482553BA" w14:textId="1F6BFAC1" w:rsidR="00324BC5" w:rsidRPr="00C8764C" w:rsidRDefault="00324BC5" w:rsidP="00324B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Ostala prava</w:t>
            </w:r>
          </w:p>
        </w:tc>
        <w:tc>
          <w:tcPr>
            <w:tcW w:w="621" w:type="pct"/>
            <w:noWrap/>
            <w:hideMark/>
          </w:tcPr>
          <w:p w14:paraId="5B09DCA9" w14:textId="14B34BCD"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0,00</w:t>
            </w:r>
          </w:p>
        </w:tc>
        <w:tc>
          <w:tcPr>
            <w:tcW w:w="580" w:type="pct"/>
            <w:noWrap/>
            <w:hideMark/>
          </w:tcPr>
          <w:p w14:paraId="24633449" w14:textId="001ABCA9"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43.433,00</w:t>
            </w:r>
          </w:p>
        </w:tc>
        <w:tc>
          <w:tcPr>
            <w:tcW w:w="580" w:type="pct"/>
            <w:noWrap/>
            <w:hideMark/>
          </w:tcPr>
          <w:p w14:paraId="0CD995C9" w14:textId="322D8C60"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43.433,00</w:t>
            </w:r>
          </w:p>
        </w:tc>
        <w:tc>
          <w:tcPr>
            <w:tcW w:w="580" w:type="pct"/>
            <w:noWrap/>
            <w:hideMark/>
          </w:tcPr>
          <w:p w14:paraId="1253FB84" w14:textId="79983033"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43.431,25</w:t>
            </w:r>
          </w:p>
        </w:tc>
        <w:tc>
          <w:tcPr>
            <w:tcW w:w="431" w:type="pct"/>
            <w:hideMark/>
          </w:tcPr>
          <w:p w14:paraId="3AE4B2F9" w14:textId="26331894"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0,00%</w:t>
            </w:r>
          </w:p>
        </w:tc>
        <w:tc>
          <w:tcPr>
            <w:tcW w:w="385" w:type="pct"/>
            <w:hideMark/>
          </w:tcPr>
          <w:p w14:paraId="72B2C0E3" w14:textId="4664AA02"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100,00%</w:t>
            </w:r>
          </w:p>
        </w:tc>
      </w:tr>
      <w:tr w:rsidR="00324BC5" w:rsidRPr="00C8764C" w14:paraId="40709E1F" w14:textId="77777777" w:rsidTr="00324BC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3A7036F1" w14:textId="519F9740" w:rsidR="00324BC5" w:rsidRPr="00C8764C" w:rsidRDefault="00324BC5" w:rsidP="00324BC5">
            <w:pPr>
              <w:rPr>
                <w:rFonts w:ascii="Arial" w:eastAsia="Times New Roman" w:hAnsi="Arial" w:cs="Arial"/>
                <w:color w:val="000000"/>
                <w:sz w:val="18"/>
                <w:szCs w:val="18"/>
              </w:rPr>
            </w:pPr>
            <w:r w:rsidRPr="00C8764C">
              <w:rPr>
                <w:rFonts w:ascii="Arial" w:hAnsi="Arial" w:cs="Arial"/>
                <w:b w:val="0"/>
                <w:bCs w:val="0"/>
                <w:color w:val="000000"/>
                <w:sz w:val="18"/>
                <w:szCs w:val="18"/>
              </w:rPr>
              <w:t>42</w:t>
            </w:r>
          </w:p>
        </w:tc>
        <w:tc>
          <w:tcPr>
            <w:tcW w:w="1470" w:type="pct"/>
            <w:hideMark/>
          </w:tcPr>
          <w:p w14:paraId="7DF87C6F" w14:textId="57BA8C0E" w:rsidR="00324BC5" w:rsidRPr="00C8764C" w:rsidRDefault="00324BC5" w:rsidP="00324B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Rashodi za nabavu proizvedene dugotrajne imovine</w:t>
            </w:r>
          </w:p>
        </w:tc>
        <w:tc>
          <w:tcPr>
            <w:tcW w:w="621" w:type="pct"/>
            <w:noWrap/>
            <w:hideMark/>
          </w:tcPr>
          <w:p w14:paraId="40CABA11" w14:textId="36416D10"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59.788,18</w:t>
            </w:r>
          </w:p>
        </w:tc>
        <w:tc>
          <w:tcPr>
            <w:tcW w:w="580" w:type="pct"/>
            <w:noWrap/>
            <w:hideMark/>
          </w:tcPr>
          <w:p w14:paraId="3C50EEE0" w14:textId="6D3D4C33"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1.930.625,00</w:t>
            </w:r>
          </w:p>
        </w:tc>
        <w:tc>
          <w:tcPr>
            <w:tcW w:w="580" w:type="pct"/>
            <w:noWrap/>
            <w:hideMark/>
          </w:tcPr>
          <w:p w14:paraId="07E8D2E8" w14:textId="39A7F56D"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1.930.625,00</w:t>
            </w:r>
          </w:p>
        </w:tc>
        <w:tc>
          <w:tcPr>
            <w:tcW w:w="580" w:type="pct"/>
            <w:noWrap/>
            <w:hideMark/>
          </w:tcPr>
          <w:p w14:paraId="09EFC55B" w14:textId="58BCF281"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145.341,61</w:t>
            </w:r>
          </w:p>
        </w:tc>
        <w:tc>
          <w:tcPr>
            <w:tcW w:w="431" w:type="pct"/>
            <w:hideMark/>
          </w:tcPr>
          <w:p w14:paraId="4E72FAF1" w14:textId="7A0BD0E1"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243,09%</w:t>
            </w:r>
          </w:p>
        </w:tc>
        <w:tc>
          <w:tcPr>
            <w:tcW w:w="385" w:type="pct"/>
            <w:hideMark/>
          </w:tcPr>
          <w:p w14:paraId="2C11C2F3" w14:textId="27EFE5DE"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7,53%</w:t>
            </w:r>
          </w:p>
        </w:tc>
      </w:tr>
      <w:tr w:rsidR="00324BC5" w:rsidRPr="00C8764C" w14:paraId="363BCA32" w14:textId="77777777" w:rsidTr="00324BC5">
        <w:trPr>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3B6EEDCB" w14:textId="2122D53D"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t>421</w:t>
            </w:r>
          </w:p>
        </w:tc>
        <w:tc>
          <w:tcPr>
            <w:tcW w:w="1470" w:type="pct"/>
            <w:hideMark/>
          </w:tcPr>
          <w:p w14:paraId="29A5591E" w14:textId="5764ADB4" w:rsidR="00324BC5" w:rsidRPr="00C8764C" w:rsidRDefault="00324BC5" w:rsidP="00324B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Građevinski objekti</w:t>
            </w:r>
          </w:p>
        </w:tc>
        <w:tc>
          <w:tcPr>
            <w:tcW w:w="621" w:type="pct"/>
            <w:noWrap/>
            <w:hideMark/>
          </w:tcPr>
          <w:p w14:paraId="47589B9B" w14:textId="68B7ED2E"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0,00</w:t>
            </w:r>
          </w:p>
        </w:tc>
        <w:tc>
          <w:tcPr>
            <w:tcW w:w="580" w:type="pct"/>
            <w:noWrap/>
            <w:hideMark/>
          </w:tcPr>
          <w:p w14:paraId="2D565CA1" w14:textId="358DA644"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1.737.674,00</w:t>
            </w:r>
          </w:p>
        </w:tc>
        <w:tc>
          <w:tcPr>
            <w:tcW w:w="580" w:type="pct"/>
            <w:noWrap/>
            <w:hideMark/>
          </w:tcPr>
          <w:p w14:paraId="652C65BA" w14:textId="55C1F530"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1.737.674,00</w:t>
            </w:r>
          </w:p>
        </w:tc>
        <w:tc>
          <w:tcPr>
            <w:tcW w:w="580" w:type="pct"/>
            <w:noWrap/>
            <w:hideMark/>
          </w:tcPr>
          <w:p w14:paraId="73477738" w14:textId="3DCCCA39"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29.756,47</w:t>
            </w:r>
          </w:p>
        </w:tc>
        <w:tc>
          <w:tcPr>
            <w:tcW w:w="431" w:type="pct"/>
            <w:hideMark/>
          </w:tcPr>
          <w:p w14:paraId="17B599B4" w14:textId="0B837C58"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0,00%</w:t>
            </w:r>
          </w:p>
        </w:tc>
        <w:tc>
          <w:tcPr>
            <w:tcW w:w="385" w:type="pct"/>
            <w:hideMark/>
          </w:tcPr>
          <w:p w14:paraId="2CD659B2" w14:textId="6ED4197E"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1,71%</w:t>
            </w:r>
          </w:p>
        </w:tc>
      </w:tr>
      <w:tr w:rsidR="00324BC5" w:rsidRPr="00C8764C" w14:paraId="20A298D9" w14:textId="77777777" w:rsidTr="00324BC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2EC8B369" w14:textId="72B0EBFF"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t>4212</w:t>
            </w:r>
          </w:p>
        </w:tc>
        <w:tc>
          <w:tcPr>
            <w:tcW w:w="1470" w:type="pct"/>
            <w:hideMark/>
          </w:tcPr>
          <w:p w14:paraId="6497956A" w14:textId="145E9FDC" w:rsidR="00324BC5" w:rsidRPr="00C8764C" w:rsidRDefault="00324BC5" w:rsidP="00324B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Poslovni objekti</w:t>
            </w:r>
          </w:p>
        </w:tc>
        <w:tc>
          <w:tcPr>
            <w:tcW w:w="621" w:type="pct"/>
            <w:noWrap/>
            <w:hideMark/>
          </w:tcPr>
          <w:p w14:paraId="264BEE48" w14:textId="3FA00FC0"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0,00</w:t>
            </w:r>
          </w:p>
        </w:tc>
        <w:tc>
          <w:tcPr>
            <w:tcW w:w="580" w:type="pct"/>
            <w:noWrap/>
            <w:hideMark/>
          </w:tcPr>
          <w:p w14:paraId="4A0113C7" w14:textId="7547F74B"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1.737.674,00</w:t>
            </w:r>
          </w:p>
        </w:tc>
        <w:tc>
          <w:tcPr>
            <w:tcW w:w="580" w:type="pct"/>
            <w:noWrap/>
            <w:hideMark/>
          </w:tcPr>
          <w:p w14:paraId="2660880B" w14:textId="0D239687"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1.737.674,00</w:t>
            </w:r>
          </w:p>
        </w:tc>
        <w:tc>
          <w:tcPr>
            <w:tcW w:w="580" w:type="pct"/>
            <w:noWrap/>
            <w:hideMark/>
          </w:tcPr>
          <w:p w14:paraId="604FE429" w14:textId="586DAF42"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29.756,47</w:t>
            </w:r>
          </w:p>
        </w:tc>
        <w:tc>
          <w:tcPr>
            <w:tcW w:w="431" w:type="pct"/>
            <w:hideMark/>
          </w:tcPr>
          <w:p w14:paraId="73F0F4C0" w14:textId="4BC593FC"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0,00%</w:t>
            </w:r>
          </w:p>
        </w:tc>
        <w:tc>
          <w:tcPr>
            <w:tcW w:w="385" w:type="pct"/>
            <w:hideMark/>
          </w:tcPr>
          <w:p w14:paraId="7DEA4D40" w14:textId="0A3D3E15"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1,71%</w:t>
            </w:r>
          </w:p>
        </w:tc>
      </w:tr>
      <w:tr w:rsidR="00324BC5" w:rsidRPr="00C8764C" w14:paraId="4BC6185C" w14:textId="77777777" w:rsidTr="00324BC5">
        <w:trPr>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18CE7568" w14:textId="4B017635"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t>422</w:t>
            </w:r>
          </w:p>
        </w:tc>
        <w:tc>
          <w:tcPr>
            <w:tcW w:w="1470" w:type="pct"/>
            <w:hideMark/>
          </w:tcPr>
          <w:p w14:paraId="437ACF94" w14:textId="0A378D11" w:rsidR="00324BC5" w:rsidRPr="00C8764C" w:rsidRDefault="00324BC5" w:rsidP="00324B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Postrojenja i oprema</w:t>
            </w:r>
          </w:p>
        </w:tc>
        <w:tc>
          <w:tcPr>
            <w:tcW w:w="621" w:type="pct"/>
            <w:noWrap/>
            <w:hideMark/>
          </w:tcPr>
          <w:p w14:paraId="597A2E77" w14:textId="6F10ECB7"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36.588,23</w:t>
            </w:r>
          </w:p>
        </w:tc>
        <w:tc>
          <w:tcPr>
            <w:tcW w:w="580" w:type="pct"/>
            <w:noWrap/>
            <w:hideMark/>
          </w:tcPr>
          <w:p w14:paraId="3F5572EE" w14:textId="3F46D49D"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159.784,00</w:t>
            </w:r>
          </w:p>
        </w:tc>
        <w:tc>
          <w:tcPr>
            <w:tcW w:w="580" w:type="pct"/>
            <w:noWrap/>
            <w:hideMark/>
          </w:tcPr>
          <w:p w14:paraId="4C26FD49" w14:textId="042FE6C1"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159.784,00</w:t>
            </w:r>
          </w:p>
        </w:tc>
        <w:tc>
          <w:tcPr>
            <w:tcW w:w="580" w:type="pct"/>
            <w:noWrap/>
            <w:hideMark/>
          </w:tcPr>
          <w:p w14:paraId="0ECFB7C8" w14:textId="69E0AD85"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86.525,14</w:t>
            </w:r>
          </w:p>
        </w:tc>
        <w:tc>
          <w:tcPr>
            <w:tcW w:w="431" w:type="pct"/>
            <w:hideMark/>
          </w:tcPr>
          <w:p w14:paraId="51CA3A76" w14:textId="6DEDC697"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236,48%</w:t>
            </w:r>
          </w:p>
        </w:tc>
        <w:tc>
          <w:tcPr>
            <w:tcW w:w="385" w:type="pct"/>
            <w:hideMark/>
          </w:tcPr>
          <w:p w14:paraId="5631B3A8" w14:textId="51F3B02A"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54,15%</w:t>
            </w:r>
          </w:p>
        </w:tc>
      </w:tr>
      <w:tr w:rsidR="00324BC5" w:rsidRPr="00C8764C" w14:paraId="09185520" w14:textId="77777777" w:rsidTr="00324BC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09A16395" w14:textId="5DC4A3D7"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t>4221</w:t>
            </w:r>
          </w:p>
        </w:tc>
        <w:tc>
          <w:tcPr>
            <w:tcW w:w="1470" w:type="pct"/>
            <w:hideMark/>
          </w:tcPr>
          <w:p w14:paraId="0F75FCA9" w14:textId="18B96513" w:rsidR="00324BC5" w:rsidRPr="00C8764C" w:rsidRDefault="00324BC5" w:rsidP="00324B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Uredska oprema i namještaj</w:t>
            </w:r>
          </w:p>
        </w:tc>
        <w:tc>
          <w:tcPr>
            <w:tcW w:w="621" w:type="pct"/>
            <w:noWrap/>
            <w:hideMark/>
          </w:tcPr>
          <w:p w14:paraId="3C6A9558" w14:textId="62ECA0EF"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14.510,35</w:t>
            </w:r>
          </w:p>
        </w:tc>
        <w:tc>
          <w:tcPr>
            <w:tcW w:w="580" w:type="pct"/>
            <w:noWrap/>
            <w:hideMark/>
          </w:tcPr>
          <w:p w14:paraId="5FF0226A" w14:textId="75F36B28"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41.408,00</w:t>
            </w:r>
          </w:p>
        </w:tc>
        <w:tc>
          <w:tcPr>
            <w:tcW w:w="580" w:type="pct"/>
            <w:noWrap/>
            <w:hideMark/>
          </w:tcPr>
          <w:p w14:paraId="1A65275C" w14:textId="672106CD"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41.408,00</w:t>
            </w:r>
          </w:p>
        </w:tc>
        <w:tc>
          <w:tcPr>
            <w:tcW w:w="580" w:type="pct"/>
            <w:noWrap/>
            <w:hideMark/>
          </w:tcPr>
          <w:p w14:paraId="35A3A8A6" w14:textId="49CE8260"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12.894,81</w:t>
            </w:r>
          </w:p>
        </w:tc>
        <w:tc>
          <w:tcPr>
            <w:tcW w:w="431" w:type="pct"/>
            <w:hideMark/>
          </w:tcPr>
          <w:p w14:paraId="6289B2EE" w14:textId="66E7D295"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88,87%</w:t>
            </w:r>
          </w:p>
        </w:tc>
        <w:tc>
          <w:tcPr>
            <w:tcW w:w="385" w:type="pct"/>
            <w:hideMark/>
          </w:tcPr>
          <w:p w14:paraId="57A2515E" w14:textId="4FEEB42E"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31,14%</w:t>
            </w:r>
          </w:p>
        </w:tc>
      </w:tr>
      <w:tr w:rsidR="00324BC5" w:rsidRPr="00C8764C" w14:paraId="6444D062" w14:textId="77777777" w:rsidTr="00324BC5">
        <w:trPr>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0586552A" w14:textId="27E59780"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t>4222</w:t>
            </w:r>
          </w:p>
        </w:tc>
        <w:tc>
          <w:tcPr>
            <w:tcW w:w="1470" w:type="pct"/>
            <w:hideMark/>
          </w:tcPr>
          <w:p w14:paraId="0D7DEA01" w14:textId="32805FBA" w:rsidR="00324BC5" w:rsidRPr="00C8764C" w:rsidRDefault="00324BC5" w:rsidP="00324B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Komunikacijska oprema</w:t>
            </w:r>
          </w:p>
        </w:tc>
        <w:tc>
          <w:tcPr>
            <w:tcW w:w="621" w:type="pct"/>
            <w:noWrap/>
            <w:hideMark/>
          </w:tcPr>
          <w:p w14:paraId="3286CF41" w14:textId="53370F36"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891,88</w:t>
            </w:r>
          </w:p>
        </w:tc>
        <w:tc>
          <w:tcPr>
            <w:tcW w:w="580" w:type="pct"/>
            <w:noWrap/>
            <w:hideMark/>
          </w:tcPr>
          <w:p w14:paraId="78C9AE80" w14:textId="3BD63948"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265,00</w:t>
            </w:r>
          </w:p>
        </w:tc>
        <w:tc>
          <w:tcPr>
            <w:tcW w:w="580" w:type="pct"/>
            <w:noWrap/>
            <w:hideMark/>
          </w:tcPr>
          <w:p w14:paraId="6C38660C" w14:textId="1E827FFB"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265,00</w:t>
            </w:r>
          </w:p>
        </w:tc>
        <w:tc>
          <w:tcPr>
            <w:tcW w:w="580" w:type="pct"/>
            <w:noWrap/>
            <w:hideMark/>
          </w:tcPr>
          <w:p w14:paraId="4AAFDCCF" w14:textId="013B2F6F"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514,84</w:t>
            </w:r>
          </w:p>
        </w:tc>
        <w:tc>
          <w:tcPr>
            <w:tcW w:w="431" w:type="pct"/>
            <w:hideMark/>
          </w:tcPr>
          <w:p w14:paraId="57B6D42E" w14:textId="085A60A2"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57,73%</w:t>
            </w:r>
          </w:p>
        </w:tc>
        <w:tc>
          <w:tcPr>
            <w:tcW w:w="385" w:type="pct"/>
            <w:hideMark/>
          </w:tcPr>
          <w:p w14:paraId="1BF6C088" w14:textId="5E4E251B"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194,28%</w:t>
            </w:r>
          </w:p>
        </w:tc>
      </w:tr>
      <w:tr w:rsidR="00324BC5" w:rsidRPr="00C8764C" w14:paraId="3BD28A81" w14:textId="77777777" w:rsidTr="00324BC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3EFB3B89" w14:textId="4CB3304B"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lastRenderedPageBreak/>
              <w:t>4223</w:t>
            </w:r>
          </w:p>
        </w:tc>
        <w:tc>
          <w:tcPr>
            <w:tcW w:w="1470" w:type="pct"/>
            <w:hideMark/>
          </w:tcPr>
          <w:p w14:paraId="4727BAE1" w14:textId="57783E64" w:rsidR="00324BC5" w:rsidRPr="00C8764C" w:rsidRDefault="00324BC5" w:rsidP="00324B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Oprema za održavanje i zaštitu</w:t>
            </w:r>
          </w:p>
        </w:tc>
        <w:tc>
          <w:tcPr>
            <w:tcW w:w="621" w:type="pct"/>
            <w:noWrap/>
            <w:hideMark/>
          </w:tcPr>
          <w:p w14:paraId="5A3927D9" w14:textId="4B566CF7"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0,00</w:t>
            </w:r>
          </w:p>
        </w:tc>
        <w:tc>
          <w:tcPr>
            <w:tcW w:w="580" w:type="pct"/>
            <w:noWrap/>
            <w:hideMark/>
          </w:tcPr>
          <w:p w14:paraId="5DBA8F10" w14:textId="6BF54416"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13.272,00</w:t>
            </w:r>
          </w:p>
        </w:tc>
        <w:tc>
          <w:tcPr>
            <w:tcW w:w="580" w:type="pct"/>
            <w:noWrap/>
            <w:hideMark/>
          </w:tcPr>
          <w:p w14:paraId="590F53D8" w14:textId="6DF19134"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13.272,00</w:t>
            </w:r>
          </w:p>
        </w:tc>
        <w:tc>
          <w:tcPr>
            <w:tcW w:w="580" w:type="pct"/>
            <w:noWrap/>
            <w:hideMark/>
          </w:tcPr>
          <w:p w14:paraId="3C10690D" w14:textId="5D1F9470"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4.092,72</w:t>
            </w:r>
          </w:p>
        </w:tc>
        <w:tc>
          <w:tcPr>
            <w:tcW w:w="431" w:type="pct"/>
            <w:hideMark/>
          </w:tcPr>
          <w:p w14:paraId="5C9ADA8F" w14:textId="38391599"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0,00%</w:t>
            </w:r>
          </w:p>
        </w:tc>
        <w:tc>
          <w:tcPr>
            <w:tcW w:w="385" w:type="pct"/>
            <w:hideMark/>
          </w:tcPr>
          <w:p w14:paraId="3BBF7AB0" w14:textId="3BE19E6E"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30,84%</w:t>
            </w:r>
          </w:p>
        </w:tc>
      </w:tr>
      <w:tr w:rsidR="00324BC5" w:rsidRPr="00C8764C" w14:paraId="2B1F28C4" w14:textId="77777777" w:rsidTr="00324BC5">
        <w:trPr>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1718452B" w14:textId="48E31199"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t>4224</w:t>
            </w:r>
          </w:p>
        </w:tc>
        <w:tc>
          <w:tcPr>
            <w:tcW w:w="1470" w:type="pct"/>
            <w:hideMark/>
          </w:tcPr>
          <w:p w14:paraId="19222EFB" w14:textId="536A65AE" w:rsidR="00324BC5" w:rsidRPr="00C8764C" w:rsidRDefault="00324BC5" w:rsidP="00324B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Medicinska i laboratorijska oprema</w:t>
            </w:r>
          </w:p>
        </w:tc>
        <w:tc>
          <w:tcPr>
            <w:tcW w:w="621" w:type="pct"/>
            <w:noWrap/>
            <w:hideMark/>
          </w:tcPr>
          <w:p w14:paraId="4F711B0A" w14:textId="291E807F"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17.143,05</w:t>
            </w:r>
          </w:p>
        </w:tc>
        <w:tc>
          <w:tcPr>
            <w:tcW w:w="580" w:type="pct"/>
            <w:noWrap/>
            <w:hideMark/>
          </w:tcPr>
          <w:p w14:paraId="41272FE4" w14:textId="79EDFB8C"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102.847,00</w:t>
            </w:r>
          </w:p>
        </w:tc>
        <w:tc>
          <w:tcPr>
            <w:tcW w:w="580" w:type="pct"/>
            <w:noWrap/>
            <w:hideMark/>
          </w:tcPr>
          <w:p w14:paraId="17650ED4" w14:textId="343180CD"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102.847,00</w:t>
            </w:r>
          </w:p>
        </w:tc>
        <w:tc>
          <w:tcPr>
            <w:tcW w:w="580" w:type="pct"/>
            <w:noWrap/>
            <w:hideMark/>
          </w:tcPr>
          <w:p w14:paraId="1AF69C0E" w14:textId="79076C72"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68.226,17</w:t>
            </w:r>
          </w:p>
        </w:tc>
        <w:tc>
          <w:tcPr>
            <w:tcW w:w="431" w:type="pct"/>
            <w:hideMark/>
          </w:tcPr>
          <w:p w14:paraId="01CD920B" w14:textId="0080DA6E"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397,98%</w:t>
            </w:r>
          </w:p>
        </w:tc>
        <w:tc>
          <w:tcPr>
            <w:tcW w:w="385" w:type="pct"/>
            <w:hideMark/>
          </w:tcPr>
          <w:p w14:paraId="46685203" w14:textId="754D7D2D"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66,34%</w:t>
            </w:r>
          </w:p>
        </w:tc>
      </w:tr>
      <w:tr w:rsidR="00324BC5" w:rsidRPr="00C8764C" w14:paraId="34C9C6F3" w14:textId="77777777" w:rsidTr="00324BC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656BB25B" w14:textId="725455F3"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t>4227</w:t>
            </w:r>
          </w:p>
        </w:tc>
        <w:tc>
          <w:tcPr>
            <w:tcW w:w="1470" w:type="pct"/>
            <w:hideMark/>
          </w:tcPr>
          <w:p w14:paraId="6FA62E03" w14:textId="40F4FFD1" w:rsidR="00324BC5" w:rsidRPr="00C8764C" w:rsidRDefault="00324BC5" w:rsidP="00324B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Uređaji, strojevi i oprema za ostale namjene</w:t>
            </w:r>
          </w:p>
        </w:tc>
        <w:tc>
          <w:tcPr>
            <w:tcW w:w="621" w:type="pct"/>
            <w:noWrap/>
            <w:hideMark/>
          </w:tcPr>
          <w:p w14:paraId="55402AF1" w14:textId="29EF2A1C"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4.042,95</w:t>
            </w:r>
          </w:p>
        </w:tc>
        <w:tc>
          <w:tcPr>
            <w:tcW w:w="580" w:type="pct"/>
            <w:noWrap/>
            <w:hideMark/>
          </w:tcPr>
          <w:p w14:paraId="19BC3126" w14:textId="4AF0905C"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1.992,00</w:t>
            </w:r>
          </w:p>
        </w:tc>
        <w:tc>
          <w:tcPr>
            <w:tcW w:w="580" w:type="pct"/>
            <w:noWrap/>
            <w:hideMark/>
          </w:tcPr>
          <w:p w14:paraId="63B65139" w14:textId="48BCC7CC"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1.992,00</w:t>
            </w:r>
          </w:p>
        </w:tc>
        <w:tc>
          <w:tcPr>
            <w:tcW w:w="580" w:type="pct"/>
            <w:noWrap/>
            <w:hideMark/>
          </w:tcPr>
          <w:p w14:paraId="6456F06A" w14:textId="5FC5BC68"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796,60</w:t>
            </w:r>
          </w:p>
        </w:tc>
        <w:tc>
          <w:tcPr>
            <w:tcW w:w="431" w:type="pct"/>
            <w:hideMark/>
          </w:tcPr>
          <w:p w14:paraId="7652043F" w14:textId="1F2AB27F"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19,70%</w:t>
            </w:r>
          </w:p>
        </w:tc>
        <w:tc>
          <w:tcPr>
            <w:tcW w:w="385" w:type="pct"/>
            <w:hideMark/>
          </w:tcPr>
          <w:p w14:paraId="4379DAC0" w14:textId="7987D0BE"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39,99%</w:t>
            </w:r>
          </w:p>
        </w:tc>
      </w:tr>
      <w:tr w:rsidR="00324BC5" w:rsidRPr="00C8764C" w14:paraId="47B96DB6" w14:textId="77777777" w:rsidTr="00324BC5">
        <w:trPr>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3BE231E4" w14:textId="02C756F4"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t>423</w:t>
            </w:r>
          </w:p>
        </w:tc>
        <w:tc>
          <w:tcPr>
            <w:tcW w:w="1470" w:type="pct"/>
            <w:hideMark/>
          </w:tcPr>
          <w:p w14:paraId="6FA0DAF5" w14:textId="50AA9814" w:rsidR="00324BC5" w:rsidRPr="00C8764C" w:rsidRDefault="00324BC5" w:rsidP="00324B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Prijevozna sredstva</w:t>
            </w:r>
          </w:p>
        </w:tc>
        <w:tc>
          <w:tcPr>
            <w:tcW w:w="621" w:type="pct"/>
            <w:noWrap/>
            <w:hideMark/>
          </w:tcPr>
          <w:p w14:paraId="08FCCEC3" w14:textId="7B7F7B7A"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23.199,95</w:t>
            </w:r>
          </w:p>
        </w:tc>
        <w:tc>
          <w:tcPr>
            <w:tcW w:w="580" w:type="pct"/>
            <w:noWrap/>
            <w:hideMark/>
          </w:tcPr>
          <w:p w14:paraId="6594B5BA" w14:textId="715D00B8"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33.167,00</w:t>
            </w:r>
          </w:p>
        </w:tc>
        <w:tc>
          <w:tcPr>
            <w:tcW w:w="580" w:type="pct"/>
            <w:noWrap/>
            <w:hideMark/>
          </w:tcPr>
          <w:p w14:paraId="150C84D4" w14:textId="2A975A0A"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33.167,00</w:t>
            </w:r>
          </w:p>
        </w:tc>
        <w:tc>
          <w:tcPr>
            <w:tcW w:w="580" w:type="pct"/>
            <w:noWrap/>
            <w:hideMark/>
          </w:tcPr>
          <w:p w14:paraId="1C506DD8" w14:textId="64011C11"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29.060,00</w:t>
            </w:r>
          </w:p>
        </w:tc>
        <w:tc>
          <w:tcPr>
            <w:tcW w:w="431" w:type="pct"/>
            <w:hideMark/>
          </w:tcPr>
          <w:p w14:paraId="5492AD1E" w14:textId="781A1E29"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125,26%</w:t>
            </w:r>
          </w:p>
        </w:tc>
        <w:tc>
          <w:tcPr>
            <w:tcW w:w="385" w:type="pct"/>
            <w:hideMark/>
          </w:tcPr>
          <w:p w14:paraId="1A0833D7" w14:textId="3B565C01"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87,62%</w:t>
            </w:r>
          </w:p>
        </w:tc>
      </w:tr>
      <w:tr w:rsidR="00324BC5" w:rsidRPr="00C8764C" w14:paraId="06721770" w14:textId="77777777" w:rsidTr="00324BC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2FB2B835" w14:textId="596DF9BA"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t>4231</w:t>
            </w:r>
          </w:p>
        </w:tc>
        <w:tc>
          <w:tcPr>
            <w:tcW w:w="1470" w:type="pct"/>
            <w:hideMark/>
          </w:tcPr>
          <w:p w14:paraId="7651A1F7" w14:textId="334C06AA" w:rsidR="00324BC5" w:rsidRPr="00C8764C" w:rsidRDefault="00324BC5" w:rsidP="00324B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Prijevozna sredstva u cestovnom prometu</w:t>
            </w:r>
          </w:p>
        </w:tc>
        <w:tc>
          <w:tcPr>
            <w:tcW w:w="621" w:type="pct"/>
            <w:noWrap/>
            <w:hideMark/>
          </w:tcPr>
          <w:p w14:paraId="34BF8355" w14:textId="05C64732"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23.199,95</w:t>
            </w:r>
          </w:p>
        </w:tc>
        <w:tc>
          <w:tcPr>
            <w:tcW w:w="580" w:type="pct"/>
            <w:noWrap/>
            <w:hideMark/>
          </w:tcPr>
          <w:p w14:paraId="321E1E6F" w14:textId="52DA4845"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33.167,00</w:t>
            </w:r>
          </w:p>
        </w:tc>
        <w:tc>
          <w:tcPr>
            <w:tcW w:w="580" w:type="pct"/>
            <w:noWrap/>
            <w:hideMark/>
          </w:tcPr>
          <w:p w14:paraId="488257E6" w14:textId="50E786B6"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33.167,00</w:t>
            </w:r>
          </w:p>
        </w:tc>
        <w:tc>
          <w:tcPr>
            <w:tcW w:w="580" w:type="pct"/>
            <w:noWrap/>
            <w:hideMark/>
          </w:tcPr>
          <w:p w14:paraId="4B72E8A6" w14:textId="5AECC37C"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29.060,00</w:t>
            </w:r>
          </w:p>
        </w:tc>
        <w:tc>
          <w:tcPr>
            <w:tcW w:w="431" w:type="pct"/>
            <w:hideMark/>
          </w:tcPr>
          <w:p w14:paraId="1253F6D5" w14:textId="4F9E468C"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125,26%</w:t>
            </w:r>
          </w:p>
        </w:tc>
        <w:tc>
          <w:tcPr>
            <w:tcW w:w="385" w:type="pct"/>
            <w:hideMark/>
          </w:tcPr>
          <w:p w14:paraId="3A310AA4" w14:textId="1263E422"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87,62%</w:t>
            </w:r>
          </w:p>
        </w:tc>
      </w:tr>
      <w:tr w:rsidR="00324BC5" w:rsidRPr="00C8764C" w14:paraId="186816E8" w14:textId="77777777" w:rsidTr="00324BC5">
        <w:trPr>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61F9DFB4" w14:textId="63673894" w:rsidR="00324BC5" w:rsidRPr="00C8764C" w:rsidRDefault="00324BC5" w:rsidP="00324BC5">
            <w:pPr>
              <w:rPr>
                <w:rFonts w:ascii="Arial" w:eastAsia="Times New Roman" w:hAnsi="Arial" w:cs="Arial"/>
                <w:color w:val="000000"/>
                <w:sz w:val="18"/>
                <w:szCs w:val="18"/>
              </w:rPr>
            </w:pPr>
            <w:r w:rsidRPr="00C8764C">
              <w:rPr>
                <w:rFonts w:ascii="Arial" w:hAnsi="Arial" w:cs="Arial"/>
                <w:b w:val="0"/>
                <w:bCs w:val="0"/>
                <w:color w:val="000000"/>
                <w:sz w:val="18"/>
                <w:szCs w:val="18"/>
              </w:rPr>
              <w:t>45</w:t>
            </w:r>
          </w:p>
        </w:tc>
        <w:tc>
          <w:tcPr>
            <w:tcW w:w="1470" w:type="pct"/>
            <w:hideMark/>
          </w:tcPr>
          <w:p w14:paraId="4A07E930" w14:textId="35192EA6" w:rsidR="00324BC5" w:rsidRPr="00C8764C" w:rsidRDefault="00324BC5" w:rsidP="00324B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Rashodi za dodatna ulaganja na nefinancijskoj imovini</w:t>
            </w:r>
          </w:p>
        </w:tc>
        <w:tc>
          <w:tcPr>
            <w:tcW w:w="621" w:type="pct"/>
            <w:noWrap/>
            <w:hideMark/>
          </w:tcPr>
          <w:p w14:paraId="2C89A663" w14:textId="2BE18452"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4.148,95</w:t>
            </w:r>
          </w:p>
        </w:tc>
        <w:tc>
          <w:tcPr>
            <w:tcW w:w="580" w:type="pct"/>
            <w:noWrap/>
            <w:hideMark/>
          </w:tcPr>
          <w:p w14:paraId="37C0F689" w14:textId="1B2BA21D"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56.434,00</w:t>
            </w:r>
          </w:p>
        </w:tc>
        <w:tc>
          <w:tcPr>
            <w:tcW w:w="580" w:type="pct"/>
            <w:noWrap/>
            <w:hideMark/>
          </w:tcPr>
          <w:p w14:paraId="00BEC60E" w14:textId="6421B8E5"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56.434,00</w:t>
            </w:r>
          </w:p>
        </w:tc>
        <w:tc>
          <w:tcPr>
            <w:tcW w:w="580" w:type="pct"/>
            <w:noWrap/>
            <w:hideMark/>
          </w:tcPr>
          <w:p w14:paraId="31C0CA39" w14:textId="49CF79F4"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26.352,93</w:t>
            </w:r>
          </w:p>
        </w:tc>
        <w:tc>
          <w:tcPr>
            <w:tcW w:w="431" w:type="pct"/>
            <w:hideMark/>
          </w:tcPr>
          <w:p w14:paraId="4C1ABCF5" w14:textId="3965BF38"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635,17%</w:t>
            </w:r>
          </w:p>
        </w:tc>
        <w:tc>
          <w:tcPr>
            <w:tcW w:w="385" w:type="pct"/>
            <w:hideMark/>
          </w:tcPr>
          <w:p w14:paraId="38CFD696" w14:textId="4650377E"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46,70%</w:t>
            </w:r>
          </w:p>
        </w:tc>
      </w:tr>
      <w:tr w:rsidR="00324BC5" w:rsidRPr="00C8764C" w14:paraId="2E1563F8" w14:textId="77777777" w:rsidTr="00324BC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6C4370A9" w14:textId="20430AE2"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t>451</w:t>
            </w:r>
          </w:p>
        </w:tc>
        <w:tc>
          <w:tcPr>
            <w:tcW w:w="1470" w:type="pct"/>
            <w:hideMark/>
          </w:tcPr>
          <w:p w14:paraId="7245EDF1" w14:textId="31E29509" w:rsidR="00324BC5" w:rsidRPr="00C8764C" w:rsidRDefault="00324BC5" w:rsidP="00324BC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Dodatna ulaganja na građevinskim objektima</w:t>
            </w:r>
          </w:p>
        </w:tc>
        <w:tc>
          <w:tcPr>
            <w:tcW w:w="621" w:type="pct"/>
            <w:noWrap/>
            <w:hideMark/>
          </w:tcPr>
          <w:p w14:paraId="7FC61BC6" w14:textId="286E8AF3"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4.148,95</w:t>
            </w:r>
          </w:p>
        </w:tc>
        <w:tc>
          <w:tcPr>
            <w:tcW w:w="580" w:type="pct"/>
            <w:noWrap/>
            <w:hideMark/>
          </w:tcPr>
          <w:p w14:paraId="6E248A6A" w14:textId="1A3D3B49"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56.434,00</w:t>
            </w:r>
          </w:p>
        </w:tc>
        <w:tc>
          <w:tcPr>
            <w:tcW w:w="580" w:type="pct"/>
            <w:noWrap/>
            <w:hideMark/>
          </w:tcPr>
          <w:p w14:paraId="0ADEFEB8" w14:textId="47AC1D2C"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56.434,00</w:t>
            </w:r>
          </w:p>
        </w:tc>
        <w:tc>
          <w:tcPr>
            <w:tcW w:w="580" w:type="pct"/>
            <w:noWrap/>
            <w:hideMark/>
          </w:tcPr>
          <w:p w14:paraId="27DE9636" w14:textId="4E9F818C"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26.352,93</w:t>
            </w:r>
          </w:p>
        </w:tc>
        <w:tc>
          <w:tcPr>
            <w:tcW w:w="431" w:type="pct"/>
            <w:hideMark/>
          </w:tcPr>
          <w:p w14:paraId="21356664" w14:textId="3A5CDAF0"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635,17%</w:t>
            </w:r>
          </w:p>
        </w:tc>
        <w:tc>
          <w:tcPr>
            <w:tcW w:w="385" w:type="pct"/>
            <w:hideMark/>
          </w:tcPr>
          <w:p w14:paraId="18A5DCD4" w14:textId="4121AFC9" w:rsidR="00324BC5" w:rsidRPr="00C8764C" w:rsidRDefault="00324BC5" w:rsidP="00324BC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46,70%</w:t>
            </w:r>
          </w:p>
        </w:tc>
      </w:tr>
      <w:tr w:rsidR="00324BC5" w:rsidRPr="00C8764C" w14:paraId="25229EE0" w14:textId="77777777" w:rsidTr="00324BC5">
        <w:trPr>
          <w:trHeight w:val="240"/>
        </w:trPr>
        <w:tc>
          <w:tcPr>
            <w:cnfStyle w:val="001000000000" w:firstRow="0" w:lastRow="0" w:firstColumn="1" w:lastColumn="0" w:oddVBand="0" w:evenVBand="0" w:oddHBand="0" w:evenHBand="0" w:firstRowFirstColumn="0" w:firstRowLastColumn="0" w:lastRowFirstColumn="0" w:lastRowLastColumn="0"/>
            <w:tcW w:w="353" w:type="pct"/>
            <w:hideMark/>
          </w:tcPr>
          <w:p w14:paraId="05A8E85B" w14:textId="6A3CEB40" w:rsidR="00324BC5" w:rsidRPr="00C8764C" w:rsidRDefault="00324BC5" w:rsidP="00324BC5">
            <w:pPr>
              <w:rPr>
                <w:rFonts w:ascii="Arial" w:eastAsia="Times New Roman" w:hAnsi="Arial" w:cs="Arial"/>
                <w:color w:val="000000"/>
                <w:sz w:val="18"/>
                <w:szCs w:val="18"/>
              </w:rPr>
            </w:pPr>
            <w:r w:rsidRPr="00C8764C">
              <w:rPr>
                <w:rFonts w:ascii="Arial" w:hAnsi="Arial" w:cs="Arial"/>
                <w:color w:val="000000"/>
                <w:sz w:val="18"/>
                <w:szCs w:val="18"/>
              </w:rPr>
              <w:t>4511</w:t>
            </w:r>
          </w:p>
        </w:tc>
        <w:tc>
          <w:tcPr>
            <w:tcW w:w="1470" w:type="pct"/>
            <w:hideMark/>
          </w:tcPr>
          <w:p w14:paraId="3BE69492" w14:textId="03C8E08F" w:rsidR="00324BC5" w:rsidRPr="00C8764C" w:rsidRDefault="00324BC5" w:rsidP="00324BC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Dodatna ulaganja na građevinskim objektima</w:t>
            </w:r>
          </w:p>
        </w:tc>
        <w:tc>
          <w:tcPr>
            <w:tcW w:w="621" w:type="pct"/>
            <w:noWrap/>
            <w:hideMark/>
          </w:tcPr>
          <w:p w14:paraId="17DE70A5" w14:textId="6ED9F4BF"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4.148,95</w:t>
            </w:r>
          </w:p>
        </w:tc>
        <w:tc>
          <w:tcPr>
            <w:tcW w:w="580" w:type="pct"/>
            <w:noWrap/>
            <w:hideMark/>
          </w:tcPr>
          <w:p w14:paraId="4B9427FB" w14:textId="25B08323"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56.434,00</w:t>
            </w:r>
          </w:p>
        </w:tc>
        <w:tc>
          <w:tcPr>
            <w:tcW w:w="580" w:type="pct"/>
            <w:noWrap/>
            <w:hideMark/>
          </w:tcPr>
          <w:p w14:paraId="0DCEB150" w14:textId="446A9994"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56.434,00</w:t>
            </w:r>
          </w:p>
        </w:tc>
        <w:tc>
          <w:tcPr>
            <w:tcW w:w="580" w:type="pct"/>
            <w:noWrap/>
            <w:hideMark/>
          </w:tcPr>
          <w:p w14:paraId="4D74F778" w14:textId="3BDF345C"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26.352,93</w:t>
            </w:r>
          </w:p>
        </w:tc>
        <w:tc>
          <w:tcPr>
            <w:tcW w:w="431" w:type="pct"/>
            <w:hideMark/>
          </w:tcPr>
          <w:p w14:paraId="1B469348" w14:textId="7F7D284D"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635,17%</w:t>
            </w:r>
          </w:p>
        </w:tc>
        <w:tc>
          <w:tcPr>
            <w:tcW w:w="385" w:type="pct"/>
            <w:hideMark/>
          </w:tcPr>
          <w:p w14:paraId="7D8CFF14" w14:textId="6FA215F4" w:rsidR="00324BC5" w:rsidRPr="00C8764C" w:rsidRDefault="00324BC5" w:rsidP="00324BC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hAnsi="Arial" w:cs="Arial"/>
                <w:color w:val="000000"/>
                <w:sz w:val="18"/>
                <w:szCs w:val="18"/>
              </w:rPr>
              <w:t>46,70%</w:t>
            </w:r>
          </w:p>
        </w:tc>
      </w:tr>
    </w:tbl>
    <w:p w14:paraId="000D9D24" w14:textId="77777777" w:rsidR="007B58A8" w:rsidRPr="00F874B1" w:rsidRDefault="007B58A8" w:rsidP="001C00ED">
      <w:pPr>
        <w:jc w:val="both"/>
        <w:rPr>
          <w:rFonts w:ascii="Arial" w:hAnsi="Arial" w:cs="Arial"/>
        </w:rPr>
      </w:pPr>
    </w:p>
    <w:p w14:paraId="5D32D49E" w14:textId="5B556A2B" w:rsidR="001C0A8A" w:rsidRPr="00F874B1" w:rsidRDefault="00AC0BE3" w:rsidP="001C00ED">
      <w:pPr>
        <w:jc w:val="both"/>
        <w:rPr>
          <w:rFonts w:ascii="Arial" w:hAnsi="Arial" w:cs="Arial"/>
          <w:b/>
        </w:rPr>
      </w:pPr>
      <w:r w:rsidRPr="00F874B1">
        <w:rPr>
          <w:rFonts w:ascii="Arial" w:hAnsi="Arial" w:cs="Arial"/>
          <w:b/>
        </w:rPr>
        <w:t>Tablica 2. Prihodi i rashodi prema izvorima financiranja</w:t>
      </w:r>
    </w:p>
    <w:tbl>
      <w:tblPr>
        <w:tblStyle w:val="Tablicareetke4-isticanje5"/>
        <w:tblW w:w="5000" w:type="pct"/>
        <w:tblLayout w:type="fixed"/>
        <w:tblLook w:val="04A0" w:firstRow="1" w:lastRow="0" w:firstColumn="1" w:lastColumn="0" w:noHBand="0" w:noVBand="1"/>
      </w:tblPr>
      <w:tblGrid>
        <w:gridCol w:w="1127"/>
        <w:gridCol w:w="3689"/>
        <w:gridCol w:w="1699"/>
        <w:gridCol w:w="1702"/>
        <w:gridCol w:w="1702"/>
        <w:gridCol w:w="1724"/>
        <w:gridCol w:w="1268"/>
        <w:gridCol w:w="1083"/>
      </w:tblGrid>
      <w:tr w:rsidR="00134283" w:rsidRPr="00F874B1" w14:paraId="4C57C336" w14:textId="77777777" w:rsidTr="00652436">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721" w:type="pct"/>
            <w:gridSpan w:val="2"/>
          </w:tcPr>
          <w:p w14:paraId="4F6B603F" w14:textId="624132EE" w:rsidR="00134283" w:rsidRPr="00C8764C" w:rsidRDefault="00134283" w:rsidP="00134283">
            <w:pPr>
              <w:jc w:val="center"/>
              <w:rPr>
                <w:rFonts w:ascii="Times New Roman" w:eastAsia="Times New Roman" w:hAnsi="Times New Roman" w:cs="Times New Roman"/>
                <w:color w:val="000000"/>
                <w:sz w:val="18"/>
                <w:szCs w:val="18"/>
                <w:lang w:eastAsia="hr-HR"/>
              </w:rPr>
            </w:pPr>
            <w:r w:rsidRPr="00C8764C">
              <w:rPr>
                <w:rFonts w:ascii="Arial" w:eastAsia="Times New Roman" w:hAnsi="Arial" w:cs="Arial"/>
                <w:color w:val="000000"/>
                <w:sz w:val="18"/>
                <w:szCs w:val="18"/>
                <w:lang w:eastAsia="hr-HR"/>
              </w:rPr>
              <w:t>Brojčana oznaka i naziv računa prihoda ekonomske klasifikacije na razini razreda, skupine, podskupine i odjeljka</w:t>
            </w:r>
          </w:p>
        </w:tc>
        <w:tc>
          <w:tcPr>
            <w:tcW w:w="607" w:type="pct"/>
            <w:noWrap/>
          </w:tcPr>
          <w:p w14:paraId="6558416D" w14:textId="3E8A521C" w:rsidR="00134283" w:rsidRPr="00C8764C" w:rsidRDefault="00134283" w:rsidP="0013428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40"/>
                <w:sz w:val="18"/>
                <w:szCs w:val="18"/>
                <w:lang w:eastAsia="hr-HR"/>
              </w:rPr>
            </w:pPr>
            <w:r w:rsidRPr="00C8764C">
              <w:rPr>
                <w:rFonts w:ascii="Arial" w:eastAsia="Times New Roman" w:hAnsi="Arial" w:cs="Arial"/>
                <w:color w:val="000000"/>
                <w:sz w:val="18"/>
                <w:szCs w:val="18"/>
                <w:lang w:eastAsia="hr-HR"/>
              </w:rPr>
              <w:t>Ostvarenje prethodne godine</w:t>
            </w:r>
          </w:p>
        </w:tc>
        <w:tc>
          <w:tcPr>
            <w:tcW w:w="608" w:type="pct"/>
            <w:noWrap/>
          </w:tcPr>
          <w:p w14:paraId="05D2EC0F" w14:textId="5B7CD8B5" w:rsidR="00134283" w:rsidRPr="00C8764C" w:rsidRDefault="00134283" w:rsidP="0013428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40"/>
                <w:sz w:val="18"/>
                <w:szCs w:val="18"/>
                <w:lang w:eastAsia="hr-HR"/>
              </w:rPr>
            </w:pPr>
            <w:r w:rsidRPr="00C8764C">
              <w:rPr>
                <w:rFonts w:ascii="Arial" w:eastAsia="Times New Roman" w:hAnsi="Arial" w:cs="Arial"/>
                <w:color w:val="000000"/>
                <w:sz w:val="18"/>
                <w:szCs w:val="18"/>
                <w:lang w:eastAsia="hr-HR"/>
              </w:rPr>
              <w:t>Izvorni plan</w:t>
            </w:r>
          </w:p>
        </w:tc>
        <w:tc>
          <w:tcPr>
            <w:tcW w:w="608" w:type="pct"/>
            <w:noWrap/>
          </w:tcPr>
          <w:p w14:paraId="07B6BFCA" w14:textId="5F927E1B" w:rsidR="00134283" w:rsidRPr="00C8764C" w:rsidRDefault="00134283" w:rsidP="0013428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40"/>
                <w:sz w:val="18"/>
                <w:szCs w:val="18"/>
                <w:lang w:eastAsia="hr-HR"/>
              </w:rPr>
            </w:pPr>
            <w:r w:rsidRPr="00C8764C">
              <w:rPr>
                <w:rFonts w:ascii="Arial" w:eastAsia="Times New Roman" w:hAnsi="Arial" w:cs="Arial"/>
                <w:color w:val="000000"/>
                <w:sz w:val="18"/>
                <w:szCs w:val="18"/>
                <w:lang w:eastAsia="hr-HR"/>
              </w:rPr>
              <w:t>Tekući plan</w:t>
            </w:r>
          </w:p>
        </w:tc>
        <w:tc>
          <w:tcPr>
            <w:tcW w:w="616" w:type="pct"/>
            <w:noWrap/>
          </w:tcPr>
          <w:p w14:paraId="11FCB04C" w14:textId="77777777" w:rsidR="00134283" w:rsidRPr="00C8764C" w:rsidRDefault="00134283" w:rsidP="0013428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hr-HR"/>
              </w:rPr>
            </w:pPr>
            <w:r w:rsidRPr="00C8764C">
              <w:rPr>
                <w:rFonts w:ascii="Arial" w:eastAsia="Times New Roman" w:hAnsi="Arial" w:cs="Arial"/>
                <w:color w:val="000000"/>
                <w:sz w:val="18"/>
                <w:szCs w:val="18"/>
                <w:lang w:eastAsia="hr-HR"/>
              </w:rPr>
              <w:t>Ostvareno u</w:t>
            </w:r>
          </w:p>
          <w:p w14:paraId="260408F6" w14:textId="77777777" w:rsidR="00134283" w:rsidRPr="00C8764C" w:rsidRDefault="00134283" w:rsidP="0013428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C8764C">
              <w:rPr>
                <w:rFonts w:ascii="Arial" w:eastAsia="Times New Roman" w:hAnsi="Arial" w:cs="Arial"/>
                <w:color w:val="000000"/>
                <w:sz w:val="18"/>
                <w:szCs w:val="18"/>
                <w:lang w:eastAsia="hr-HR"/>
              </w:rPr>
              <w:t>izvještajnom</w:t>
            </w:r>
          </w:p>
          <w:p w14:paraId="08E84EAD" w14:textId="03D8856F" w:rsidR="00134283" w:rsidRPr="00C8764C" w:rsidRDefault="00134283" w:rsidP="0013428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40"/>
                <w:sz w:val="18"/>
                <w:szCs w:val="18"/>
                <w:lang w:eastAsia="hr-HR"/>
              </w:rPr>
            </w:pPr>
            <w:r w:rsidRPr="00C8764C">
              <w:rPr>
                <w:rFonts w:ascii="Arial" w:eastAsia="Times New Roman" w:hAnsi="Arial" w:cs="Arial"/>
                <w:color w:val="000000"/>
                <w:sz w:val="18"/>
                <w:szCs w:val="18"/>
                <w:lang w:eastAsia="hr-HR"/>
              </w:rPr>
              <w:t>razdoblju</w:t>
            </w:r>
          </w:p>
        </w:tc>
        <w:tc>
          <w:tcPr>
            <w:tcW w:w="453" w:type="pct"/>
          </w:tcPr>
          <w:p w14:paraId="2483B26A" w14:textId="77777777" w:rsidR="00134283" w:rsidRPr="00C8764C" w:rsidRDefault="00134283" w:rsidP="0013428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C8764C">
              <w:rPr>
                <w:rFonts w:ascii="Arial" w:eastAsia="Times New Roman" w:hAnsi="Arial" w:cs="Arial"/>
                <w:color w:val="000000"/>
                <w:sz w:val="18"/>
                <w:szCs w:val="18"/>
                <w:lang w:eastAsia="hr-HR"/>
              </w:rPr>
              <w:t>Index u</w:t>
            </w:r>
          </w:p>
          <w:p w14:paraId="6B606419" w14:textId="77777777" w:rsidR="00134283" w:rsidRPr="00C8764C" w:rsidRDefault="00134283" w:rsidP="0013428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C8764C">
              <w:rPr>
                <w:rFonts w:ascii="Arial" w:eastAsia="Times New Roman" w:hAnsi="Arial" w:cs="Arial"/>
                <w:color w:val="000000"/>
                <w:sz w:val="18"/>
                <w:szCs w:val="18"/>
                <w:lang w:eastAsia="hr-HR"/>
              </w:rPr>
              <w:t>odnosu na</w:t>
            </w:r>
          </w:p>
          <w:p w14:paraId="531EEF5B" w14:textId="6BECF9E2" w:rsidR="00134283" w:rsidRPr="00C8764C" w:rsidRDefault="00134283" w:rsidP="0013428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hr-HR"/>
              </w:rPr>
            </w:pPr>
            <w:r w:rsidRPr="00C8764C">
              <w:rPr>
                <w:rFonts w:ascii="Arial" w:eastAsia="Times New Roman" w:hAnsi="Arial" w:cs="Arial"/>
                <w:color w:val="000000"/>
                <w:sz w:val="18"/>
                <w:szCs w:val="18"/>
                <w:lang w:eastAsia="hr-HR"/>
              </w:rPr>
              <w:t>prethodnu godinu 5/2*100%</w:t>
            </w:r>
          </w:p>
        </w:tc>
        <w:tc>
          <w:tcPr>
            <w:tcW w:w="387" w:type="pct"/>
          </w:tcPr>
          <w:p w14:paraId="64D14BD9" w14:textId="7D3B3508" w:rsidR="00134283" w:rsidRPr="00C8764C" w:rsidRDefault="00134283" w:rsidP="0013428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40"/>
                <w:sz w:val="18"/>
                <w:szCs w:val="18"/>
                <w:lang w:eastAsia="hr-HR"/>
              </w:rPr>
            </w:pPr>
            <w:r w:rsidRPr="00C8764C">
              <w:rPr>
                <w:rFonts w:ascii="Arial" w:eastAsia="Times New Roman" w:hAnsi="Arial" w:cs="Arial"/>
                <w:color w:val="000000"/>
                <w:sz w:val="18"/>
                <w:szCs w:val="18"/>
                <w:lang w:eastAsia="hr-HR"/>
              </w:rPr>
              <w:t>Indeks u odnosu na plan 5/6*100%</w:t>
            </w:r>
          </w:p>
        </w:tc>
      </w:tr>
      <w:tr w:rsidR="005D7BBC" w:rsidRPr="00F874B1" w14:paraId="53883792" w14:textId="77777777" w:rsidTr="0065243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721" w:type="pct"/>
            <w:gridSpan w:val="2"/>
            <w:hideMark/>
          </w:tcPr>
          <w:p w14:paraId="321F4342" w14:textId="21C60311" w:rsidR="005D7BBC" w:rsidRPr="00C8764C" w:rsidRDefault="005D7BBC" w:rsidP="005D7BBC">
            <w:pPr>
              <w:rPr>
                <w:rFonts w:ascii="Arial" w:eastAsia="Times New Roman" w:hAnsi="Arial" w:cs="Arial"/>
                <w:color w:val="000040"/>
                <w:sz w:val="18"/>
                <w:szCs w:val="18"/>
              </w:rPr>
            </w:pPr>
            <w:r w:rsidRPr="00C8764C">
              <w:rPr>
                <w:rFonts w:ascii="Arial" w:eastAsia="Times New Roman" w:hAnsi="Arial" w:cs="Arial"/>
                <w:color w:val="000040"/>
                <w:sz w:val="18"/>
                <w:szCs w:val="18"/>
              </w:rPr>
              <w:t>SVEUKUPNO</w:t>
            </w:r>
          </w:p>
        </w:tc>
        <w:tc>
          <w:tcPr>
            <w:tcW w:w="607" w:type="pct"/>
            <w:noWrap/>
            <w:hideMark/>
          </w:tcPr>
          <w:p w14:paraId="746400E2" w14:textId="77777777" w:rsidR="005D7BBC" w:rsidRPr="00C8764C" w:rsidRDefault="005D7BBC" w:rsidP="005D7B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40"/>
                <w:sz w:val="18"/>
                <w:szCs w:val="18"/>
              </w:rPr>
            </w:pPr>
            <w:r w:rsidRPr="00C8764C">
              <w:rPr>
                <w:rFonts w:ascii="Arial" w:eastAsia="Times New Roman" w:hAnsi="Arial" w:cs="Arial"/>
                <w:b/>
                <w:bCs/>
                <w:color w:val="000040"/>
                <w:sz w:val="18"/>
                <w:szCs w:val="18"/>
              </w:rPr>
              <w:t>2.494.463,95</w:t>
            </w:r>
          </w:p>
        </w:tc>
        <w:tc>
          <w:tcPr>
            <w:tcW w:w="608" w:type="pct"/>
            <w:noWrap/>
            <w:hideMark/>
          </w:tcPr>
          <w:p w14:paraId="3B82CA00" w14:textId="77777777" w:rsidR="005D7BBC" w:rsidRPr="00C8764C" w:rsidRDefault="005D7BBC" w:rsidP="005D7B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40"/>
                <w:sz w:val="18"/>
                <w:szCs w:val="18"/>
              </w:rPr>
            </w:pPr>
            <w:r w:rsidRPr="00C8764C">
              <w:rPr>
                <w:rFonts w:ascii="Arial" w:eastAsia="Times New Roman" w:hAnsi="Arial" w:cs="Arial"/>
                <w:b/>
                <w:bCs/>
                <w:color w:val="000040"/>
                <w:sz w:val="18"/>
                <w:szCs w:val="18"/>
              </w:rPr>
              <w:t>8.074.754,00</w:t>
            </w:r>
          </w:p>
        </w:tc>
        <w:tc>
          <w:tcPr>
            <w:tcW w:w="608" w:type="pct"/>
            <w:noWrap/>
            <w:hideMark/>
          </w:tcPr>
          <w:p w14:paraId="238C2B0F" w14:textId="77777777" w:rsidR="005D7BBC" w:rsidRPr="00C8764C" w:rsidRDefault="005D7BBC" w:rsidP="005D7B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40"/>
                <w:sz w:val="18"/>
                <w:szCs w:val="18"/>
              </w:rPr>
            </w:pPr>
            <w:r w:rsidRPr="00C8764C">
              <w:rPr>
                <w:rFonts w:ascii="Arial" w:eastAsia="Times New Roman" w:hAnsi="Arial" w:cs="Arial"/>
                <w:b/>
                <w:bCs/>
                <w:color w:val="000040"/>
                <w:sz w:val="18"/>
                <w:szCs w:val="18"/>
              </w:rPr>
              <w:t>8.074.754,00</w:t>
            </w:r>
          </w:p>
        </w:tc>
        <w:tc>
          <w:tcPr>
            <w:tcW w:w="616" w:type="pct"/>
            <w:noWrap/>
            <w:hideMark/>
          </w:tcPr>
          <w:p w14:paraId="535C95BF" w14:textId="77777777" w:rsidR="005D7BBC" w:rsidRPr="00C8764C" w:rsidRDefault="005D7BBC" w:rsidP="005D7B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40"/>
                <w:sz w:val="18"/>
                <w:szCs w:val="18"/>
              </w:rPr>
            </w:pPr>
            <w:r w:rsidRPr="00C8764C">
              <w:rPr>
                <w:rFonts w:ascii="Arial" w:eastAsia="Times New Roman" w:hAnsi="Arial" w:cs="Arial"/>
                <w:b/>
                <w:bCs/>
                <w:color w:val="000040"/>
                <w:sz w:val="18"/>
                <w:szCs w:val="18"/>
              </w:rPr>
              <w:t>3.185.817,25</w:t>
            </w:r>
          </w:p>
        </w:tc>
        <w:tc>
          <w:tcPr>
            <w:tcW w:w="453" w:type="pct"/>
            <w:hideMark/>
          </w:tcPr>
          <w:p w14:paraId="21E99C2D" w14:textId="435D663C" w:rsidR="005D7BBC" w:rsidRPr="00C8764C" w:rsidRDefault="0023066B" w:rsidP="005D7B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8764C">
              <w:rPr>
                <w:rFonts w:ascii="Arial" w:eastAsia="Times New Roman" w:hAnsi="Arial" w:cs="Arial"/>
                <w:b/>
                <w:bCs/>
                <w:color w:val="000000"/>
                <w:sz w:val="18"/>
                <w:szCs w:val="18"/>
              </w:rPr>
              <w:t>127,72</w:t>
            </w:r>
            <w:r w:rsidR="005D7BBC" w:rsidRPr="00C8764C">
              <w:rPr>
                <w:rFonts w:ascii="Arial" w:eastAsia="Times New Roman" w:hAnsi="Arial" w:cs="Arial"/>
                <w:b/>
                <w:bCs/>
                <w:color w:val="000000"/>
                <w:sz w:val="18"/>
                <w:szCs w:val="18"/>
              </w:rPr>
              <w:t>%</w:t>
            </w:r>
          </w:p>
        </w:tc>
        <w:tc>
          <w:tcPr>
            <w:tcW w:w="387" w:type="pct"/>
            <w:hideMark/>
          </w:tcPr>
          <w:p w14:paraId="1A193162" w14:textId="77777777" w:rsidR="005D7BBC" w:rsidRPr="00C8764C" w:rsidRDefault="005D7BBC" w:rsidP="005D7BB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40"/>
                <w:sz w:val="18"/>
                <w:szCs w:val="18"/>
              </w:rPr>
            </w:pPr>
            <w:r w:rsidRPr="00C8764C">
              <w:rPr>
                <w:rFonts w:ascii="Arial" w:eastAsia="Times New Roman" w:hAnsi="Arial" w:cs="Arial"/>
                <w:b/>
                <w:bCs/>
                <w:color w:val="000040"/>
                <w:sz w:val="18"/>
                <w:szCs w:val="18"/>
              </w:rPr>
              <w:t>39,45%</w:t>
            </w:r>
          </w:p>
        </w:tc>
      </w:tr>
      <w:tr w:rsidR="00652436" w:rsidRPr="00652436" w14:paraId="668C5746" w14:textId="77777777" w:rsidTr="00652436">
        <w:trPr>
          <w:trHeight w:val="240"/>
        </w:trPr>
        <w:tc>
          <w:tcPr>
            <w:cnfStyle w:val="001000000000" w:firstRow="0" w:lastRow="0" w:firstColumn="1" w:lastColumn="0" w:oddVBand="0" w:evenVBand="0" w:oddHBand="0" w:evenHBand="0" w:firstRowFirstColumn="0" w:firstRowLastColumn="0" w:lastRowFirstColumn="0" w:lastRowLastColumn="0"/>
            <w:tcW w:w="403" w:type="pct"/>
            <w:noWrap/>
            <w:hideMark/>
          </w:tcPr>
          <w:p w14:paraId="6817DD78" w14:textId="77777777" w:rsidR="00652436" w:rsidRPr="00652436" w:rsidRDefault="00652436" w:rsidP="00652436">
            <w:pPr>
              <w:rPr>
                <w:rFonts w:ascii="Arial" w:eastAsia="Times New Roman" w:hAnsi="Arial" w:cs="Arial"/>
                <w:color w:val="000000"/>
                <w:sz w:val="20"/>
                <w:szCs w:val="20"/>
                <w:lang w:val="en-US"/>
              </w:rPr>
            </w:pPr>
            <w:r w:rsidRPr="00652436">
              <w:rPr>
                <w:rFonts w:ascii="Arial" w:eastAsia="Times New Roman" w:hAnsi="Arial" w:cs="Arial"/>
                <w:color w:val="000000"/>
                <w:sz w:val="20"/>
                <w:szCs w:val="20"/>
                <w:lang w:val="en-US"/>
              </w:rPr>
              <w:t> </w:t>
            </w:r>
          </w:p>
        </w:tc>
        <w:tc>
          <w:tcPr>
            <w:tcW w:w="1318" w:type="pct"/>
            <w:hideMark/>
          </w:tcPr>
          <w:p w14:paraId="769841B9" w14:textId="77777777" w:rsidR="00652436" w:rsidRPr="00652436" w:rsidRDefault="00652436" w:rsidP="0065243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1 OPĆI PRIHODI I PRIMICI</w:t>
            </w:r>
          </w:p>
        </w:tc>
        <w:tc>
          <w:tcPr>
            <w:tcW w:w="607" w:type="pct"/>
            <w:noWrap/>
            <w:hideMark/>
          </w:tcPr>
          <w:p w14:paraId="4A1E3D15" w14:textId="77777777" w:rsidR="00652436" w:rsidRPr="00652436" w:rsidRDefault="00652436" w:rsidP="0065243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18.537,89</w:t>
            </w:r>
          </w:p>
        </w:tc>
        <w:tc>
          <w:tcPr>
            <w:tcW w:w="608" w:type="pct"/>
            <w:noWrap/>
            <w:hideMark/>
          </w:tcPr>
          <w:p w14:paraId="051A379B" w14:textId="77777777" w:rsidR="00652436" w:rsidRPr="00652436" w:rsidRDefault="00652436" w:rsidP="0065243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2.045.225,00</w:t>
            </w:r>
          </w:p>
        </w:tc>
        <w:tc>
          <w:tcPr>
            <w:tcW w:w="608" w:type="pct"/>
            <w:noWrap/>
            <w:hideMark/>
          </w:tcPr>
          <w:p w14:paraId="59D3FB24" w14:textId="77777777" w:rsidR="00652436" w:rsidRPr="00652436" w:rsidRDefault="00652436" w:rsidP="0065243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2.045.225,00</w:t>
            </w:r>
          </w:p>
        </w:tc>
        <w:tc>
          <w:tcPr>
            <w:tcW w:w="616" w:type="pct"/>
            <w:noWrap/>
            <w:hideMark/>
          </w:tcPr>
          <w:p w14:paraId="34567902" w14:textId="77777777" w:rsidR="00652436" w:rsidRPr="00652436" w:rsidRDefault="00652436" w:rsidP="0065243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193.552,54</w:t>
            </w:r>
          </w:p>
        </w:tc>
        <w:tc>
          <w:tcPr>
            <w:tcW w:w="453" w:type="pct"/>
            <w:hideMark/>
          </w:tcPr>
          <w:p w14:paraId="746D0EE6" w14:textId="77777777" w:rsidR="00652436" w:rsidRPr="00652436" w:rsidRDefault="00652436" w:rsidP="0065243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1044,09%</w:t>
            </w:r>
          </w:p>
        </w:tc>
        <w:tc>
          <w:tcPr>
            <w:tcW w:w="387" w:type="pct"/>
            <w:hideMark/>
          </w:tcPr>
          <w:p w14:paraId="16E19135" w14:textId="77777777" w:rsidR="00652436" w:rsidRPr="00652436" w:rsidRDefault="00652436" w:rsidP="0065243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9,46%</w:t>
            </w:r>
          </w:p>
        </w:tc>
      </w:tr>
      <w:tr w:rsidR="00652436" w:rsidRPr="00652436" w14:paraId="71C7E5FA" w14:textId="77777777" w:rsidTr="0065243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03" w:type="pct"/>
            <w:hideMark/>
          </w:tcPr>
          <w:p w14:paraId="30FCFB09" w14:textId="77777777" w:rsidR="00652436" w:rsidRPr="00652436" w:rsidRDefault="00652436" w:rsidP="00652436">
            <w:pPr>
              <w:rPr>
                <w:rFonts w:ascii="Arial" w:eastAsia="Times New Roman" w:hAnsi="Arial" w:cs="Arial"/>
                <w:color w:val="000000"/>
                <w:sz w:val="20"/>
                <w:szCs w:val="20"/>
                <w:lang w:val="en-US"/>
              </w:rPr>
            </w:pPr>
            <w:r w:rsidRPr="00652436">
              <w:rPr>
                <w:rFonts w:ascii="Arial" w:eastAsia="Times New Roman" w:hAnsi="Arial" w:cs="Arial"/>
                <w:color w:val="000000"/>
                <w:sz w:val="20"/>
                <w:szCs w:val="20"/>
                <w:lang w:val="en-US"/>
              </w:rPr>
              <w:t>Izvor financ.</w:t>
            </w:r>
          </w:p>
        </w:tc>
        <w:tc>
          <w:tcPr>
            <w:tcW w:w="1318" w:type="pct"/>
            <w:hideMark/>
          </w:tcPr>
          <w:p w14:paraId="7437639B" w14:textId="77777777" w:rsidR="00652436" w:rsidRPr="00652436" w:rsidRDefault="00652436" w:rsidP="0065243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11 PRIHODI OD POREZA ZA REDOVNU DJELATNOST</w:t>
            </w:r>
          </w:p>
        </w:tc>
        <w:tc>
          <w:tcPr>
            <w:tcW w:w="607" w:type="pct"/>
            <w:noWrap/>
            <w:hideMark/>
          </w:tcPr>
          <w:p w14:paraId="0BF51B43" w14:textId="77777777" w:rsidR="00652436" w:rsidRPr="00652436" w:rsidRDefault="00652436" w:rsidP="0065243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0,00</w:t>
            </w:r>
          </w:p>
        </w:tc>
        <w:tc>
          <w:tcPr>
            <w:tcW w:w="608" w:type="pct"/>
            <w:noWrap/>
            <w:hideMark/>
          </w:tcPr>
          <w:p w14:paraId="552386D2" w14:textId="77777777" w:rsidR="00652436" w:rsidRPr="00652436" w:rsidRDefault="00652436" w:rsidP="0065243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1.832.869,00</w:t>
            </w:r>
          </w:p>
        </w:tc>
        <w:tc>
          <w:tcPr>
            <w:tcW w:w="608" w:type="pct"/>
            <w:noWrap/>
            <w:hideMark/>
          </w:tcPr>
          <w:p w14:paraId="4EF809F1" w14:textId="77777777" w:rsidR="00652436" w:rsidRPr="00652436" w:rsidRDefault="00652436" w:rsidP="0065243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1.832.869,00</w:t>
            </w:r>
          </w:p>
        </w:tc>
        <w:tc>
          <w:tcPr>
            <w:tcW w:w="616" w:type="pct"/>
            <w:noWrap/>
            <w:hideMark/>
          </w:tcPr>
          <w:p w14:paraId="1CA252B9" w14:textId="77777777" w:rsidR="00652436" w:rsidRPr="00652436" w:rsidRDefault="00652436" w:rsidP="0065243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47.010,33</w:t>
            </w:r>
          </w:p>
        </w:tc>
        <w:tc>
          <w:tcPr>
            <w:tcW w:w="453" w:type="pct"/>
            <w:hideMark/>
          </w:tcPr>
          <w:p w14:paraId="1A4C3377" w14:textId="77777777" w:rsidR="00652436" w:rsidRPr="00652436" w:rsidRDefault="00652436" w:rsidP="0065243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0,00%</w:t>
            </w:r>
          </w:p>
        </w:tc>
        <w:tc>
          <w:tcPr>
            <w:tcW w:w="387" w:type="pct"/>
            <w:hideMark/>
          </w:tcPr>
          <w:p w14:paraId="785F0ECE" w14:textId="77777777" w:rsidR="00652436" w:rsidRPr="00652436" w:rsidRDefault="00652436" w:rsidP="0065243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2,56%</w:t>
            </w:r>
          </w:p>
        </w:tc>
      </w:tr>
      <w:tr w:rsidR="00652436" w:rsidRPr="00652436" w14:paraId="5A068EC2" w14:textId="77777777" w:rsidTr="00652436">
        <w:trPr>
          <w:trHeight w:val="270"/>
        </w:trPr>
        <w:tc>
          <w:tcPr>
            <w:cnfStyle w:val="001000000000" w:firstRow="0" w:lastRow="0" w:firstColumn="1" w:lastColumn="0" w:oddVBand="0" w:evenVBand="0" w:oddHBand="0" w:evenHBand="0" w:firstRowFirstColumn="0" w:firstRowLastColumn="0" w:lastRowFirstColumn="0" w:lastRowLastColumn="0"/>
            <w:tcW w:w="403" w:type="pct"/>
            <w:hideMark/>
          </w:tcPr>
          <w:p w14:paraId="1CCE8C74" w14:textId="77777777" w:rsidR="00652436" w:rsidRPr="00652436" w:rsidRDefault="00652436" w:rsidP="00652436">
            <w:pPr>
              <w:rPr>
                <w:rFonts w:ascii="Arial" w:eastAsia="Times New Roman" w:hAnsi="Arial" w:cs="Arial"/>
                <w:color w:val="000000"/>
                <w:sz w:val="20"/>
                <w:szCs w:val="20"/>
                <w:lang w:val="en-US"/>
              </w:rPr>
            </w:pPr>
            <w:r w:rsidRPr="00652436">
              <w:rPr>
                <w:rFonts w:ascii="Arial" w:eastAsia="Times New Roman" w:hAnsi="Arial" w:cs="Arial"/>
                <w:color w:val="000000"/>
                <w:sz w:val="20"/>
                <w:szCs w:val="20"/>
                <w:lang w:val="en-US"/>
              </w:rPr>
              <w:t>Izvor financ.</w:t>
            </w:r>
          </w:p>
        </w:tc>
        <w:tc>
          <w:tcPr>
            <w:tcW w:w="1318" w:type="pct"/>
            <w:hideMark/>
          </w:tcPr>
          <w:p w14:paraId="3AEEEF85" w14:textId="77777777" w:rsidR="00652436" w:rsidRPr="00652436" w:rsidRDefault="00652436" w:rsidP="0065243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12  DECENTRALIZIRANA SREDSTVA-OSNOVNO ŠKOLSTVO</w:t>
            </w:r>
          </w:p>
        </w:tc>
        <w:tc>
          <w:tcPr>
            <w:tcW w:w="607" w:type="pct"/>
            <w:noWrap/>
            <w:hideMark/>
          </w:tcPr>
          <w:p w14:paraId="7B678FB0" w14:textId="77777777" w:rsidR="00652436" w:rsidRPr="00652436" w:rsidRDefault="00652436" w:rsidP="0065243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18.537,89</w:t>
            </w:r>
          </w:p>
        </w:tc>
        <w:tc>
          <w:tcPr>
            <w:tcW w:w="608" w:type="pct"/>
            <w:noWrap/>
            <w:hideMark/>
          </w:tcPr>
          <w:p w14:paraId="4F0052FD" w14:textId="77777777" w:rsidR="00652436" w:rsidRPr="00652436" w:rsidRDefault="00652436" w:rsidP="0065243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0,00</w:t>
            </w:r>
          </w:p>
        </w:tc>
        <w:tc>
          <w:tcPr>
            <w:tcW w:w="608" w:type="pct"/>
            <w:noWrap/>
            <w:hideMark/>
          </w:tcPr>
          <w:p w14:paraId="5A7C9E15" w14:textId="77777777" w:rsidR="00652436" w:rsidRPr="00652436" w:rsidRDefault="00652436" w:rsidP="0065243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0,00</w:t>
            </w:r>
          </w:p>
        </w:tc>
        <w:tc>
          <w:tcPr>
            <w:tcW w:w="616" w:type="pct"/>
            <w:noWrap/>
            <w:hideMark/>
          </w:tcPr>
          <w:p w14:paraId="79C9743A" w14:textId="77777777" w:rsidR="00652436" w:rsidRPr="00652436" w:rsidRDefault="00652436" w:rsidP="0065243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0,00</w:t>
            </w:r>
          </w:p>
        </w:tc>
        <w:tc>
          <w:tcPr>
            <w:tcW w:w="453" w:type="pct"/>
            <w:hideMark/>
          </w:tcPr>
          <w:p w14:paraId="407CC4CA" w14:textId="77777777" w:rsidR="00652436" w:rsidRPr="00652436" w:rsidRDefault="00652436" w:rsidP="0065243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0,00%</w:t>
            </w:r>
          </w:p>
        </w:tc>
        <w:tc>
          <w:tcPr>
            <w:tcW w:w="387" w:type="pct"/>
            <w:hideMark/>
          </w:tcPr>
          <w:p w14:paraId="0D964CA2" w14:textId="77777777" w:rsidR="00652436" w:rsidRPr="00652436" w:rsidRDefault="00652436" w:rsidP="0065243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0,00%</w:t>
            </w:r>
          </w:p>
        </w:tc>
      </w:tr>
      <w:tr w:rsidR="00652436" w:rsidRPr="00652436" w14:paraId="410EA9C5" w14:textId="77777777" w:rsidTr="0065243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03" w:type="pct"/>
            <w:hideMark/>
          </w:tcPr>
          <w:p w14:paraId="489F9340" w14:textId="77777777" w:rsidR="00652436" w:rsidRPr="00652436" w:rsidRDefault="00652436" w:rsidP="00652436">
            <w:pPr>
              <w:rPr>
                <w:rFonts w:ascii="Arial" w:eastAsia="Times New Roman" w:hAnsi="Arial" w:cs="Arial"/>
                <w:color w:val="000000"/>
                <w:sz w:val="20"/>
                <w:szCs w:val="20"/>
                <w:lang w:val="en-US"/>
              </w:rPr>
            </w:pPr>
            <w:r w:rsidRPr="00652436">
              <w:rPr>
                <w:rFonts w:ascii="Arial" w:eastAsia="Times New Roman" w:hAnsi="Arial" w:cs="Arial"/>
                <w:color w:val="000000"/>
                <w:sz w:val="20"/>
                <w:szCs w:val="20"/>
                <w:lang w:val="en-US"/>
              </w:rPr>
              <w:t>Izvor financ.</w:t>
            </w:r>
          </w:p>
        </w:tc>
        <w:tc>
          <w:tcPr>
            <w:tcW w:w="1318" w:type="pct"/>
            <w:hideMark/>
          </w:tcPr>
          <w:p w14:paraId="2CE0D1DF" w14:textId="77777777" w:rsidR="00652436" w:rsidRPr="00652436" w:rsidRDefault="00652436" w:rsidP="0065243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14 DECENTRALIZIRANA SREDSTVA-ZDRAVSTVO</w:t>
            </w:r>
          </w:p>
        </w:tc>
        <w:tc>
          <w:tcPr>
            <w:tcW w:w="607" w:type="pct"/>
            <w:noWrap/>
            <w:hideMark/>
          </w:tcPr>
          <w:p w14:paraId="47E026C3" w14:textId="77777777" w:rsidR="00652436" w:rsidRPr="00652436" w:rsidRDefault="00652436" w:rsidP="0065243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0,00</w:t>
            </w:r>
          </w:p>
        </w:tc>
        <w:tc>
          <w:tcPr>
            <w:tcW w:w="608" w:type="pct"/>
            <w:noWrap/>
            <w:hideMark/>
          </w:tcPr>
          <w:p w14:paraId="7D3BDD01" w14:textId="77777777" w:rsidR="00652436" w:rsidRPr="00652436" w:rsidRDefault="00652436" w:rsidP="0065243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212.356,00</w:t>
            </w:r>
          </w:p>
        </w:tc>
        <w:tc>
          <w:tcPr>
            <w:tcW w:w="608" w:type="pct"/>
            <w:noWrap/>
            <w:hideMark/>
          </w:tcPr>
          <w:p w14:paraId="7C9A6B37" w14:textId="77777777" w:rsidR="00652436" w:rsidRPr="00652436" w:rsidRDefault="00652436" w:rsidP="0065243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212.356,00</w:t>
            </w:r>
          </w:p>
        </w:tc>
        <w:tc>
          <w:tcPr>
            <w:tcW w:w="616" w:type="pct"/>
            <w:noWrap/>
            <w:hideMark/>
          </w:tcPr>
          <w:p w14:paraId="4B1026EC" w14:textId="77777777" w:rsidR="00652436" w:rsidRPr="00652436" w:rsidRDefault="00652436" w:rsidP="0065243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146.542,21</w:t>
            </w:r>
          </w:p>
        </w:tc>
        <w:tc>
          <w:tcPr>
            <w:tcW w:w="453" w:type="pct"/>
            <w:hideMark/>
          </w:tcPr>
          <w:p w14:paraId="45B21502" w14:textId="77777777" w:rsidR="00652436" w:rsidRPr="00652436" w:rsidRDefault="00652436" w:rsidP="0065243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0,00%</w:t>
            </w:r>
          </w:p>
        </w:tc>
        <w:tc>
          <w:tcPr>
            <w:tcW w:w="387" w:type="pct"/>
            <w:hideMark/>
          </w:tcPr>
          <w:p w14:paraId="5BDCCF6F" w14:textId="77777777" w:rsidR="00652436" w:rsidRPr="00652436" w:rsidRDefault="00652436" w:rsidP="0065243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69,01%</w:t>
            </w:r>
          </w:p>
        </w:tc>
      </w:tr>
      <w:tr w:rsidR="00652436" w:rsidRPr="00652436" w14:paraId="5B682152" w14:textId="77777777" w:rsidTr="00652436">
        <w:trPr>
          <w:trHeight w:val="240"/>
        </w:trPr>
        <w:tc>
          <w:tcPr>
            <w:cnfStyle w:val="001000000000" w:firstRow="0" w:lastRow="0" w:firstColumn="1" w:lastColumn="0" w:oddVBand="0" w:evenVBand="0" w:oddHBand="0" w:evenHBand="0" w:firstRowFirstColumn="0" w:firstRowLastColumn="0" w:lastRowFirstColumn="0" w:lastRowLastColumn="0"/>
            <w:tcW w:w="403" w:type="pct"/>
            <w:noWrap/>
            <w:hideMark/>
          </w:tcPr>
          <w:p w14:paraId="6A93B93D" w14:textId="77777777" w:rsidR="00652436" w:rsidRPr="00652436" w:rsidRDefault="00652436" w:rsidP="00652436">
            <w:pPr>
              <w:rPr>
                <w:rFonts w:ascii="Arial" w:eastAsia="Times New Roman" w:hAnsi="Arial" w:cs="Arial"/>
                <w:color w:val="000000"/>
                <w:sz w:val="20"/>
                <w:szCs w:val="20"/>
                <w:lang w:val="en-US"/>
              </w:rPr>
            </w:pPr>
            <w:r w:rsidRPr="00652436">
              <w:rPr>
                <w:rFonts w:ascii="Arial" w:eastAsia="Times New Roman" w:hAnsi="Arial" w:cs="Arial"/>
                <w:color w:val="000000"/>
                <w:sz w:val="20"/>
                <w:szCs w:val="20"/>
                <w:lang w:val="en-US"/>
              </w:rPr>
              <w:t> </w:t>
            </w:r>
          </w:p>
        </w:tc>
        <w:tc>
          <w:tcPr>
            <w:tcW w:w="1318" w:type="pct"/>
            <w:hideMark/>
          </w:tcPr>
          <w:p w14:paraId="40364EB9" w14:textId="77777777" w:rsidR="00652436" w:rsidRPr="00652436" w:rsidRDefault="00652436" w:rsidP="0065243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3 VLASTITI PRIHODI</w:t>
            </w:r>
          </w:p>
        </w:tc>
        <w:tc>
          <w:tcPr>
            <w:tcW w:w="607" w:type="pct"/>
            <w:noWrap/>
            <w:hideMark/>
          </w:tcPr>
          <w:p w14:paraId="7E76E8D1" w14:textId="77777777" w:rsidR="00652436" w:rsidRPr="00652436" w:rsidRDefault="00652436" w:rsidP="0065243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221.564,74</w:t>
            </w:r>
          </w:p>
        </w:tc>
        <w:tc>
          <w:tcPr>
            <w:tcW w:w="608" w:type="pct"/>
            <w:noWrap/>
            <w:hideMark/>
          </w:tcPr>
          <w:p w14:paraId="32CEA36C" w14:textId="77777777" w:rsidR="00652436" w:rsidRPr="00652436" w:rsidRDefault="00652436" w:rsidP="0065243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314.289,00</w:t>
            </w:r>
          </w:p>
        </w:tc>
        <w:tc>
          <w:tcPr>
            <w:tcW w:w="608" w:type="pct"/>
            <w:noWrap/>
            <w:hideMark/>
          </w:tcPr>
          <w:p w14:paraId="3C6025B3" w14:textId="77777777" w:rsidR="00652436" w:rsidRPr="00652436" w:rsidRDefault="00652436" w:rsidP="0065243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314.289,00</w:t>
            </w:r>
          </w:p>
        </w:tc>
        <w:tc>
          <w:tcPr>
            <w:tcW w:w="616" w:type="pct"/>
            <w:noWrap/>
            <w:hideMark/>
          </w:tcPr>
          <w:p w14:paraId="4F931819" w14:textId="77777777" w:rsidR="00652436" w:rsidRPr="00652436" w:rsidRDefault="00652436" w:rsidP="0065243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234.794,80</w:t>
            </w:r>
          </w:p>
        </w:tc>
        <w:tc>
          <w:tcPr>
            <w:tcW w:w="453" w:type="pct"/>
            <w:hideMark/>
          </w:tcPr>
          <w:p w14:paraId="59104947" w14:textId="77777777" w:rsidR="00652436" w:rsidRPr="00652436" w:rsidRDefault="00652436" w:rsidP="0065243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105,97%</w:t>
            </w:r>
          </w:p>
        </w:tc>
        <w:tc>
          <w:tcPr>
            <w:tcW w:w="387" w:type="pct"/>
            <w:hideMark/>
          </w:tcPr>
          <w:p w14:paraId="60D80C99" w14:textId="77777777" w:rsidR="00652436" w:rsidRPr="00652436" w:rsidRDefault="00652436" w:rsidP="0065243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74,71%</w:t>
            </w:r>
          </w:p>
        </w:tc>
      </w:tr>
      <w:tr w:rsidR="00652436" w:rsidRPr="00652436" w14:paraId="5B996319" w14:textId="77777777" w:rsidTr="0065243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03" w:type="pct"/>
            <w:hideMark/>
          </w:tcPr>
          <w:p w14:paraId="44D33B87" w14:textId="77777777" w:rsidR="00652436" w:rsidRPr="00652436" w:rsidRDefault="00652436" w:rsidP="00652436">
            <w:pPr>
              <w:rPr>
                <w:rFonts w:ascii="Arial" w:eastAsia="Times New Roman" w:hAnsi="Arial" w:cs="Arial"/>
                <w:color w:val="000000"/>
                <w:sz w:val="20"/>
                <w:szCs w:val="20"/>
                <w:lang w:val="en-US"/>
              </w:rPr>
            </w:pPr>
            <w:r w:rsidRPr="00652436">
              <w:rPr>
                <w:rFonts w:ascii="Arial" w:eastAsia="Times New Roman" w:hAnsi="Arial" w:cs="Arial"/>
                <w:color w:val="000000"/>
                <w:sz w:val="20"/>
                <w:szCs w:val="20"/>
                <w:lang w:val="en-US"/>
              </w:rPr>
              <w:t>Izvor financ.</w:t>
            </w:r>
          </w:p>
        </w:tc>
        <w:tc>
          <w:tcPr>
            <w:tcW w:w="1318" w:type="pct"/>
            <w:hideMark/>
          </w:tcPr>
          <w:p w14:paraId="769F83BB" w14:textId="77777777" w:rsidR="00652436" w:rsidRPr="00652436" w:rsidRDefault="00652436" w:rsidP="0065243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31 VLASTITI PRIHODI - PRORAČUNSKI KORISNICI</w:t>
            </w:r>
          </w:p>
        </w:tc>
        <w:tc>
          <w:tcPr>
            <w:tcW w:w="607" w:type="pct"/>
            <w:noWrap/>
            <w:hideMark/>
          </w:tcPr>
          <w:p w14:paraId="608D8708" w14:textId="77777777" w:rsidR="00652436" w:rsidRPr="00652436" w:rsidRDefault="00652436" w:rsidP="0065243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221.564,74</w:t>
            </w:r>
          </w:p>
        </w:tc>
        <w:tc>
          <w:tcPr>
            <w:tcW w:w="608" w:type="pct"/>
            <w:noWrap/>
            <w:hideMark/>
          </w:tcPr>
          <w:p w14:paraId="30821F8A" w14:textId="77777777" w:rsidR="00652436" w:rsidRPr="00652436" w:rsidRDefault="00652436" w:rsidP="0065243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314.289,00</w:t>
            </w:r>
          </w:p>
        </w:tc>
        <w:tc>
          <w:tcPr>
            <w:tcW w:w="608" w:type="pct"/>
            <w:noWrap/>
            <w:hideMark/>
          </w:tcPr>
          <w:p w14:paraId="0B00BE9D" w14:textId="77777777" w:rsidR="00652436" w:rsidRPr="00652436" w:rsidRDefault="00652436" w:rsidP="0065243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314.289,00</w:t>
            </w:r>
          </w:p>
        </w:tc>
        <w:tc>
          <w:tcPr>
            <w:tcW w:w="616" w:type="pct"/>
            <w:noWrap/>
            <w:hideMark/>
          </w:tcPr>
          <w:p w14:paraId="369D3978" w14:textId="77777777" w:rsidR="00652436" w:rsidRPr="00652436" w:rsidRDefault="00652436" w:rsidP="0065243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234.794,80</w:t>
            </w:r>
          </w:p>
        </w:tc>
        <w:tc>
          <w:tcPr>
            <w:tcW w:w="453" w:type="pct"/>
            <w:hideMark/>
          </w:tcPr>
          <w:p w14:paraId="48B27F6B" w14:textId="77777777" w:rsidR="00652436" w:rsidRPr="00652436" w:rsidRDefault="00652436" w:rsidP="0065243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105,97%</w:t>
            </w:r>
          </w:p>
        </w:tc>
        <w:tc>
          <w:tcPr>
            <w:tcW w:w="387" w:type="pct"/>
            <w:hideMark/>
          </w:tcPr>
          <w:p w14:paraId="02CF0903" w14:textId="77777777" w:rsidR="00652436" w:rsidRPr="00652436" w:rsidRDefault="00652436" w:rsidP="0065243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74,71%</w:t>
            </w:r>
          </w:p>
        </w:tc>
      </w:tr>
      <w:tr w:rsidR="00652436" w:rsidRPr="00652436" w14:paraId="5C156D54" w14:textId="77777777" w:rsidTr="00652436">
        <w:trPr>
          <w:trHeight w:val="240"/>
        </w:trPr>
        <w:tc>
          <w:tcPr>
            <w:cnfStyle w:val="001000000000" w:firstRow="0" w:lastRow="0" w:firstColumn="1" w:lastColumn="0" w:oddVBand="0" w:evenVBand="0" w:oddHBand="0" w:evenHBand="0" w:firstRowFirstColumn="0" w:firstRowLastColumn="0" w:lastRowFirstColumn="0" w:lastRowLastColumn="0"/>
            <w:tcW w:w="403" w:type="pct"/>
            <w:noWrap/>
            <w:hideMark/>
          </w:tcPr>
          <w:p w14:paraId="267B99F7" w14:textId="77777777" w:rsidR="00652436" w:rsidRPr="00652436" w:rsidRDefault="00652436" w:rsidP="00652436">
            <w:pPr>
              <w:rPr>
                <w:rFonts w:ascii="Arial" w:eastAsia="Times New Roman" w:hAnsi="Arial" w:cs="Arial"/>
                <w:color w:val="000000"/>
                <w:sz w:val="20"/>
                <w:szCs w:val="20"/>
                <w:lang w:val="en-US"/>
              </w:rPr>
            </w:pPr>
            <w:r w:rsidRPr="00652436">
              <w:rPr>
                <w:rFonts w:ascii="Arial" w:eastAsia="Times New Roman" w:hAnsi="Arial" w:cs="Arial"/>
                <w:color w:val="000000"/>
                <w:sz w:val="20"/>
                <w:szCs w:val="20"/>
                <w:lang w:val="en-US"/>
              </w:rPr>
              <w:t> </w:t>
            </w:r>
          </w:p>
        </w:tc>
        <w:tc>
          <w:tcPr>
            <w:tcW w:w="1318" w:type="pct"/>
            <w:hideMark/>
          </w:tcPr>
          <w:p w14:paraId="6ECE6814" w14:textId="77777777" w:rsidR="00652436" w:rsidRPr="00652436" w:rsidRDefault="00652436" w:rsidP="0065243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4 PRIHODI ZA POSEBNE NAMJENE</w:t>
            </w:r>
          </w:p>
        </w:tc>
        <w:tc>
          <w:tcPr>
            <w:tcW w:w="607" w:type="pct"/>
            <w:noWrap/>
            <w:hideMark/>
          </w:tcPr>
          <w:p w14:paraId="7F7BAED0" w14:textId="77777777" w:rsidR="00652436" w:rsidRPr="00652436" w:rsidRDefault="00652436" w:rsidP="0065243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2.247.377,75</w:t>
            </w:r>
          </w:p>
        </w:tc>
        <w:tc>
          <w:tcPr>
            <w:tcW w:w="608" w:type="pct"/>
            <w:noWrap/>
            <w:hideMark/>
          </w:tcPr>
          <w:p w14:paraId="46EE62F7" w14:textId="77777777" w:rsidR="00652436" w:rsidRPr="00652436" w:rsidRDefault="00652436" w:rsidP="0065243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5.486.843,00</w:t>
            </w:r>
          </w:p>
        </w:tc>
        <w:tc>
          <w:tcPr>
            <w:tcW w:w="608" w:type="pct"/>
            <w:noWrap/>
            <w:hideMark/>
          </w:tcPr>
          <w:p w14:paraId="42576BE2" w14:textId="77777777" w:rsidR="00652436" w:rsidRPr="00652436" w:rsidRDefault="00652436" w:rsidP="0065243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5.486.843,00</w:t>
            </w:r>
          </w:p>
        </w:tc>
        <w:tc>
          <w:tcPr>
            <w:tcW w:w="616" w:type="pct"/>
            <w:noWrap/>
            <w:hideMark/>
          </w:tcPr>
          <w:p w14:paraId="2ED281E3" w14:textId="77777777" w:rsidR="00652436" w:rsidRPr="00652436" w:rsidRDefault="00652436" w:rsidP="0065243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2.732.430,67</w:t>
            </w:r>
          </w:p>
        </w:tc>
        <w:tc>
          <w:tcPr>
            <w:tcW w:w="453" w:type="pct"/>
            <w:hideMark/>
          </w:tcPr>
          <w:p w14:paraId="5CCDB190" w14:textId="77777777" w:rsidR="00652436" w:rsidRPr="00652436" w:rsidRDefault="00652436" w:rsidP="0065243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121,58%</w:t>
            </w:r>
          </w:p>
        </w:tc>
        <w:tc>
          <w:tcPr>
            <w:tcW w:w="387" w:type="pct"/>
            <w:hideMark/>
          </w:tcPr>
          <w:p w14:paraId="5A21C1D2" w14:textId="77777777" w:rsidR="00652436" w:rsidRPr="00652436" w:rsidRDefault="00652436" w:rsidP="0065243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49,80%</w:t>
            </w:r>
          </w:p>
        </w:tc>
      </w:tr>
      <w:tr w:rsidR="00652436" w:rsidRPr="00652436" w14:paraId="68676E45" w14:textId="77777777" w:rsidTr="0065243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03" w:type="pct"/>
            <w:hideMark/>
          </w:tcPr>
          <w:p w14:paraId="3D1019C4" w14:textId="77777777" w:rsidR="00652436" w:rsidRPr="00652436" w:rsidRDefault="00652436" w:rsidP="00652436">
            <w:pPr>
              <w:rPr>
                <w:rFonts w:ascii="Arial" w:eastAsia="Times New Roman" w:hAnsi="Arial" w:cs="Arial"/>
                <w:color w:val="000000"/>
                <w:sz w:val="20"/>
                <w:szCs w:val="20"/>
                <w:lang w:val="en-US"/>
              </w:rPr>
            </w:pPr>
            <w:r w:rsidRPr="00652436">
              <w:rPr>
                <w:rFonts w:ascii="Arial" w:eastAsia="Times New Roman" w:hAnsi="Arial" w:cs="Arial"/>
                <w:color w:val="000000"/>
                <w:sz w:val="20"/>
                <w:szCs w:val="20"/>
                <w:lang w:val="en-US"/>
              </w:rPr>
              <w:t>Izvor financ.</w:t>
            </w:r>
          </w:p>
        </w:tc>
        <w:tc>
          <w:tcPr>
            <w:tcW w:w="1318" w:type="pct"/>
            <w:hideMark/>
          </w:tcPr>
          <w:p w14:paraId="2DB93D69" w14:textId="77777777" w:rsidR="00652436" w:rsidRPr="00652436" w:rsidRDefault="00652436" w:rsidP="0065243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46 PRIHODI OD HZZO-a NA TEMELJU UG.OBV. - ZDRAVSTVENE USTANOVE</w:t>
            </w:r>
          </w:p>
        </w:tc>
        <w:tc>
          <w:tcPr>
            <w:tcW w:w="607" w:type="pct"/>
            <w:noWrap/>
            <w:hideMark/>
          </w:tcPr>
          <w:p w14:paraId="3675AA61" w14:textId="77777777" w:rsidR="00652436" w:rsidRPr="00652436" w:rsidRDefault="00652436" w:rsidP="0065243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2.247.377,75</w:t>
            </w:r>
          </w:p>
        </w:tc>
        <w:tc>
          <w:tcPr>
            <w:tcW w:w="608" w:type="pct"/>
            <w:noWrap/>
            <w:hideMark/>
          </w:tcPr>
          <w:p w14:paraId="5B161EC8" w14:textId="77777777" w:rsidR="00652436" w:rsidRPr="00652436" w:rsidRDefault="00652436" w:rsidP="0065243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5.486.843,00</w:t>
            </w:r>
          </w:p>
        </w:tc>
        <w:tc>
          <w:tcPr>
            <w:tcW w:w="608" w:type="pct"/>
            <w:noWrap/>
            <w:hideMark/>
          </w:tcPr>
          <w:p w14:paraId="7AA7CCCC" w14:textId="77777777" w:rsidR="00652436" w:rsidRPr="00652436" w:rsidRDefault="00652436" w:rsidP="0065243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5.486.843,00</w:t>
            </w:r>
          </w:p>
        </w:tc>
        <w:tc>
          <w:tcPr>
            <w:tcW w:w="616" w:type="pct"/>
            <w:noWrap/>
            <w:hideMark/>
          </w:tcPr>
          <w:p w14:paraId="1268AEC4" w14:textId="77777777" w:rsidR="00652436" w:rsidRPr="00652436" w:rsidRDefault="00652436" w:rsidP="0065243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2.732.430,67</w:t>
            </w:r>
          </w:p>
        </w:tc>
        <w:tc>
          <w:tcPr>
            <w:tcW w:w="453" w:type="pct"/>
            <w:hideMark/>
          </w:tcPr>
          <w:p w14:paraId="55054408" w14:textId="77777777" w:rsidR="00652436" w:rsidRPr="00652436" w:rsidRDefault="00652436" w:rsidP="0065243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121,58%</w:t>
            </w:r>
          </w:p>
        </w:tc>
        <w:tc>
          <w:tcPr>
            <w:tcW w:w="387" w:type="pct"/>
            <w:hideMark/>
          </w:tcPr>
          <w:p w14:paraId="460FD4E7" w14:textId="77777777" w:rsidR="00652436" w:rsidRPr="00652436" w:rsidRDefault="00652436" w:rsidP="0065243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49,80%</w:t>
            </w:r>
          </w:p>
        </w:tc>
      </w:tr>
      <w:tr w:rsidR="00652436" w:rsidRPr="00652436" w14:paraId="1FEDBDA7" w14:textId="77777777" w:rsidTr="00652436">
        <w:trPr>
          <w:trHeight w:val="240"/>
        </w:trPr>
        <w:tc>
          <w:tcPr>
            <w:cnfStyle w:val="001000000000" w:firstRow="0" w:lastRow="0" w:firstColumn="1" w:lastColumn="0" w:oddVBand="0" w:evenVBand="0" w:oddHBand="0" w:evenHBand="0" w:firstRowFirstColumn="0" w:firstRowLastColumn="0" w:lastRowFirstColumn="0" w:lastRowLastColumn="0"/>
            <w:tcW w:w="403" w:type="pct"/>
            <w:noWrap/>
            <w:hideMark/>
          </w:tcPr>
          <w:p w14:paraId="62FE2A6D" w14:textId="77777777" w:rsidR="00652436" w:rsidRPr="00652436" w:rsidRDefault="00652436" w:rsidP="00652436">
            <w:pPr>
              <w:rPr>
                <w:rFonts w:ascii="Arial" w:eastAsia="Times New Roman" w:hAnsi="Arial" w:cs="Arial"/>
                <w:color w:val="000000"/>
                <w:sz w:val="20"/>
                <w:szCs w:val="20"/>
                <w:lang w:val="en-US"/>
              </w:rPr>
            </w:pPr>
            <w:r w:rsidRPr="00652436">
              <w:rPr>
                <w:rFonts w:ascii="Arial" w:eastAsia="Times New Roman" w:hAnsi="Arial" w:cs="Arial"/>
                <w:color w:val="000000"/>
                <w:sz w:val="20"/>
                <w:szCs w:val="20"/>
                <w:lang w:val="en-US"/>
              </w:rPr>
              <w:t> </w:t>
            </w:r>
          </w:p>
        </w:tc>
        <w:tc>
          <w:tcPr>
            <w:tcW w:w="1318" w:type="pct"/>
            <w:hideMark/>
          </w:tcPr>
          <w:p w14:paraId="4BAE7DE0" w14:textId="77777777" w:rsidR="00652436" w:rsidRPr="00652436" w:rsidRDefault="00652436" w:rsidP="0065243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5 POMOĆI</w:t>
            </w:r>
          </w:p>
        </w:tc>
        <w:tc>
          <w:tcPr>
            <w:tcW w:w="607" w:type="pct"/>
            <w:noWrap/>
            <w:hideMark/>
          </w:tcPr>
          <w:p w14:paraId="001FD1E5" w14:textId="77777777" w:rsidR="00652436" w:rsidRPr="00652436" w:rsidRDefault="00652436" w:rsidP="0065243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5.562,23</w:t>
            </w:r>
          </w:p>
        </w:tc>
        <w:tc>
          <w:tcPr>
            <w:tcW w:w="608" w:type="pct"/>
            <w:noWrap/>
            <w:hideMark/>
          </w:tcPr>
          <w:p w14:paraId="5FC3F7A9" w14:textId="77777777" w:rsidR="00652436" w:rsidRPr="00652436" w:rsidRDefault="00652436" w:rsidP="0065243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225.079,00</w:t>
            </w:r>
          </w:p>
        </w:tc>
        <w:tc>
          <w:tcPr>
            <w:tcW w:w="608" w:type="pct"/>
            <w:noWrap/>
            <w:hideMark/>
          </w:tcPr>
          <w:p w14:paraId="7C00F472" w14:textId="77777777" w:rsidR="00652436" w:rsidRPr="00652436" w:rsidRDefault="00652436" w:rsidP="0065243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225.079,00</w:t>
            </w:r>
          </w:p>
        </w:tc>
        <w:tc>
          <w:tcPr>
            <w:tcW w:w="616" w:type="pct"/>
            <w:noWrap/>
            <w:hideMark/>
          </w:tcPr>
          <w:p w14:paraId="4BAEB0C6" w14:textId="77777777" w:rsidR="00652436" w:rsidRPr="00652436" w:rsidRDefault="00652436" w:rsidP="0065243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23.961,44</w:t>
            </w:r>
          </w:p>
        </w:tc>
        <w:tc>
          <w:tcPr>
            <w:tcW w:w="453" w:type="pct"/>
            <w:hideMark/>
          </w:tcPr>
          <w:p w14:paraId="07C08369" w14:textId="77777777" w:rsidR="00652436" w:rsidRPr="00652436" w:rsidRDefault="00652436" w:rsidP="0065243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430,79%</w:t>
            </w:r>
          </w:p>
        </w:tc>
        <w:tc>
          <w:tcPr>
            <w:tcW w:w="387" w:type="pct"/>
            <w:hideMark/>
          </w:tcPr>
          <w:p w14:paraId="7F7E00B3" w14:textId="77777777" w:rsidR="00652436" w:rsidRPr="00652436" w:rsidRDefault="00652436" w:rsidP="0065243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10,65%</w:t>
            </w:r>
          </w:p>
        </w:tc>
      </w:tr>
      <w:tr w:rsidR="00652436" w:rsidRPr="00652436" w14:paraId="57FF2DE0" w14:textId="77777777" w:rsidTr="0065243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03" w:type="pct"/>
            <w:hideMark/>
          </w:tcPr>
          <w:p w14:paraId="7E91756C" w14:textId="77777777" w:rsidR="00652436" w:rsidRPr="00652436" w:rsidRDefault="00652436" w:rsidP="00652436">
            <w:pPr>
              <w:rPr>
                <w:rFonts w:ascii="Arial" w:eastAsia="Times New Roman" w:hAnsi="Arial" w:cs="Arial"/>
                <w:color w:val="000000"/>
                <w:sz w:val="20"/>
                <w:szCs w:val="20"/>
                <w:lang w:val="en-US"/>
              </w:rPr>
            </w:pPr>
            <w:r w:rsidRPr="00652436">
              <w:rPr>
                <w:rFonts w:ascii="Arial" w:eastAsia="Times New Roman" w:hAnsi="Arial" w:cs="Arial"/>
                <w:color w:val="000000"/>
                <w:sz w:val="20"/>
                <w:szCs w:val="20"/>
                <w:lang w:val="en-US"/>
              </w:rPr>
              <w:t>Izvor financ.</w:t>
            </w:r>
          </w:p>
        </w:tc>
        <w:tc>
          <w:tcPr>
            <w:tcW w:w="1318" w:type="pct"/>
            <w:hideMark/>
          </w:tcPr>
          <w:p w14:paraId="2D52B48F" w14:textId="77777777" w:rsidR="00652436" w:rsidRPr="00652436" w:rsidRDefault="00652436" w:rsidP="0065243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55 POMOĆI - PRORAČUNSKI KORISNICI</w:t>
            </w:r>
          </w:p>
        </w:tc>
        <w:tc>
          <w:tcPr>
            <w:tcW w:w="607" w:type="pct"/>
            <w:noWrap/>
            <w:hideMark/>
          </w:tcPr>
          <w:p w14:paraId="58E5A365" w14:textId="77777777" w:rsidR="00652436" w:rsidRPr="00652436" w:rsidRDefault="00652436" w:rsidP="0065243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5.562,23</w:t>
            </w:r>
          </w:p>
        </w:tc>
        <w:tc>
          <w:tcPr>
            <w:tcW w:w="608" w:type="pct"/>
            <w:noWrap/>
            <w:hideMark/>
          </w:tcPr>
          <w:p w14:paraId="7CBA4489" w14:textId="77777777" w:rsidR="00652436" w:rsidRPr="00652436" w:rsidRDefault="00652436" w:rsidP="0065243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85.317,00</w:t>
            </w:r>
          </w:p>
        </w:tc>
        <w:tc>
          <w:tcPr>
            <w:tcW w:w="608" w:type="pct"/>
            <w:noWrap/>
            <w:hideMark/>
          </w:tcPr>
          <w:p w14:paraId="10E43CB9" w14:textId="77777777" w:rsidR="00652436" w:rsidRPr="00652436" w:rsidRDefault="00652436" w:rsidP="0065243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85.317,00</w:t>
            </w:r>
          </w:p>
        </w:tc>
        <w:tc>
          <w:tcPr>
            <w:tcW w:w="616" w:type="pct"/>
            <w:noWrap/>
            <w:hideMark/>
          </w:tcPr>
          <w:p w14:paraId="1EFA4FEA" w14:textId="77777777" w:rsidR="00652436" w:rsidRPr="00652436" w:rsidRDefault="00652436" w:rsidP="0065243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1.491,10</w:t>
            </w:r>
          </w:p>
        </w:tc>
        <w:tc>
          <w:tcPr>
            <w:tcW w:w="453" w:type="pct"/>
            <w:hideMark/>
          </w:tcPr>
          <w:p w14:paraId="03D87B29" w14:textId="77777777" w:rsidR="00652436" w:rsidRPr="00652436" w:rsidRDefault="00652436" w:rsidP="0065243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26,81%</w:t>
            </w:r>
          </w:p>
        </w:tc>
        <w:tc>
          <w:tcPr>
            <w:tcW w:w="387" w:type="pct"/>
            <w:hideMark/>
          </w:tcPr>
          <w:p w14:paraId="22F97B62" w14:textId="77777777" w:rsidR="00652436" w:rsidRPr="00652436" w:rsidRDefault="00652436" w:rsidP="0065243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1,75%</w:t>
            </w:r>
          </w:p>
        </w:tc>
      </w:tr>
      <w:tr w:rsidR="00652436" w:rsidRPr="00652436" w14:paraId="055F4AE1" w14:textId="77777777" w:rsidTr="00652436">
        <w:trPr>
          <w:trHeight w:val="270"/>
        </w:trPr>
        <w:tc>
          <w:tcPr>
            <w:cnfStyle w:val="001000000000" w:firstRow="0" w:lastRow="0" w:firstColumn="1" w:lastColumn="0" w:oddVBand="0" w:evenVBand="0" w:oddHBand="0" w:evenHBand="0" w:firstRowFirstColumn="0" w:firstRowLastColumn="0" w:lastRowFirstColumn="0" w:lastRowLastColumn="0"/>
            <w:tcW w:w="403" w:type="pct"/>
            <w:hideMark/>
          </w:tcPr>
          <w:p w14:paraId="738FCAF4" w14:textId="77777777" w:rsidR="00652436" w:rsidRPr="00652436" w:rsidRDefault="00652436" w:rsidP="00652436">
            <w:pPr>
              <w:rPr>
                <w:rFonts w:ascii="Arial" w:eastAsia="Times New Roman" w:hAnsi="Arial" w:cs="Arial"/>
                <w:color w:val="000000"/>
                <w:sz w:val="20"/>
                <w:szCs w:val="20"/>
                <w:lang w:val="en-US"/>
              </w:rPr>
            </w:pPr>
            <w:r w:rsidRPr="00652436">
              <w:rPr>
                <w:rFonts w:ascii="Arial" w:eastAsia="Times New Roman" w:hAnsi="Arial" w:cs="Arial"/>
                <w:color w:val="000000"/>
                <w:sz w:val="20"/>
                <w:szCs w:val="20"/>
                <w:lang w:val="en-US"/>
              </w:rPr>
              <w:t>Izvor financ.</w:t>
            </w:r>
          </w:p>
        </w:tc>
        <w:tc>
          <w:tcPr>
            <w:tcW w:w="1318" w:type="pct"/>
            <w:hideMark/>
          </w:tcPr>
          <w:p w14:paraId="6E69F803" w14:textId="77777777" w:rsidR="00652436" w:rsidRPr="00652436" w:rsidRDefault="00652436" w:rsidP="0065243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58 SREDSTVA EU - PRORAČUNSKI KORISNICI</w:t>
            </w:r>
          </w:p>
        </w:tc>
        <w:tc>
          <w:tcPr>
            <w:tcW w:w="607" w:type="pct"/>
            <w:noWrap/>
            <w:hideMark/>
          </w:tcPr>
          <w:p w14:paraId="725C7137" w14:textId="77777777" w:rsidR="00652436" w:rsidRPr="00652436" w:rsidRDefault="00652436" w:rsidP="0065243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0,00</w:t>
            </w:r>
          </w:p>
        </w:tc>
        <w:tc>
          <w:tcPr>
            <w:tcW w:w="608" w:type="pct"/>
            <w:noWrap/>
            <w:hideMark/>
          </w:tcPr>
          <w:p w14:paraId="5F703AFF" w14:textId="77777777" w:rsidR="00652436" w:rsidRPr="00652436" w:rsidRDefault="00652436" w:rsidP="0065243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139.762,00</w:t>
            </w:r>
          </w:p>
        </w:tc>
        <w:tc>
          <w:tcPr>
            <w:tcW w:w="608" w:type="pct"/>
            <w:noWrap/>
            <w:hideMark/>
          </w:tcPr>
          <w:p w14:paraId="6F9437C1" w14:textId="77777777" w:rsidR="00652436" w:rsidRPr="00652436" w:rsidRDefault="00652436" w:rsidP="0065243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139.762,00</w:t>
            </w:r>
          </w:p>
        </w:tc>
        <w:tc>
          <w:tcPr>
            <w:tcW w:w="616" w:type="pct"/>
            <w:noWrap/>
            <w:hideMark/>
          </w:tcPr>
          <w:p w14:paraId="242BCF44" w14:textId="77777777" w:rsidR="00652436" w:rsidRPr="00652436" w:rsidRDefault="00652436" w:rsidP="0065243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22.470,34</w:t>
            </w:r>
          </w:p>
        </w:tc>
        <w:tc>
          <w:tcPr>
            <w:tcW w:w="453" w:type="pct"/>
            <w:hideMark/>
          </w:tcPr>
          <w:p w14:paraId="3FBB29C3" w14:textId="77777777" w:rsidR="00652436" w:rsidRPr="00652436" w:rsidRDefault="00652436" w:rsidP="0065243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0,00%</w:t>
            </w:r>
          </w:p>
        </w:tc>
        <w:tc>
          <w:tcPr>
            <w:tcW w:w="387" w:type="pct"/>
            <w:hideMark/>
          </w:tcPr>
          <w:p w14:paraId="0A3DF150" w14:textId="77777777" w:rsidR="00652436" w:rsidRPr="00652436" w:rsidRDefault="00652436" w:rsidP="0065243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16,08%</w:t>
            </w:r>
          </w:p>
        </w:tc>
      </w:tr>
      <w:tr w:rsidR="00652436" w:rsidRPr="00652436" w14:paraId="3DB1E793" w14:textId="77777777" w:rsidTr="0065243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03" w:type="pct"/>
            <w:noWrap/>
            <w:hideMark/>
          </w:tcPr>
          <w:p w14:paraId="33C851C9" w14:textId="77777777" w:rsidR="00652436" w:rsidRPr="00652436" w:rsidRDefault="00652436" w:rsidP="00652436">
            <w:pPr>
              <w:rPr>
                <w:rFonts w:ascii="Arial" w:eastAsia="Times New Roman" w:hAnsi="Arial" w:cs="Arial"/>
                <w:color w:val="000000"/>
                <w:sz w:val="20"/>
                <w:szCs w:val="20"/>
                <w:lang w:val="en-US"/>
              </w:rPr>
            </w:pPr>
            <w:r w:rsidRPr="00652436">
              <w:rPr>
                <w:rFonts w:ascii="Arial" w:eastAsia="Times New Roman" w:hAnsi="Arial" w:cs="Arial"/>
                <w:color w:val="000000"/>
                <w:sz w:val="20"/>
                <w:szCs w:val="20"/>
                <w:lang w:val="en-US"/>
              </w:rPr>
              <w:t> </w:t>
            </w:r>
          </w:p>
        </w:tc>
        <w:tc>
          <w:tcPr>
            <w:tcW w:w="1318" w:type="pct"/>
            <w:hideMark/>
          </w:tcPr>
          <w:p w14:paraId="26F660C4" w14:textId="77777777" w:rsidR="00652436" w:rsidRPr="00652436" w:rsidRDefault="00652436" w:rsidP="0065243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6 DONACIJE</w:t>
            </w:r>
          </w:p>
        </w:tc>
        <w:tc>
          <w:tcPr>
            <w:tcW w:w="607" w:type="pct"/>
            <w:noWrap/>
            <w:hideMark/>
          </w:tcPr>
          <w:p w14:paraId="54EB0363" w14:textId="77777777" w:rsidR="00652436" w:rsidRPr="00652436" w:rsidRDefault="00652436" w:rsidP="0065243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998,87</w:t>
            </w:r>
          </w:p>
        </w:tc>
        <w:tc>
          <w:tcPr>
            <w:tcW w:w="608" w:type="pct"/>
            <w:noWrap/>
            <w:hideMark/>
          </w:tcPr>
          <w:p w14:paraId="56EDD20B" w14:textId="77777777" w:rsidR="00652436" w:rsidRPr="00652436" w:rsidRDefault="00652436" w:rsidP="0065243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2.654,00</w:t>
            </w:r>
          </w:p>
        </w:tc>
        <w:tc>
          <w:tcPr>
            <w:tcW w:w="608" w:type="pct"/>
            <w:noWrap/>
            <w:hideMark/>
          </w:tcPr>
          <w:p w14:paraId="7C9FCB1B" w14:textId="77777777" w:rsidR="00652436" w:rsidRPr="00652436" w:rsidRDefault="00652436" w:rsidP="0065243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2.654,00</w:t>
            </w:r>
          </w:p>
        </w:tc>
        <w:tc>
          <w:tcPr>
            <w:tcW w:w="616" w:type="pct"/>
            <w:noWrap/>
            <w:hideMark/>
          </w:tcPr>
          <w:p w14:paraId="193FC638" w14:textId="77777777" w:rsidR="00652436" w:rsidRPr="00652436" w:rsidRDefault="00652436" w:rsidP="0065243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600,00</w:t>
            </w:r>
          </w:p>
        </w:tc>
        <w:tc>
          <w:tcPr>
            <w:tcW w:w="453" w:type="pct"/>
            <w:hideMark/>
          </w:tcPr>
          <w:p w14:paraId="3EA40C1D" w14:textId="77777777" w:rsidR="00652436" w:rsidRPr="00652436" w:rsidRDefault="00652436" w:rsidP="0065243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0,00%</w:t>
            </w:r>
          </w:p>
        </w:tc>
        <w:tc>
          <w:tcPr>
            <w:tcW w:w="387" w:type="pct"/>
            <w:hideMark/>
          </w:tcPr>
          <w:p w14:paraId="36719019" w14:textId="77777777" w:rsidR="00652436" w:rsidRPr="00652436" w:rsidRDefault="00652436" w:rsidP="0065243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22,61%</w:t>
            </w:r>
          </w:p>
        </w:tc>
      </w:tr>
      <w:tr w:rsidR="00652436" w:rsidRPr="00652436" w14:paraId="250D8F82" w14:textId="77777777" w:rsidTr="00652436">
        <w:trPr>
          <w:trHeight w:val="270"/>
        </w:trPr>
        <w:tc>
          <w:tcPr>
            <w:cnfStyle w:val="001000000000" w:firstRow="0" w:lastRow="0" w:firstColumn="1" w:lastColumn="0" w:oddVBand="0" w:evenVBand="0" w:oddHBand="0" w:evenHBand="0" w:firstRowFirstColumn="0" w:firstRowLastColumn="0" w:lastRowFirstColumn="0" w:lastRowLastColumn="0"/>
            <w:tcW w:w="403" w:type="pct"/>
            <w:hideMark/>
          </w:tcPr>
          <w:p w14:paraId="6D0DB9BB" w14:textId="77777777" w:rsidR="00652436" w:rsidRPr="00652436" w:rsidRDefault="00652436" w:rsidP="00652436">
            <w:pPr>
              <w:rPr>
                <w:rFonts w:ascii="Arial" w:eastAsia="Times New Roman" w:hAnsi="Arial" w:cs="Arial"/>
                <w:color w:val="000000"/>
                <w:sz w:val="20"/>
                <w:szCs w:val="20"/>
                <w:lang w:val="en-US"/>
              </w:rPr>
            </w:pPr>
            <w:r w:rsidRPr="00652436">
              <w:rPr>
                <w:rFonts w:ascii="Arial" w:eastAsia="Times New Roman" w:hAnsi="Arial" w:cs="Arial"/>
                <w:color w:val="000000"/>
                <w:sz w:val="20"/>
                <w:szCs w:val="20"/>
                <w:lang w:val="en-US"/>
              </w:rPr>
              <w:t>Izvor financ.</w:t>
            </w:r>
          </w:p>
        </w:tc>
        <w:tc>
          <w:tcPr>
            <w:tcW w:w="1318" w:type="pct"/>
            <w:hideMark/>
          </w:tcPr>
          <w:p w14:paraId="429B3824" w14:textId="77777777" w:rsidR="00652436" w:rsidRPr="00652436" w:rsidRDefault="00652436" w:rsidP="0065243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63 DONACIJE-PK</w:t>
            </w:r>
          </w:p>
        </w:tc>
        <w:tc>
          <w:tcPr>
            <w:tcW w:w="607" w:type="pct"/>
            <w:noWrap/>
            <w:hideMark/>
          </w:tcPr>
          <w:p w14:paraId="57C584A2" w14:textId="77777777" w:rsidR="00652436" w:rsidRPr="00652436" w:rsidRDefault="00652436" w:rsidP="0065243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998,87</w:t>
            </w:r>
          </w:p>
        </w:tc>
        <w:tc>
          <w:tcPr>
            <w:tcW w:w="608" w:type="pct"/>
            <w:noWrap/>
            <w:hideMark/>
          </w:tcPr>
          <w:p w14:paraId="4F7E2699" w14:textId="77777777" w:rsidR="00652436" w:rsidRPr="00652436" w:rsidRDefault="00652436" w:rsidP="0065243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2.654,00</w:t>
            </w:r>
          </w:p>
        </w:tc>
        <w:tc>
          <w:tcPr>
            <w:tcW w:w="608" w:type="pct"/>
            <w:noWrap/>
            <w:hideMark/>
          </w:tcPr>
          <w:p w14:paraId="359B9D11" w14:textId="77777777" w:rsidR="00652436" w:rsidRPr="00652436" w:rsidRDefault="00652436" w:rsidP="0065243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2.654,00</w:t>
            </w:r>
          </w:p>
        </w:tc>
        <w:tc>
          <w:tcPr>
            <w:tcW w:w="616" w:type="pct"/>
            <w:noWrap/>
            <w:hideMark/>
          </w:tcPr>
          <w:p w14:paraId="2DE554B7" w14:textId="77777777" w:rsidR="00652436" w:rsidRPr="00652436" w:rsidRDefault="00652436" w:rsidP="0065243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600,00</w:t>
            </w:r>
          </w:p>
        </w:tc>
        <w:tc>
          <w:tcPr>
            <w:tcW w:w="453" w:type="pct"/>
            <w:hideMark/>
          </w:tcPr>
          <w:p w14:paraId="51EFCB84" w14:textId="77777777" w:rsidR="00652436" w:rsidRPr="00652436" w:rsidRDefault="00652436" w:rsidP="0065243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60,07%</w:t>
            </w:r>
          </w:p>
        </w:tc>
        <w:tc>
          <w:tcPr>
            <w:tcW w:w="387" w:type="pct"/>
            <w:hideMark/>
          </w:tcPr>
          <w:p w14:paraId="775F7B63" w14:textId="77777777" w:rsidR="00652436" w:rsidRPr="00652436" w:rsidRDefault="00652436" w:rsidP="0065243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22,61%</w:t>
            </w:r>
          </w:p>
        </w:tc>
      </w:tr>
      <w:tr w:rsidR="00652436" w:rsidRPr="00652436" w14:paraId="65BC0239" w14:textId="77777777" w:rsidTr="0065243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03" w:type="pct"/>
            <w:noWrap/>
            <w:hideMark/>
          </w:tcPr>
          <w:p w14:paraId="14474286" w14:textId="77777777" w:rsidR="00652436" w:rsidRPr="00652436" w:rsidRDefault="00652436" w:rsidP="00652436">
            <w:pPr>
              <w:rPr>
                <w:rFonts w:ascii="Arial" w:eastAsia="Times New Roman" w:hAnsi="Arial" w:cs="Arial"/>
                <w:color w:val="000000"/>
                <w:sz w:val="20"/>
                <w:szCs w:val="20"/>
                <w:lang w:val="en-US"/>
              </w:rPr>
            </w:pPr>
            <w:r w:rsidRPr="00652436">
              <w:rPr>
                <w:rFonts w:ascii="Arial" w:eastAsia="Times New Roman" w:hAnsi="Arial" w:cs="Arial"/>
                <w:color w:val="000000"/>
                <w:sz w:val="20"/>
                <w:szCs w:val="20"/>
                <w:lang w:val="en-US"/>
              </w:rPr>
              <w:lastRenderedPageBreak/>
              <w:t> </w:t>
            </w:r>
          </w:p>
        </w:tc>
        <w:tc>
          <w:tcPr>
            <w:tcW w:w="1318" w:type="pct"/>
            <w:hideMark/>
          </w:tcPr>
          <w:p w14:paraId="0CCFCF6C" w14:textId="77777777" w:rsidR="00652436" w:rsidRPr="00652436" w:rsidRDefault="00652436" w:rsidP="0065243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7 PRIHODI OD PRODAJE IMOVINE I NAKNADE S NASLOVA OSIGURANJA</w:t>
            </w:r>
          </w:p>
        </w:tc>
        <w:tc>
          <w:tcPr>
            <w:tcW w:w="607" w:type="pct"/>
            <w:noWrap/>
            <w:hideMark/>
          </w:tcPr>
          <w:p w14:paraId="1B551351" w14:textId="77777777" w:rsidR="00652436" w:rsidRPr="00652436" w:rsidRDefault="00652436" w:rsidP="0065243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422,47</w:t>
            </w:r>
          </w:p>
        </w:tc>
        <w:tc>
          <w:tcPr>
            <w:tcW w:w="608" w:type="pct"/>
            <w:noWrap/>
            <w:hideMark/>
          </w:tcPr>
          <w:p w14:paraId="29D2BCEE" w14:textId="77777777" w:rsidR="00652436" w:rsidRPr="00652436" w:rsidRDefault="00652436" w:rsidP="0065243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664,00</w:t>
            </w:r>
          </w:p>
        </w:tc>
        <w:tc>
          <w:tcPr>
            <w:tcW w:w="608" w:type="pct"/>
            <w:noWrap/>
            <w:hideMark/>
          </w:tcPr>
          <w:p w14:paraId="14A6BA46" w14:textId="77777777" w:rsidR="00652436" w:rsidRPr="00652436" w:rsidRDefault="00652436" w:rsidP="0065243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664,00</w:t>
            </w:r>
          </w:p>
        </w:tc>
        <w:tc>
          <w:tcPr>
            <w:tcW w:w="616" w:type="pct"/>
            <w:noWrap/>
            <w:hideMark/>
          </w:tcPr>
          <w:p w14:paraId="5B44D1AA" w14:textId="77777777" w:rsidR="00652436" w:rsidRPr="00652436" w:rsidRDefault="00652436" w:rsidP="0065243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477,80</w:t>
            </w:r>
          </w:p>
        </w:tc>
        <w:tc>
          <w:tcPr>
            <w:tcW w:w="453" w:type="pct"/>
            <w:hideMark/>
          </w:tcPr>
          <w:p w14:paraId="7A2C5679" w14:textId="77777777" w:rsidR="00652436" w:rsidRPr="00652436" w:rsidRDefault="00652436" w:rsidP="0065243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113,10%</w:t>
            </w:r>
          </w:p>
        </w:tc>
        <w:tc>
          <w:tcPr>
            <w:tcW w:w="387" w:type="pct"/>
            <w:hideMark/>
          </w:tcPr>
          <w:p w14:paraId="11FE597E" w14:textId="77777777" w:rsidR="00652436" w:rsidRPr="00652436" w:rsidRDefault="00652436" w:rsidP="0065243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71,96%</w:t>
            </w:r>
          </w:p>
        </w:tc>
      </w:tr>
      <w:tr w:rsidR="00652436" w:rsidRPr="00652436" w14:paraId="2E1CC84E" w14:textId="77777777" w:rsidTr="00652436">
        <w:trPr>
          <w:trHeight w:val="270"/>
        </w:trPr>
        <w:tc>
          <w:tcPr>
            <w:cnfStyle w:val="001000000000" w:firstRow="0" w:lastRow="0" w:firstColumn="1" w:lastColumn="0" w:oddVBand="0" w:evenVBand="0" w:oddHBand="0" w:evenHBand="0" w:firstRowFirstColumn="0" w:firstRowLastColumn="0" w:lastRowFirstColumn="0" w:lastRowLastColumn="0"/>
            <w:tcW w:w="403" w:type="pct"/>
            <w:hideMark/>
          </w:tcPr>
          <w:p w14:paraId="78AE4189" w14:textId="77777777" w:rsidR="00652436" w:rsidRPr="00652436" w:rsidRDefault="00652436" w:rsidP="00652436">
            <w:pPr>
              <w:rPr>
                <w:rFonts w:ascii="Arial" w:eastAsia="Times New Roman" w:hAnsi="Arial" w:cs="Arial"/>
                <w:color w:val="000000"/>
                <w:sz w:val="20"/>
                <w:szCs w:val="20"/>
                <w:lang w:val="en-US"/>
              </w:rPr>
            </w:pPr>
            <w:r w:rsidRPr="00652436">
              <w:rPr>
                <w:rFonts w:ascii="Arial" w:eastAsia="Times New Roman" w:hAnsi="Arial" w:cs="Arial"/>
                <w:color w:val="000000"/>
                <w:sz w:val="20"/>
                <w:szCs w:val="20"/>
                <w:lang w:val="en-US"/>
              </w:rPr>
              <w:t>Izvor financ.</w:t>
            </w:r>
          </w:p>
        </w:tc>
        <w:tc>
          <w:tcPr>
            <w:tcW w:w="1318" w:type="pct"/>
            <w:hideMark/>
          </w:tcPr>
          <w:p w14:paraId="50151623" w14:textId="77777777" w:rsidR="00652436" w:rsidRPr="00652436" w:rsidRDefault="00652436" w:rsidP="0065243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72 PRIHODI OD PRODAJE  DUGOTRAJNE IMOVINE-PK</w:t>
            </w:r>
          </w:p>
        </w:tc>
        <w:tc>
          <w:tcPr>
            <w:tcW w:w="607" w:type="pct"/>
            <w:noWrap/>
            <w:hideMark/>
          </w:tcPr>
          <w:p w14:paraId="53FF0FCF" w14:textId="77777777" w:rsidR="00652436" w:rsidRPr="00652436" w:rsidRDefault="00652436" w:rsidP="0065243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422,47</w:t>
            </w:r>
          </w:p>
        </w:tc>
        <w:tc>
          <w:tcPr>
            <w:tcW w:w="608" w:type="pct"/>
            <w:noWrap/>
            <w:hideMark/>
          </w:tcPr>
          <w:p w14:paraId="7B0E62E5" w14:textId="77777777" w:rsidR="00652436" w:rsidRPr="00652436" w:rsidRDefault="00652436" w:rsidP="0065243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664,00</w:t>
            </w:r>
          </w:p>
        </w:tc>
        <w:tc>
          <w:tcPr>
            <w:tcW w:w="608" w:type="pct"/>
            <w:noWrap/>
            <w:hideMark/>
          </w:tcPr>
          <w:p w14:paraId="71F4DE34" w14:textId="77777777" w:rsidR="00652436" w:rsidRPr="00652436" w:rsidRDefault="00652436" w:rsidP="0065243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664,00</w:t>
            </w:r>
          </w:p>
        </w:tc>
        <w:tc>
          <w:tcPr>
            <w:tcW w:w="616" w:type="pct"/>
            <w:noWrap/>
            <w:hideMark/>
          </w:tcPr>
          <w:p w14:paraId="59FD6A33" w14:textId="77777777" w:rsidR="00652436" w:rsidRPr="00652436" w:rsidRDefault="00652436" w:rsidP="0065243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477,80</w:t>
            </w:r>
          </w:p>
        </w:tc>
        <w:tc>
          <w:tcPr>
            <w:tcW w:w="453" w:type="pct"/>
            <w:hideMark/>
          </w:tcPr>
          <w:p w14:paraId="69E0035C" w14:textId="77777777" w:rsidR="00652436" w:rsidRPr="00652436" w:rsidRDefault="00652436" w:rsidP="0065243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113,10%</w:t>
            </w:r>
          </w:p>
        </w:tc>
        <w:tc>
          <w:tcPr>
            <w:tcW w:w="387" w:type="pct"/>
            <w:hideMark/>
          </w:tcPr>
          <w:p w14:paraId="51EDE2A5" w14:textId="77777777" w:rsidR="00652436" w:rsidRPr="00652436" w:rsidRDefault="00652436" w:rsidP="0065243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652436">
              <w:rPr>
                <w:rFonts w:ascii="Arial" w:eastAsia="Times New Roman" w:hAnsi="Arial" w:cs="Arial"/>
                <w:b/>
                <w:bCs/>
                <w:color w:val="000000"/>
                <w:sz w:val="18"/>
                <w:szCs w:val="18"/>
                <w:lang w:val="en-US"/>
              </w:rPr>
              <w:t>71,96%</w:t>
            </w:r>
          </w:p>
        </w:tc>
      </w:tr>
    </w:tbl>
    <w:p w14:paraId="659FA481" w14:textId="77777777" w:rsidR="00C826FD" w:rsidRPr="00F874B1" w:rsidRDefault="00C826FD" w:rsidP="001C00ED">
      <w:pPr>
        <w:jc w:val="both"/>
        <w:rPr>
          <w:rFonts w:ascii="Arial" w:hAnsi="Arial" w:cs="Arial"/>
          <w:b/>
          <w:highlight w:val="yellow"/>
        </w:rPr>
      </w:pPr>
    </w:p>
    <w:tbl>
      <w:tblPr>
        <w:tblStyle w:val="Tablicareetke4-isticanje5"/>
        <w:tblW w:w="5000" w:type="pct"/>
        <w:tblLook w:val="04A0" w:firstRow="1" w:lastRow="0" w:firstColumn="1" w:lastColumn="0" w:noHBand="0" w:noVBand="1"/>
      </w:tblPr>
      <w:tblGrid>
        <w:gridCol w:w="939"/>
        <w:gridCol w:w="3877"/>
        <w:gridCol w:w="2019"/>
        <w:gridCol w:w="1500"/>
        <w:gridCol w:w="1500"/>
        <w:gridCol w:w="1500"/>
        <w:gridCol w:w="1559"/>
        <w:gridCol w:w="1100"/>
      </w:tblGrid>
      <w:tr w:rsidR="008515BD" w:rsidRPr="00F91EA7" w14:paraId="2D65BB11" w14:textId="77777777" w:rsidTr="007424F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0" w:type="pct"/>
            <w:gridSpan w:val="2"/>
          </w:tcPr>
          <w:p w14:paraId="0F5AF5B6" w14:textId="49B849E7" w:rsidR="008515BD" w:rsidRPr="00C8764C" w:rsidRDefault="008515BD" w:rsidP="008515BD">
            <w:pPr>
              <w:jc w:val="center"/>
              <w:rPr>
                <w:rFonts w:ascii="Arial" w:eastAsia="Times New Roman" w:hAnsi="Arial" w:cs="Arial"/>
                <w:b w:val="0"/>
                <w:bCs w:val="0"/>
                <w:color w:val="000040"/>
                <w:sz w:val="18"/>
                <w:szCs w:val="18"/>
              </w:rPr>
            </w:pPr>
            <w:r w:rsidRPr="00C8764C">
              <w:rPr>
                <w:rFonts w:ascii="Arial" w:eastAsia="Times New Roman" w:hAnsi="Arial" w:cs="Arial"/>
                <w:color w:val="000000"/>
                <w:sz w:val="18"/>
                <w:szCs w:val="18"/>
                <w:lang w:eastAsia="hr-HR"/>
              </w:rPr>
              <w:t>Brojčana oznaka i naziv računa prihoda ekonomske klasifikacije na razini razreda, skupine, podskupine i odjeljka</w:t>
            </w:r>
          </w:p>
        </w:tc>
        <w:tc>
          <w:tcPr>
            <w:tcW w:w="721" w:type="pct"/>
            <w:noWrap/>
          </w:tcPr>
          <w:p w14:paraId="62CC0C8D" w14:textId="77777777" w:rsidR="008515BD" w:rsidRPr="00C8764C" w:rsidRDefault="008515BD" w:rsidP="008515B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hr-HR"/>
              </w:rPr>
            </w:pPr>
            <w:r w:rsidRPr="00C8764C">
              <w:rPr>
                <w:rFonts w:ascii="Arial" w:eastAsia="Times New Roman" w:hAnsi="Arial" w:cs="Arial"/>
                <w:color w:val="000000"/>
                <w:sz w:val="18"/>
                <w:szCs w:val="18"/>
                <w:lang w:eastAsia="hr-HR"/>
              </w:rPr>
              <w:t xml:space="preserve">Ostvarenje </w:t>
            </w:r>
          </w:p>
          <w:p w14:paraId="2E53001F" w14:textId="77777777" w:rsidR="008515BD" w:rsidRPr="00C8764C" w:rsidRDefault="008515BD" w:rsidP="008515B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hr-HR"/>
              </w:rPr>
            </w:pPr>
            <w:r w:rsidRPr="00C8764C">
              <w:rPr>
                <w:rFonts w:ascii="Arial" w:eastAsia="Times New Roman" w:hAnsi="Arial" w:cs="Arial"/>
                <w:color w:val="000000"/>
                <w:sz w:val="18"/>
                <w:szCs w:val="18"/>
                <w:lang w:eastAsia="hr-HR"/>
              </w:rPr>
              <w:t xml:space="preserve">prethodne </w:t>
            </w:r>
          </w:p>
          <w:p w14:paraId="2F90F7AC" w14:textId="490A61B4" w:rsidR="008515BD" w:rsidRPr="00C8764C" w:rsidRDefault="008515BD" w:rsidP="008515B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40"/>
                <w:sz w:val="18"/>
                <w:szCs w:val="18"/>
              </w:rPr>
            </w:pPr>
            <w:r w:rsidRPr="00C8764C">
              <w:rPr>
                <w:rFonts w:ascii="Arial" w:eastAsia="Times New Roman" w:hAnsi="Arial" w:cs="Arial"/>
                <w:color w:val="000000"/>
                <w:sz w:val="18"/>
                <w:szCs w:val="18"/>
                <w:lang w:eastAsia="hr-HR"/>
              </w:rPr>
              <w:t>godine</w:t>
            </w:r>
          </w:p>
        </w:tc>
        <w:tc>
          <w:tcPr>
            <w:tcW w:w="536" w:type="pct"/>
            <w:noWrap/>
          </w:tcPr>
          <w:p w14:paraId="677A4FEF" w14:textId="332991D9" w:rsidR="008515BD" w:rsidRPr="00C8764C" w:rsidRDefault="008515BD" w:rsidP="008515B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40"/>
                <w:sz w:val="18"/>
                <w:szCs w:val="18"/>
              </w:rPr>
            </w:pPr>
            <w:r w:rsidRPr="00C8764C">
              <w:rPr>
                <w:rFonts w:ascii="Arial" w:eastAsia="Times New Roman" w:hAnsi="Arial" w:cs="Arial"/>
                <w:color w:val="000000"/>
                <w:sz w:val="18"/>
                <w:szCs w:val="18"/>
                <w:lang w:eastAsia="hr-HR"/>
              </w:rPr>
              <w:t>Izvorni plan</w:t>
            </w:r>
          </w:p>
        </w:tc>
        <w:tc>
          <w:tcPr>
            <w:tcW w:w="536" w:type="pct"/>
            <w:noWrap/>
          </w:tcPr>
          <w:p w14:paraId="5A59647B" w14:textId="5CCCEDB3" w:rsidR="008515BD" w:rsidRPr="00C8764C" w:rsidRDefault="008515BD" w:rsidP="008515B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40"/>
                <w:sz w:val="18"/>
                <w:szCs w:val="18"/>
              </w:rPr>
            </w:pPr>
            <w:r w:rsidRPr="00C8764C">
              <w:rPr>
                <w:rFonts w:ascii="Arial" w:eastAsia="Times New Roman" w:hAnsi="Arial" w:cs="Arial"/>
                <w:color w:val="000000"/>
                <w:sz w:val="18"/>
                <w:szCs w:val="18"/>
                <w:lang w:eastAsia="hr-HR"/>
              </w:rPr>
              <w:t>Tekući plan</w:t>
            </w:r>
          </w:p>
        </w:tc>
        <w:tc>
          <w:tcPr>
            <w:tcW w:w="536" w:type="pct"/>
            <w:noWrap/>
          </w:tcPr>
          <w:p w14:paraId="3CC7CAE3" w14:textId="77777777" w:rsidR="008515BD" w:rsidRPr="00C8764C" w:rsidRDefault="008515BD" w:rsidP="008515B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hr-HR"/>
              </w:rPr>
            </w:pPr>
            <w:r w:rsidRPr="00C8764C">
              <w:rPr>
                <w:rFonts w:ascii="Arial" w:eastAsia="Times New Roman" w:hAnsi="Arial" w:cs="Arial"/>
                <w:color w:val="000000"/>
                <w:sz w:val="18"/>
                <w:szCs w:val="18"/>
                <w:lang w:eastAsia="hr-HR"/>
              </w:rPr>
              <w:t>Ostvareno u</w:t>
            </w:r>
          </w:p>
          <w:p w14:paraId="57BF3EA8" w14:textId="77777777" w:rsidR="008515BD" w:rsidRPr="00C8764C" w:rsidRDefault="008515BD" w:rsidP="008515B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C8764C">
              <w:rPr>
                <w:rFonts w:ascii="Arial" w:eastAsia="Times New Roman" w:hAnsi="Arial" w:cs="Arial"/>
                <w:color w:val="000000"/>
                <w:sz w:val="18"/>
                <w:szCs w:val="18"/>
                <w:lang w:eastAsia="hr-HR"/>
              </w:rPr>
              <w:t>izvještajnom</w:t>
            </w:r>
          </w:p>
          <w:p w14:paraId="3270A8AA" w14:textId="5ED384DA" w:rsidR="008515BD" w:rsidRPr="00C8764C" w:rsidRDefault="008515BD" w:rsidP="008515B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40"/>
                <w:sz w:val="18"/>
                <w:szCs w:val="18"/>
              </w:rPr>
            </w:pPr>
            <w:r w:rsidRPr="00C8764C">
              <w:rPr>
                <w:rFonts w:ascii="Arial" w:eastAsia="Times New Roman" w:hAnsi="Arial" w:cs="Arial"/>
                <w:color w:val="000000"/>
                <w:sz w:val="18"/>
                <w:szCs w:val="18"/>
                <w:lang w:eastAsia="hr-HR"/>
              </w:rPr>
              <w:t>razdoblju</w:t>
            </w:r>
          </w:p>
        </w:tc>
        <w:tc>
          <w:tcPr>
            <w:tcW w:w="557" w:type="pct"/>
          </w:tcPr>
          <w:p w14:paraId="739C8685" w14:textId="77777777" w:rsidR="008515BD" w:rsidRPr="00C8764C" w:rsidRDefault="008515BD" w:rsidP="008515B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C8764C">
              <w:rPr>
                <w:rFonts w:ascii="Arial" w:eastAsia="Times New Roman" w:hAnsi="Arial" w:cs="Arial"/>
                <w:color w:val="000000"/>
                <w:sz w:val="18"/>
                <w:szCs w:val="18"/>
                <w:lang w:eastAsia="hr-HR"/>
              </w:rPr>
              <w:t>Index u</w:t>
            </w:r>
          </w:p>
          <w:p w14:paraId="56E188A9" w14:textId="77777777" w:rsidR="008515BD" w:rsidRPr="00C8764C" w:rsidRDefault="008515BD" w:rsidP="008515B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hr-HR"/>
              </w:rPr>
            </w:pPr>
            <w:r w:rsidRPr="00C8764C">
              <w:rPr>
                <w:rFonts w:ascii="Arial" w:eastAsia="Times New Roman" w:hAnsi="Arial" w:cs="Arial"/>
                <w:color w:val="000000"/>
                <w:sz w:val="18"/>
                <w:szCs w:val="18"/>
                <w:lang w:eastAsia="hr-HR"/>
              </w:rPr>
              <w:t>odnosu na</w:t>
            </w:r>
          </w:p>
          <w:p w14:paraId="27033D67" w14:textId="2544AE69" w:rsidR="008515BD" w:rsidRPr="00C8764C" w:rsidRDefault="008515BD" w:rsidP="008515B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rPr>
            </w:pPr>
            <w:r w:rsidRPr="00C8764C">
              <w:rPr>
                <w:rFonts w:ascii="Arial" w:eastAsia="Times New Roman" w:hAnsi="Arial" w:cs="Arial"/>
                <w:color w:val="000000"/>
                <w:sz w:val="18"/>
                <w:szCs w:val="18"/>
                <w:lang w:eastAsia="hr-HR"/>
              </w:rPr>
              <w:t>prethodnu godinu 5/2*100%</w:t>
            </w:r>
          </w:p>
        </w:tc>
        <w:tc>
          <w:tcPr>
            <w:tcW w:w="393" w:type="pct"/>
          </w:tcPr>
          <w:p w14:paraId="4257625F" w14:textId="56E3C504" w:rsidR="008515BD" w:rsidRPr="00C8764C" w:rsidRDefault="008515BD" w:rsidP="008515BD">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40"/>
                <w:sz w:val="18"/>
                <w:szCs w:val="18"/>
              </w:rPr>
            </w:pPr>
            <w:r w:rsidRPr="00C8764C">
              <w:rPr>
                <w:rFonts w:ascii="Arial" w:eastAsia="Times New Roman" w:hAnsi="Arial" w:cs="Arial"/>
                <w:color w:val="000000"/>
                <w:sz w:val="18"/>
                <w:szCs w:val="18"/>
                <w:lang w:eastAsia="hr-HR"/>
              </w:rPr>
              <w:t>Indeks u odnosu na plan 5/6*100%</w:t>
            </w:r>
          </w:p>
        </w:tc>
      </w:tr>
      <w:tr w:rsidR="007424FD" w:rsidRPr="00F91EA7" w14:paraId="36D3D946" w14:textId="77777777" w:rsidTr="007424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0" w:type="pct"/>
            <w:gridSpan w:val="2"/>
            <w:hideMark/>
          </w:tcPr>
          <w:p w14:paraId="764EA875" w14:textId="77777777" w:rsidR="008515BD" w:rsidRPr="00F91EA7" w:rsidRDefault="008515BD" w:rsidP="008515BD">
            <w:pPr>
              <w:rPr>
                <w:rFonts w:ascii="Arial" w:eastAsia="Times New Roman" w:hAnsi="Arial" w:cs="Arial"/>
                <w:color w:val="000040"/>
                <w:sz w:val="18"/>
                <w:szCs w:val="18"/>
                <w:lang w:val="en-US"/>
              </w:rPr>
            </w:pPr>
            <w:r w:rsidRPr="00F91EA7">
              <w:rPr>
                <w:rFonts w:ascii="Arial" w:eastAsia="Times New Roman" w:hAnsi="Arial" w:cs="Arial"/>
                <w:color w:val="000040"/>
                <w:sz w:val="18"/>
                <w:szCs w:val="18"/>
              </w:rPr>
              <w:t>SVEUKUPNO</w:t>
            </w:r>
          </w:p>
        </w:tc>
        <w:tc>
          <w:tcPr>
            <w:tcW w:w="721" w:type="pct"/>
            <w:noWrap/>
            <w:hideMark/>
          </w:tcPr>
          <w:p w14:paraId="42A17E0D" w14:textId="77777777" w:rsidR="008515BD" w:rsidRPr="00F91EA7" w:rsidRDefault="008515BD" w:rsidP="007424F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40"/>
                <w:sz w:val="18"/>
                <w:szCs w:val="18"/>
                <w:lang w:val="en-US"/>
              </w:rPr>
            </w:pPr>
            <w:r w:rsidRPr="00F91EA7">
              <w:rPr>
                <w:rFonts w:ascii="Arial" w:eastAsia="Times New Roman" w:hAnsi="Arial" w:cs="Arial"/>
                <w:b/>
                <w:bCs/>
                <w:color w:val="000040"/>
                <w:sz w:val="18"/>
                <w:szCs w:val="18"/>
              </w:rPr>
              <w:t>2.720.239,95</w:t>
            </w:r>
          </w:p>
        </w:tc>
        <w:tc>
          <w:tcPr>
            <w:tcW w:w="536" w:type="pct"/>
            <w:noWrap/>
            <w:hideMark/>
          </w:tcPr>
          <w:p w14:paraId="486D81C7" w14:textId="77777777" w:rsidR="008515BD" w:rsidRPr="00F91EA7" w:rsidRDefault="008515BD" w:rsidP="007424F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40"/>
                <w:sz w:val="18"/>
                <w:szCs w:val="18"/>
                <w:lang w:val="en-US"/>
              </w:rPr>
            </w:pPr>
            <w:r w:rsidRPr="00F91EA7">
              <w:rPr>
                <w:rFonts w:ascii="Arial" w:eastAsia="Times New Roman" w:hAnsi="Arial" w:cs="Arial"/>
                <w:b/>
                <w:bCs/>
                <w:color w:val="000040"/>
                <w:sz w:val="18"/>
                <w:szCs w:val="18"/>
              </w:rPr>
              <w:t>8.008.393,00</w:t>
            </w:r>
          </w:p>
        </w:tc>
        <w:tc>
          <w:tcPr>
            <w:tcW w:w="536" w:type="pct"/>
            <w:noWrap/>
            <w:hideMark/>
          </w:tcPr>
          <w:p w14:paraId="2C188CF4" w14:textId="77777777" w:rsidR="008515BD" w:rsidRPr="00F91EA7" w:rsidRDefault="008515BD" w:rsidP="007424F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40"/>
                <w:sz w:val="18"/>
                <w:szCs w:val="18"/>
                <w:lang w:val="en-US"/>
              </w:rPr>
            </w:pPr>
            <w:r w:rsidRPr="00F91EA7">
              <w:rPr>
                <w:rFonts w:ascii="Arial" w:eastAsia="Times New Roman" w:hAnsi="Arial" w:cs="Arial"/>
                <w:b/>
                <w:bCs/>
                <w:color w:val="000040"/>
                <w:sz w:val="18"/>
                <w:szCs w:val="18"/>
              </w:rPr>
              <w:t>8.008.393,00</w:t>
            </w:r>
          </w:p>
        </w:tc>
        <w:tc>
          <w:tcPr>
            <w:tcW w:w="536" w:type="pct"/>
            <w:noWrap/>
            <w:hideMark/>
          </w:tcPr>
          <w:p w14:paraId="44E4486E" w14:textId="77777777" w:rsidR="008515BD" w:rsidRPr="00F91EA7" w:rsidRDefault="008515BD" w:rsidP="007424F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40"/>
                <w:sz w:val="18"/>
                <w:szCs w:val="18"/>
                <w:lang w:val="en-US"/>
              </w:rPr>
            </w:pPr>
            <w:r w:rsidRPr="00F91EA7">
              <w:rPr>
                <w:rFonts w:ascii="Arial" w:eastAsia="Times New Roman" w:hAnsi="Arial" w:cs="Arial"/>
                <w:b/>
                <w:bCs/>
                <w:color w:val="000040"/>
                <w:sz w:val="18"/>
                <w:szCs w:val="18"/>
              </w:rPr>
              <w:t>3.257.761,41</w:t>
            </w:r>
          </w:p>
        </w:tc>
        <w:tc>
          <w:tcPr>
            <w:tcW w:w="557" w:type="pct"/>
            <w:hideMark/>
          </w:tcPr>
          <w:p w14:paraId="04BB6AFF" w14:textId="77777777" w:rsidR="008515BD" w:rsidRPr="00F91EA7" w:rsidRDefault="008515BD" w:rsidP="007424F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F91EA7">
              <w:rPr>
                <w:rFonts w:ascii="Arial" w:eastAsia="Times New Roman" w:hAnsi="Arial" w:cs="Arial"/>
                <w:b/>
                <w:bCs/>
                <w:color w:val="000000"/>
                <w:sz w:val="18"/>
                <w:szCs w:val="18"/>
              </w:rPr>
              <w:t>119,76%</w:t>
            </w:r>
          </w:p>
        </w:tc>
        <w:tc>
          <w:tcPr>
            <w:tcW w:w="393" w:type="pct"/>
            <w:hideMark/>
          </w:tcPr>
          <w:p w14:paraId="2504739B" w14:textId="77777777" w:rsidR="008515BD" w:rsidRPr="00F91EA7" w:rsidRDefault="008515BD" w:rsidP="007424F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40"/>
                <w:sz w:val="18"/>
                <w:szCs w:val="18"/>
                <w:lang w:val="en-US"/>
              </w:rPr>
            </w:pPr>
            <w:r w:rsidRPr="00F91EA7">
              <w:rPr>
                <w:rFonts w:ascii="Arial" w:eastAsia="Times New Roman" w:hAnsi="Arial" w:cs="Arial"/>
                <w:b/>
                <w:bCs/>
                <w:color w:val="000040"/>
                <w:sz w:val="18"/>
                <w:szCs w:val="18"/>
              </w:rPr>
              <w:t>40,68%</w:t>
            </w:r>
          </w:p>
        </w:tc>
      </w:tr>
      <w:tr w:rsidR="007424FD" w:rsidRPr="007424FD" w14:paraId="590491CB" w14:textId="77777777" w:rsidTr="007424FD">
        <w:trPr>
          <w:trHeight w:val="240"/>
        </w:trPr>
        <w:tc>
          <w:tcPr>
            <w:cnfStyle w:val="001000000000" w:firstRow="0" w:lastRow="0" w:firstColumn="1" w:lastColumn="0" w:oddVBand="0" w:evenVBand="0" w:oddHBand="0" w:evenHBand="0" w:firstRowFirstColumn="0" w:firstRowLastColumn="0" w:lastRowFirstColumn="0" w:lastRowLastColumn="0"/>
            <w:tcW w:w="335" w:type="pct"/>
            <w:noWrap/>
            <w:hideMark/>
          </w:tcPr>
          <w:p w14:paraId="6F7A2341" w14:textId="77777777" w:rsidR="007424FD" w:rsidRPr="007424FD" w:rsidRDefault="007424FD" w:rsidP="007424FD">
            <w:pPr>
              <w:rPr>
                <w:rFonts w:ascii="Arial" w:eastAsia="Times New Roman" w:hAnsi="Arial" w:cs="Arial"/>
                <w:color w:val="000000"/>
                <w:sz w:val="18"/>
                <w:szCs w:val="18"/>
                <w:lang w:val="en-US"/>
              </w:rPr>
            </w:pPr>
            <w:r w:rsidRPr="007424FD">
              <w:rPr>
                <w:rFonts w:ascii="Arial" w:eastAsia="Times New Roman" w:hAnsi="Arial" w:cs="Arial"/>
                <w:color w:val="000000"/>
                <w:sz w:val="18"/>
                <w:szCs w:val="18"/>
                <w:lang w:val="en-US"/>
              </w:rPr>
              <w:t> </w:t>
            </w:r>
          </w:p>
        </w:tc>
        <w:tc>
          <w:tcPr>
            <w:tcW w:w="1385" w:type="pct"/>
            <w:hideMark/>
          </w:tcPr>
          <w:p w14:paraId="3BA77291" w14:textId="77777777" w:rsidR="007424FD" w:rsidRPr="007424FD" w:rsidRDefault="007424FD" w:rsidP="007424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1 OPĆI PRIHODI I PRIMICI</w:t>
            </w:r>
          </w:p>
        </w:tc>
        <w:tc>
          <w:tcPr>
            <w:tcW w:w="721" w:type="pct"/>
            <w:noWrap/>
            <w:hideMark/>
          </w:tcPr>
          <w:p w14:paraId="21E30B8E" w14:textId="77777777" w:rsidR="007424FD" w:rsidRPr="007424FD" w:rsidRDefault="007424FD" w:rsidP="007424F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19.333,23</w:t>
            </w:r>
          </w:p>
        </w:tc>
        <w:tc>
          <w:tcPr>
            <w:tcW w:w="536" w:type="pct"/>
            <w:noWrap/>
            <w:hideMark/>
          </w:tcPr>
          <w:p w14:paraId="1E3F0920" w14:textId="77777777" w:rsidR="007424FD" w:rsidRPr="007424FD" w:rsidRDefault="007424FD" w:rsidP="007424F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2.045.225,00</w:t>
            </w:r>
          </w:p>
        </w:tc>
        <w:tc>
          <w:tcPr>
            <w:tcW w:w="536" w:type="pct"/>
            <w:noWrap/>
            <w:hideMark/>
          </w:tcPr>
          <w:p w14:paraId="734DCF7D" w14:textId="77777777" w:rsidR="007424FD" w:rsidRPr="007424FD" w:rsidRDefault="007424FD" w:rsidP="007424F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2.045.225,00</w:t>
            </w:r>
          </w:p>
        </w:tc>
        <w:tc>
          <w:tcPr>
            <w:tcW w:w="536" w:type="pct"/>
            <w:noWrap/>
            <w:hideMark/>
          </w:tcPr>
          <w:p w14:paraId="0B1DD777" w14:textId="77777777" w:rsidR="007424FD" w:rsidRPr="007424FD" w:rsidRDefault="007424FD" w:rsidP="007424F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217.616,70</w:t>
            </w:r>
          </w:p>
        </w:tc>
        <w:tc>
          <w:tcPr>
            <w:tcW w:w="557" w:type="pct"/>
            <w:noWrap/>
            <w:hideMark/>
          </w:tcPr>
          <w:p w14:paraId="12DF96D2" w14:textId="77777777" w:rsidR="007424FD" w:rsidRPr="007424FD" w:rsidRDefault="007424FD" w:rsidP="007424F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424FD">
              <w:rPr>
                <w:rFonts w:ascii="Arial" w:eastAsia="Times New Roman" w:hAnsi="Arial" w:cs="Arial"/>
                <w:color w:val="000000"/>
                <w:sz w:val="18"/>
                <w:szCs w:val="18"/>
                <w:lang w:val="en-US"/>
              </w:rPr>
              <w:t>1125,61%</w:t>
            </w:r>
          </w:p>
        </w:tc>
        <w:tc>
          <w:tcPr>
            <w:tcW w:w="393" w:type="pct"/>
            <w:hideMark/>
          </w:tcPr>
          <w:p w14:paraId="26A9BEAC" w14:textId="77777777" w:rsidR="007424FD" w:rsidRPr="007424FD" w:rsidRDefault="007424FD" w:rsidP="007424F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10,64%</w:t>
            </w:r>
          </w:p>
        </w:tc>
      </w:tr>
      <w:tr w:rsidR="007424FD" w:rsidRPr="007424FD" w14:paraId="65BAB8AE" w14:textId="77777777" w:rsidTr="007424F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35" w:type="pct"/>
            <w:hideMark/>
          </w:tcPr>
          <w:p w14:paraId="1F59F343" w14:textId="77777777" w:rsidR="007424FD" w:rsidRPr="007424FD" w:rsidRDefault="007424FD" w:rsidP="007424FD">
            <w:pPr>
              <w:rPr>
                <w:rFonts w:ascii="Arial" w:eastAsia="Times New Roman" w:hAnsi="Arial" w:cs="Arial"/>
                <w:color w:val="000000"/>
                <w:sz w:val="18"/>
                <w:szCs w:val="18"/>
                <w:lang w:val="en-US"/>
              </w:rPr>
            </w:pPr>
            <w:r w:rsidRPr="007424FD">
              <w:rPr>
                <w:rFonts w:ascii="Arial" w:eastAsia="Times New Roman" w:hAnsi="Arial" w:cs="Arial"/>
                <w:color w:val="000000"/>
                <w:sz w:val="18"/>
                <w:szCs w:val="18"/>
                <w:lang w:val="en-US"/>
              </w:rPr>
              <w:t>Izvor financ.</w:t>
            </w:r>
          </w:p>
        </w:tc>
        <w:tc>
          <w:tcPr>
            <w:tcW w:w="1385" w:type="pct"/>
            <w:hideMark/>
          </w:tcPr>
          <w:p w14:paraId="58D61500" w14:textId="77777777" w:rsidR="007424FD" w:rsidRPr="007424FD" w:rsidRDefault="007424FD" w:rsidP="007424F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11 PRIHODI OD POREZA ZA REDOVNU DJELATNOST</w:t>
            </w:r>
          </w:p>
        </w:tc>
        <w:tc>
          <w:tcPr>
            <w:tcW w:w="721" w:type="pct"/>
            <w:noWrap/>
            <w:hideMark/>
          </w:tcPr>
          <w:p w14:paraId="27F07BAA" w14:textId="77777777" w:rsidR="007424FD" w:rsidRPr="007424FD" w:rsidRDefault="007424FD" w:rsidP="007424F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0,00</w:t>
            </w:r>
          </w:p>
        </w:tc>
        <w:tc>
          <w:tcPr>
            <w:tcW w:w="536" w:type="pct"/>
            <w:noWrap/>
            <w:hideMark/>
          </w:tcPr>
          <w:p w14:paraId="4FC4FA5B" w14:textId="77777777" w:rsidR="007424FD" w:rsidRPr="007424FD" w:rsidRDefault="007424FD" w:rsidP="007424F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1.832.869,00</w:t>
            </w:r>
          </w:p>
        </w:tc>
        <w:tc>
          <w:tcPr>
            <w:tcW w:w="536" w:type="pct"/>
            <w:noWrap/>
            <w:hideMark/>
          </w:tcPr>
          <w:p w14:paraId="52C5477B" w14:textId="77777777" w:rsidR="007424FD" w:rsidRPr="007424FD" w:rsidRDefault="007424FD" w:rsidP="007424F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1.832.869,00</w:t>
            </w:r>
          </w:p>
        </w:tc>
        <w:tc>
          <w:tcPr>
            <w:tcW w:w="536" w:type="pct"/>
            <w:noWrap/>
            <w:hideMark/>
          </w:tcPr>
          <w:p w14:paraId="75540C07" w14:textId="77777777" w:rsidR="007424FD" w:rsidRPr="007424FD" w:rsidRDefault="007424FD" w:rsidP="007424F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95.086,85</w:t>
            </w:r>
          </w:p>
        </w:tc>
        <w:tc>
          <w:tcPr>
            <w:tcW w:w="557" w:type="pct"/>
            <w:noWrap/>
            <w:hideMark/>
          </w:tcPr>
          <w:p w14:paraId="345E5A49" w14:textId="5DA46739" w:rsidR="007424FD" w:rsidRPr="007424FD" w:rsidRDefault="007424FD" w:rsidP="007424F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C8764C">
              <w:rPr>
                <w:rFonts w:ascii="Arial" w:eastAsia="Times New Roman" w:hAnsi="Arial" w:cs="Arial"/>
                <w:color w:val="000000"/>
                <w:sz w:val="18"/>
                <w:szCs w:val="18"/>
                <w:lang w:val="en-US"/>
              </w:rPr>
              <w:t>0,00%</w:t>
            </w:r>
          </w:p>
        </w:tc>
        <w:tc>
          <w:tcPr>
            <w:tcW w:w="393" w:type="pct"/>
            <w:hideMark/>
          </w:tcPr>
          <w:p w14:paraId="22BA722C" w14:textId="77777777" w:rsidR="007424FD" w:rsidRPr="007424FD" w:rsidRDefault="007424FD" w:rsidP="007424F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5,19%</w:t>
            </w:r>
          </w:p>
        </w:tc>
      </w:tr>
      <w:tr w:rsidR="007424FD" w:rsidRPr="007424FD" w14:paraId="668457BC" w14:textId="77777777" w:rsidTr="007424FD">
        <w:trPr>
          <w:trHeight w:val="270"/>
        </w:trPr>
        <w:tc>
          <w:tcPr>
            <w:cnfStyle w:val="001000000000" w:firstRow="0" w:lastRow="0" w:firstColumn="1" w:lastColumn="0" w:oddVBand="0" w:evenVBand="0" w:oddHBand="0" w:evenHBand="0" w:firstRowFirstColumn="0" w:firstRowLastColumn="0" w:lastRowFirstColumn="0" w:lastRowLastColumn="0"/>
            <w:tcW w:w="335" w:type="pct"/>
            <w:hideMark/>
          </w:tcPr>
          <w:p w14:paraId="474BDBFA" w14:textId="77777777" w:rsidR="007424FD" w:rsidRPr="007424FD" w:rsidRDefault="007424FD" w:rsidP="007424FD">
            <w:pPr>
              <w:rPr>
                <w:rFonts w:ascii="Arial" w:eastAsia="Times New Roman" w:hAnsi="Arial" w:cs="Arial"/>
                <w:color w:val="000000"/>
                <w:sz w:val="18"/>
                <w:szCs w:val="18"/>
                <w:lang w:val="en-US"/>
              </w:rPr>
            </w:pPr>
            <w:r w:rsidRPr="007424FD">
              <w:rPr>
                <w:rFonts w:ascii="Arial" w:eastAsia="Times New Roman" w:hAnsi="Arial" w:cs="Arial"/>
                <w:color w:val="000000"/>
                <w:sz w:val="18"/>
                <w:szCs w:val="18"/>
                <w:lang w:val="en-US"/>
              </w:rPr>
              <w:t>Izvor financ.</w:t>
            </w:r>
          </w:p>
        </w:tc>
        <w:tc>
          <w:tcPr>
            <w:tcW w:w="1385" w:type="pct"/>
            <w:hideMark/>
          </w:tcPr>
          <w:p w14:paraId="4442EDD2" w14:textId="77777777" w:rsidR="007424FD" w:rsidRPr="007424FD" w:rsidRDefault="007424FD" w:rsidP="007424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12  DECENTRALIZIRANA SREDSTVA-OSNOVNO ŠKOLSTVO</w:t>
            </w:r>
          </w:p>
        </w:tc>
        <w:tc>
          <w:tcPr>
            <w:tcW w:w="721" w:type="pct"/>
            <w:noWrap/>
            <w:hideMark/>
          </w:tcPr>
          <w:p w14:paraId="56AA6F9F" w14:textId="77777777" w:rsidR="007424FD" w:rsidRPr="007424FD" w:rsidRDefault="007424FD" w:rsidP="007424F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0,00</w:t>
            </w:r>
          </w:p>
        </w:tc>
        <w:tc>
          <w:tcPr>
            <w:tcW w:w="536" w:type="pct"/>
            <w:noWrap/>
            <w:hideMark/>
          </w:tcPr>
          <w:p w14:paraId="63891AE6" w14:textId="77777777" w:rsidR="007424FD" w:rsidRPr="007424FD" w:rsidRDefault="007424FD" w:rsidP="007424F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0,00</w:t>
            </w:r>
          </w:p>
        </w:tc>
        <w:tc>
          <w:tcPr>
            <w:tcW w:w="536" w:type="pct"/>
            <w:noWrap/>
            <w:hideMark/>
          </w:tcPr>
          <w:p w14:paraId="1DD9D83A" w14:textId="77777777" w:rsidR="007424FD" w:rsidRPr="007424FD" w:rsidRDefault="007424FD" w:rsidP="007424F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0,00</w:t>
            </w:r>
          </w:p>
        </w:tc>
        <w:tc>
          <w:tcPr>
            <w:tcW w:w="536" w:type="pct"/>
            <w:noWrap/>
            <w:hideMark/>
          </w:tcPr>
          <w:p w14:paraId="4948E769" w14:textId="77777777" w:rsidR="007424FD" w:rsidRPr="007424FD" w:rsidRDefault="007424FD" w:rsidP="007424F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0,00</w:t>
            </w:r>
          </w:p>
        </w:tc>
        <w:tc>
          <w:tcPr>
            <w:tcW w:w="557" w:type="pct"/>
            <w:noWrap/>
            <w:hideMark/>
          </w:tcPr>
          <w:p w14:paraId="0CE285C8" w14:textId="2B949004" w:rsidR="007424FD" w:rsidRPr="007424FD" w:rsidRDefault="007424FD" w:rsidP="007424F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C8764C">
              <w:rPr>
                <w:rFonts w:ascii="Arial" w:eastAsia="Times New Roman" w:hAnsi="Arial" w:cs="Arial"/>
                <w:color w:val="000000"/>
                <w:sz w:val="18"/>
                <w:szCs w:val="18"/>
                <w:lang w:val="en-US"/>
              </w:rPr>
              <w:t>0,00%</w:t>
            </w:r>
          </w:p>
        </w:tc>
        <w:tc>
          <w:tcPr>
            <w:tcW w:w="393" w:type="pct"/>
            <w:hideMark/>
          </w:tcPr>
          <w:p w14:paraId="69330CF1" w14:textId="77777777" w:rsidR="007424FD" w:rsidRPr="007424FD" w:rsidRDefault="007424FD" w:rsidP="007424F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0,00%</w:t>
            </w:r>
          </w:p>
        </w:tc>
      </w:tr>
      <w:tr w:rsidR="007424FD" w:rsidRPr="007424FD" w14:paraId="4D6B803B" w14:textId="77777777" w:rsidTr="007424F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35" w:type="pct"/>
            <w:hideMark/>
          </w:tcPr>
          <w:p w14:paraId="7E26AD7F" w14:textId="77777777" w:rsidR="007424FD" w:rsidRPr="007424FD" w:rsidRDefault="007424FD" w:rsidP="007424FD">
            <w:pPr>
              <w:rPr>
                <w:rFonts w:ascii="Arial" w:eastAsia="Times New Roman" w:hAnsi="Arial" w:cs="Arial"/>
                <w:color w:val="000000"/>
                <w:sz w:val="18"/>
                <w:szCs w:val="18"/>
                <w:lang w:val="en-US"/>
              </w:rPr>
            </w:pPr>
            <w:r w:rsidRPr="007424FD">
              <w:rPr>
                <w:rFonts w:ascii="Arial" w:eastAsia="Times New Roman" w:hAnsi="Arial" w:cs="Arial"/>
                <w:color w:val="000000"/>
                <w:sz w:val="18"/>
                <w:szCs w:val="18"/>
                <w:lang w:val="en-US"/>
              </w:rPr>
              <w:t>Izvor financ.</w:t>
            </w:r>
          </w:p>
        </w:tc>
        <w:tc>
          <w:tcPr>
            <w:tcW w:w="1385" w:type="pct"/>
            <w:hideMark/>
          </w:tcPr>
          <w:p w14:paraId="2CDAD80D" w14:textId="77777777" w:rsidR="007424FD" w:rsidRPr="007424FD" w:rsidRDefault="007424FD" w:rsidP="007424F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14 DECENTRALIZIRANA SREDSTVA-ZDRAVSTVO</w:t>
            </w:r>
          </w:p>
        </w:tc>
        <w:tc>
          <w:tcPr>
            <w:tcW w:w="721" w:type="pct"/>
            <w:noWrap/>
            <w:hideMark/>
          </w:tcPr>
          <w:p w14:paraId="629F2863" w14:textId="77777777" w:rsidR="007424FD" w:rsidRPr="007424FD" w:rsidRDefault="007424FD" w:rsidP="007424F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19.333,23</w:t>
            </w:r>
          </w:p>
        </w:tc>
        <w:tc>
          <w:tcPr>
            <w:tcW w:w="536" w:type="pct"/>
            <w:noWrap/>
            <w:hideMark/>
          </w:tcPr>
          <w:p w14:paraId="0EDD4A9D" w14:textId="77777777" w:rsidR="007424FD" w:rsidRPr="007424FD" w:rsidRDefault="007424FD" w:rsidP="007424F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212.356,00</w:t>
            </w:r>
          </w:p>
        </w:tc>
        <w:tc>
          <w:tcPr>
            <w:tcW w:w="536" w:type="pct"/>
            <w:noWrap/>
            <w:hideMark/>
          </w:tcPr>
          <w:p w14:paraId="5A842B0C" w14:textId="77777777" w:rsidR="007424FD" w:rsidRPr="007424FD" w:rsidRDefault="007424FD" w:rsidP="007424F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212.356,00</w:t>
            </w:r>
          </w:p>
        </w:tc>
        <w:tc>
          <w:tcPr>
            <w:tcW w:w="536" w:type="pct"/>
            <w:noWrap/>
            <w:hideMark/>
          </w:tcPr>
          <w:p w14:paraId="1B74462D" w14:textId="77777777" w:rsidR="007424FD" w:rsidRPr="007424FD" w:rsidRDefault="007424FD" w:rsidP="007424F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122.529,85</w:t>
            </w:r>
          </w:p>
        </w:tc>
        <w:tc>
          <w:tcPr>
            <w:tcW w:w="557" w:type="pct"/>
            <w:noWrap/>
            <w:hideMark/>
          </w:tcPr>
          <w:p w14:paraId="56B4E584" w14:textId="77777777" w:rsidR="007424FD" w:rsidRPr="007424FD" w:rsidRDefault="007424FD" w:rsidP="007424F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424FD">
              <w:rPr>
                <w:rFonts w:ascii="Arial" w:eastAsia="Times New Roman" w:hAnsi="Arial" w:cs="Arial"/>
                <w:color w:val="000000"/>
                <w:sz w:val="18"/>
                <w:szCs w:val="18"/>
                <w:lang w:val="en-US"/>
              </w:rPr>
              <w:t>633,78%</w:t>
            </w:r>
          </w:p>
        </w:tc>
        <w:tc>
          <w:tcPr>
            <w:tcW w:w="393" w:type="pct"/>
            <w:hideMark/>
          </w:tcPr>
          <w:p w14:paraId="74D5E97E" w14:textId="77777777" w:rsidR="007424FD" w:rsidRPr="007424FD" w:rsidRDefault="007424FD" w:rsidP="007424F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57,70%</w:t>
            </w:r>
          </w:p>
        </w:tc>
      </w:tr>
      <w:tr w:rsidR="007424FD" w:rsidRPr="007424FD" w14:paraId="031B8FA2" w14:textId="77777777" w:rsidTr="007424FD">
        <w:trPr>
          <w:trHeight w:val="240"/>
        </w:trPr>
        <w:tc>
          <w:tcPr>
            <w:cnfStyle w:val="001000000000" w:firstRow="0" w:lastRow="0" w:firstColumn="1" w:lastColumn="0" w:oddVBand="0" w:evenVBand="0" w:oddHBand="0" w:evenHBand="0" w:firstRowFirstColumn="0" w:firstRowLastColumn="0" w:lastRowFirstColumn="0" w:lastRowLastColumn="0"/>
            <w:tcW w:w="335" w:type="pct"/>
            <w:noWrap/>
            <w:hideMark/>
          </w:tcPr>
          <w:p w14:paraId="30234235" w14:textId="77777777" w:rsidR="007424FD" w:rsidRPr="007424FD" w:rsidRDefault="007424FD" w:rsidP="007424FD">
            <w:pPr>
              <w:rPr>
                <w:rFonts w:ascii="Arial" w:eastAsia="Times New Roman" w:hAnsi="Arial" w:cs="Arial"/>
                <w:color w:val="000000"/>
                <w:sz w:val="18"/>
                <w:szCs w:val="18"/>
                <w:lang w:val="en-US"/>
              </w:rPr>
            </w:pPr>
            <w:r w:rsidRPr="007424FD">
              <w:rPr>
                <w:rFonts w:ascii="Arial" w:eastAsia="Times New Roman" w:hAnsi="Arial" w:cs="Arial"/>
                <w:color w:val="000000"/>
                <w:sz w:val="18"/>
                <w:szCs w:val="18"/>
                <w:lang w:val="en-US"/>
              </w:rPr>
              <w:t> </w:t>
            </w:r>
          </w:p>
        </w:tc>
        <w:tc>
          <w:tcPr>
            <w:tcW w:w="1385" w:type="pct"/>
            <w:hideMark/>
          </w:tcPr>
          <w:p w14:paraId="53AFBEDF" w14:textId="77777777" w:rsidR="007424FD" w:rsidRPr="007424FD" w:rsidRDefault="007424FD" w:rsidP="007424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3 VLASTITI PRIHODI</w:t>
            </w:r>
          </w:p>
        </w:tc>
        <w:tc>
          <w:tcPr>
            <w:tcW w:w="721" w:type="pct"/>
            <w:noWrap/>
            <w:hideMark/>
          </w:tcPr>
          <w:p w14:paraId="183A6621" w14:textId="77777777" w:rsidR="007424FD" w:rsidRPr="007424FD" w:rsidRDefault="007424FD" w:rsidP="007424F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180.209,96</w:t>
            </w:r>
          </w:p>
        </w:tc>
        <w:tc>
          <w:tcPr>
            <w:tcW w:w="536" w:type="pct"/>
            <w:noWrap/>
            <w:hideMark/>
          </w:tcPr>
          <w:p w14:paraId="136CAFCC" w14:textId="77777777" w:rsidR="007424FD" w:rsidRPr="007424FD" w:rsidRDefault="007424FD" w:rsidP="007424F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247.928,00</w:t>
            </w:r>
          </w:p>
        </w:tc>
        <w:tc>
          <w:tcPr>
            <w:tcW w:w="536" w:type="pct"/>
            <w:noWrap/>
            <w:hideMark/>
          </w:tcPr>
          <w:p w14:paraId="4BA0D43D" w14:textId="77777777" w:rsidR="007424FD" w:rsidRPr="007424FD" w:rsidRDefault="007424FD" w:rsidP="007424F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247.928,00</w:t>
            </w:r>
          </w:p>
        </w:tc>
        <w:tc>
          <w:tcPr>
            <w:tcW w:w="536" w:type="pct"/>
            <w:noWrap/>
            <w:hideMark/>
          </w:tcPr>
          <w:p w14:paraId="73FB0BA9" w14:textId="77777777" w:rsidR="007424FD" w:rsidRPr="007424FD" w:rsidRDefault="007424FD" w:rsidP="007424F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108.412,51</w:t>
            </w:r>
          </w:p>
        </w:tc>
        <w:tc>
          <w:tcPr>
            <w:tcW w:w="557" w:type="pct"/>
            <w:noWrap/>
            <w:hideMark/>
          </w:tcPr>
          <w:p w14:paraId="00FB5AFE" w14:textId="77777777" w:rsidR="007424FD" w:rsidRPr="007424FD" w:rsidRDefault="007424FD" w:rsidP="007424F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424FD">
              <w:rPr>
                <w:rFonts w:ascii="Arial" w:eastAsia="Times New Roman" w:hAnsi="Arial" w:cs="Arial"/>
                <w:color w:val="000000"/>
                <w:sz w:val="18"/>
                <w:szCs w:val="18"/>
                <w:lang w:val="en-US"/>
              </w:rPr>
              <w:t>60,16%</w:t>
            </w:r>
          </w:p>
        </w:tc>
        <w:tc>
          <w:tcPr>
            <w:tcW w:w="393" w:type="pct"/>
            <w:hideMark/>
          </w:tcPr>
          <w:p w14:paraId="45DE7AD8" w14:textId="77777777" w:rsidR="007424FD" w:rsidRPr="007424FD" w:rsidRDefault="007424FD" w:rsidP="007424F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43,73%</w:t>
            </w:r>
          </w:p>
        </w:tc>
      </w:tr>
      <w:tr w:rsidR="007424FD" w:rsidRPr="007424FD" w14:paraId="3ABC3BA3" w14:textId="77777777" w:rsidTr="007424F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35" w:type="pct"/>
            <w:hideMark/>
          </w:tcPr>
          <w:p w14:paraId="5361ECA7" w14:textId="77777777" w:rsidR="007424FD" w:rsidRPr="007424FD" w:rsidRDefault="007424FD" w:rsidP="007424FD">
            <w:pPr>
              <w:rPr>
                <w:rFonts w:ascii="Arial" w:eastAsia="Times New Roman" w:hAnsi="Arial" w:cs="Arial"/>
                <w:color w:val="000000"/>
                <w:sz w:val="18"/>
                <w:szCs w:val="18"/>
                <w:lang w:val="en-US"/>
              </w:rPr>
            </w:pPr>
            <w:r w:rsidRPr="007424FD">
              <w:rPr>
                <w:rFonts w:ascii="Arial" w:eastAsia="Times New Roman" w:hAnsi="Arial" w:cs="Arial"/>
                <w:color w:val="000000"/>
                <w:sz w:val="18"/>
                <w:szCs w:val="18"/>
                <w:lang w:val="en-US"/>
              </w:rPr>
              <w:t>Izvor financ.</w:t>
            </w:r>
          </w:p>
        </w:tc>
        <w:tc>
          <w:tcPr>
            <w:tcW w:w="1385" w:type="pct"/>
            <w:hideMark/>
          </w:tcPr>
          <w:p w14:paraId="6EC0A25A" w14:textId="77777777" w:rsidR="007424FD" w:rsidRPr="007424FD" w:rsidRDefault="007424FD" w:rsidP="007424F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31 VLASTITI PRIHODI - PRORAČUNSKI KORISNICI</w:t>
            </w:r>
          </w:p>
        </w:tc>
        <w:tc>
          <w:tcPr>
            <w:tcW w:w="721" w:type="pct"/>
            <w:noWrap/>
            <w:hideMark/>
          </w:tcPr>
          <w:p w14:paraId="6F2145D0" w14:textId="77777777" w:rsidR="007424FD" w:rsidRPr="007424FD" w:rsidRDefault="007424FD" w:rsidP="007424F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180.209,96</w:t>
            </w:r>
          </w:p>
        </w:tc>
        <w:tc>
          <w:tcPr>
            <w:tcW w:w="536" w:type="pct"/>
            <w:noWrap/>
            <w:hideMark/>
          </w:tcPr>
          <w:p w14:paraId="6A8024C9" w14:textId="77777777" w:rsidR="007424FD" w:rsidRPr="007424FD" w:rsidRDefault="007424FD" w:rsidP="007424F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247.928,00</w:t>
            </w:r>
          </w:p>
        </w:tc>
        <w:tc>
          <w:tcPr>
            <w:tcW w:w="536" w:type="pct"/>
            <w:noWrap/>
            <w:hideMark/>
          </w:tcPr>
          <w:p w14:paraId="51102655" w14:textId="77777777" w:rsidR="007424FD" w:rsidRPr="007424FD" w:rsidRDefault="007424FD" w:rsidP="007424F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247.928,00</w:t>
            </w:r>
          </w:p>
        </w:tc>
        <w:tc>
          <w:tcPr>
            <w:tcW w:w="536" w:type="pct"/>
            <w:noWrap/>
            <w:hideMark/>
          </w:tcPr>
          <w:p w14:paraId="739B799F" w14:textId="77777777" w:rsidR="007424FD" w:rsidRPr="007424FD" w:rsidRDefault="007424FD" w:rsidP="007424F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108.412,51</w:t>
            </w:r>
          </w:p>
        </w:tc>
        <w:tc>
          <w:tcPr>
            <w:tcW w:w="557" w:type="pct"/>
            <w:noWrap/>
            <w:hideMark/>
          </w:tcPr>
          <w:p w14:paraId="2E95B46F" w14:textId="77777777" w:rsidR="007424FD" w:rsidRPr="007424FD" w:rsidRDefault="007424FD" w:rsidP="007424F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424FD">
              <w:rPr>
                <w:rFonts w:ascii="Arial" w:eastAsia="Times New Roman" w:hAnsi="Arial" w:cs="Arial"/>
                <w:color w:val="000000"/>
                <w:sz w:val="18"/>
                <w:szCs w:val="18"/>
                <w:lang w:val="en-US"/>
              </w:rPr>
              <w:t>60,16%</w:t>
            </w:r>
          </w:p>
        </w:tc>
        <w:tc>
          <w:tcPr>
            <w:tcW w:w="393" w:type="pct"/>
            <w:hideMark/>
          </w:tcPr>
          <w:p w14:paraId="4037E0EA" w14:textId="77777777" w:rsidR="007424FD" w:rsidRPr="007424FD" w:rsidRDefault="007424FD" w:rsidP="007424F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43,73%</w:t>
            </w:r>
          </w:p>
        </w:tc>
      </w:tr>
      <w:tr w:rsidR="007424FD" w:rsidRPr="007424FD" w14:paraId="6447941F" w14:textId="77777777" w:rsidTr="007424FD">
        <w:trPr>
          <w:trHeight w:val="240"/>
        </w:trPr>
        <w:tc>
          <w:tcPr>
            <w:cnfStyle w:val="001000000000" w:firstRow="0" w:lastRow="0" w:firstColumn="1" w:lastColumn="0" w:oddVBand="0" w:evenVBand="0" w:oddHBand="0" w:evenHBand="0" w:firstRowFirstColumn="0" w:firstRowLastColumn="0" w:lastRowFirstColumn="0" w:lastRowLastColumn="0"/>
            <w:tcW w:w="335" w:type="pct"/>
            <w:noWrap/>
            <w:hideMark/>
          </w:tcPr>
          <w:p w14:paraId="6248B2C1" w14:textId="77777777" w:rsidR="007424FD" w:rsidRPr="007424FD" w:rsidRDefault="007424FD" w:rsidP="007424FD">
            <w:pPr>
              <w:rPr>
                <w:rFonts w:ascii="Arial" w:eastAsia="Times New Roman" w:hAnsi="Arial" w:cs="Arial"/>
                <w:color w:val="000000"/>
                <w:sz w:val="18"/>
                <w:szCs w:val="18"/>
                <w:lang w:val="en-US"/>
              </w:rPr>
            </w:pPr>
            <w:r w:rsidRPr="007424FD">
              <w:rPr>
                <w:rFonts w:ascii="Arial" w:eastAsia="Times New Roman" w:hAnsi="Arial" w:cs="Arial"/>
                <w:color w:val="000000"/>
                <w:sz w:val="18"/>
                <w:szCs w:val="18"/>
                <w:lang w:val="en-US"/>
              </w:rPr>
              <w:t> </w:t>
            </w:r>
          </w:p>
        </w:tc>
        <w:tc>
          <w:tcPr>
            <w:tcW w:w="1385" w:type="pct"/>
            <w:hideMark/>
          </w:tcPr>
          <w:p w14:paraId="19FE8E73" w14:textId="77777777" w:rsidR="007424FD" w:rsidRPr="007424FD" w:rsidRDefault="007424FD" w:rsidP="007424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4 PRIHODI ZA POSEBNE NAMJENE</w:t>
            </w:r>
          </w:p>
        </w:tc>
        <w:tc>
          <w:tcPr>
            <w:tcW w:w="721" w:type="pct"/>
            <w:noWrap/>
            <w:hideMark/>
          </w:tcPr>
          <w:p w14:paraId="55ABA0AD" w14:textId="77777777" w:rsidR="007424FD" w:rsidRPr="007424FD" w:rsidRDefault="007424FD" w:rsidP="007424F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2.514.135,66</w:t>
            </w:r>
          </w:p>
        </w:tc>
        <w:tc>
          <w:tcPr>
            <w:tcW w:w="536" w:type="pct"/>
            <w:noWrap/>
            <w:hideMark/>
          </w:tcPr>
          <w:p w14:paraId="343FF0F4" w14:textId="77777777" w:rsidR="007424FD" w:rsidRPr="007424FD" w:rsidRDefault="007424FD" w:rsidP="007424F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5.486.843,00</w:t>
            </w:r>
          </w:p>
        </w:tc>
        <w:tc>
          <w:tcPr>
            <w:tcW w:w="536" w:type="pct"/>
            <w:noWrap/>
            <w:hideMark/>
          </w:tcPr>
          <w:p w14:paraId="140B8DE5" w14:textId="77777777" w:rsidR="007424FD" w:rsidRPr="007424FD" w:rsidRDefault="007424FD" w:rsidP="007424F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5.486.843,00</w:t>
            </w:r>
          </w:p>
        </w:tc>
        <w:tc>
          <w:tcPr>
            <w:tcW w:w="536" w:type="pct"/>
            <w:noWrap/>
            <w:hideMark/>
          </w:tcPr>
          <w:p w14:paraId="1A4F4816" w14:textId="77777777" w:rsidR="007424FD" w:rsidRPr="007424FD" w:rsidRDefault="007424FD" w:rsidP="007424F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2.882.691,90</w:t>
            </w:r>
          </w:p>
        </w:tc>
        <w:tc>
          <w:tcPr>
            <w:tcW w:w="557" w:type="pct"/>
            <w:noWrap/>
            <w:hideMark/>
          </w:tcPr>
          <w:p w14:paraId="6E8D28D0" w14:textId="77777777" w:rsidR="007424FD" w:rsidRPr="007424FD" w:rsidRDefault="007424FD" w:rsidP="007424F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424FD">
              <w:rPr>
                <w:rFonts w:ascii="Arial" w:eastAsia="Times New Roman" w:hAnsi="Arial" w:cs="Arial"/>
                <w:color w:val="000000"/>
                <w:sz w:val="18"/>
                <w:szCs w:val="18"/>
                <w:lang w:val="en-US"/>
              </w:rPr>
              <w:t>114,66%</w:t>
            </w:r>
          </w:p>
        </w:tc>
        <w:tc>
          <w:tcPr>
            <w:tcW w:w="393" w:type="pct"/>
            <w:hideMark/>
          </w:tcPr>
          <w:p w14:paraId="3863B5F0" w14:textId="77777777" w:rsidR="007424FD" w:rsidRPr="007424FD" w:rsidRDefault="007424FD" w:rsidP="007424F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52,54%</w:t>
            </w:r>
          </w:p>
        </w:tc>
      </w:tr>
      <w:tr w:rsidR="007424FD" w:rsidRPr="007424FD" w14:paraId="70F4C7CF" w14:textId="77777777" w:rsidTr="007424F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35" w:type="pct"/>
            <w:hideMark/>
          </w:tcPr>
          <w:p w14:paraId="290A6498" w14:textId="77777777" w:rsidR="007424FD" w:rsidRPr="007424FD" w:rsidRDefault="007424FD" w:rsidP="007424FD">
            <w:pPr>
              <w:rPr>
                <w:rFonts w:ascii="Arial" w:eastAsia="Times New Roman" w:hAnsi="Arial" w:cs="Arial"/>
                <w:color w:val="000000"/>
                <w:sz w:val="18"/>
                <w:szCs w:val="18"/>
                <w:lang w:val="en-US"/>
              </w:rPr>
            </w:pPr>
            <w:r w:rsidRPr="007424FD">
              <w:rPr>
                <w:rFonts w:ascii="Arial" w:eastAsia="Times New Roman" w:hAnsi="Arial" w:cs="Arial"/>
                <w:color w:val="000000"/>
                <w:sz w:val="18"/>
                <w:szCs w:val="18"/>
                <w:lang w:val="en-US"/>
              </w:rPr>
              <w:t>Izvor financ.</w:t>
            </w:r>
          </w:p>
        </w:tc>
        <w:tc>
          <w:tcPr>
            <w:tcW w:w="1385" w:type="pct"/>
            <w:hideMark/>
          </w:tcPr>
          <w:p w14:paraId="0EC1F450" w14:textId="77777777" w:rsidR="007424FD" w:rsidRPr="007424FD" w:rsidRDefault="007424FD" w:rsidP="007424F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46 PRIHODI OD HZZO-a NA TEMELJU UG.OBV. - ZDRAVSTVENE USTANOVE</w:t>
            </w:r>
          </w:p>
        </w:tc>
        <w:tc>
          <w:tcPr>
            <w:tcW w:w="721" w:type="pct"/>
            <w:noWrap/>
            <w:hideMark/>
          </w:tcPr>
          <w:p w14:paraId="41C6536A" w14:textId="77777777" w:rsidR="007424FD" w:rsidRPr="007424FD" w:rsidRDefault="007424FD" w:rsidP="007424F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2.514.135,66</w:t>
            </w:r>
          </w:p>
        </w:tc>
        <w:tc>
          <w:tcPr>
            <w:tcW w:w="536" w:type="pct"/>
            <w:noWrap/>
            <w:hideMark/>
          </w:tcPr>
          <w:p w14:paraId="707AE5BE" w14:textId="77777777" w:rsidR="007424FD" w:rsidRPr="007424FD" w:rsidRDefault="007424FD" w:rsidP="007424F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5.486.843,00</w:t>
            </w:r>
          </w:p>
        </w:tc>
        <w:tc>
          <w:tcPr>
            <w:tcW w:w="536" w:type="pct"/>
            <w:noWrap/>
            <w:hideMark/>
          </w:tcPr>
          <w:p w14:paraId="35CC9ADE" w14:textId="77777777" w:rsidR="007424FD" w:rsidRPr="007424FD" w:rsidRDefault="007424FD" w:rsidP="007424F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5.486.843,00</w:t>
            </w:r>
          </w:p>
        </w:tc>
        <w:tc>
          <w:tcPr>
            <w:tcW w:w="536" w:type="pct"/>
            <w:noWrap/>
            <w:hideMark/>
          </w:tcPr>
          <w:p w14:paraId="055DFF68" w14:textId="77777777" w:rsidR="007424FD" w:rsidRPr="007424FD" w:rsidRDefault="007424FD" w:rsidP="007424F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2.882.691,90</w:t>
            </w:r>
          </w:p>
        </w:tc>
        <w:tc>
          <w:tcPr>
            <w:tcW w:w="557" w:type="pct"/>
            <w:noWrap/>
            <w:hideMark/>
          </w:tcPr>
          <w:p w14:paraId="021BFA93" w14:textId="77777777" w:rsidR="007424FD" w:rsidRPr="007424FD" w:rsidRDefault="007424FD" w:rsidP="007424F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424FD">
              <w:rPr>
                <w:rFonts w:ascii="Arial" w:eastAsia="Times New Roman" w:hAnsi="Arial" w:cs="Arial"/>
                <w:color w:val="000000"/>
                <w:sz w:val="18"/>
                <w:szCs w:val="18"/>
                <w:lang w:val="en-US"/>
              </w:rPr>
              <w:t>114,66%</w:t>
            </w:r>
          </w:p>
        </w:tc>
        <w:tc>
          <w:tcPr>
            <w:tcW w:w="393" w:type="pct"/>
            <w:hideMark/>
          </w:tcPr>
          <w:p w14:paraId="066878F3" w14:textId="77777777" w:rsidR="007424FD" w:rsidRPr="007424FD" w:rsidRDefault="007424FD" w:rsidP="007424F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52,54%</w:t>
            </w:r>
          </w:p>
        </w:tc>
      </w:tr>
      <w:tr w:rsidR="007424FD" w:rsidRPr="007424FD" w14:paraId="35E65B01" w14:textId="77777777" w:rsidTr="007424FD">
        <w:trPr>
          <w:trHeight w:val="240"/>
        </w:trPr>
        <w:tc>
          <w:tcPr>
            <w:cnfStyle w:val="001000000000" w:firstRow="0" w:lastRow="0" w:firstColumn="1" w:lastColumn="0" w:oddVBand="0" w:evenVBand="0" w:oddHBand="0" w:evenHBand="0" w:firstRowFirstColumn="0" w:firstRowLastColumn="0" w:lastRowFirstColumn="0" w:lastRowLastColumn="0"/>
            <w:tcW w:w="335" w:type="pct"/>
            <w:noWrap/>
            <w:hideMark/>
          </w:tcPr>
          <w:p w14:paraId="79A2569C" w14:textId="77777777" w:rsidR="007424FD" w:rsidRPr="007424FD" w:rsidRDefault="007424FD" w:rsidP="007424FD">
            <w:pPr>
              <w:rPr>
                <w:rFonts w:ascii="Arial" w:eastAsia="Times New Roman" w:hAnsi="Arial" w:cs="Arial"/>
                <w:color w:val="000000"/>
                <w:sz w:val="18"/>
                <w:szCs w:val="18"/>
                <w:lang w:val="en-US"/>
              </w:rPr>
            </w:pPr>
            <w:r w:rsidRPr="007424FD">
              <w:rPr>
                <w:rFonts w:ascii="Arial" w:eastAsia="Times New Roman" w:hAnsi="Arial" w:cs="Arial"/>
                <w:color w:val="000000"/>
                <w:sz w:val="18"/>
                <w:szCs w:val="18"/>
                <w:lang w:val="en-US"/>
              </w:rPr>
              <w:t> </w:t>
            </w:r>
          </w:p>
        </w:tc>
        <w:tc>
          <w:tcPr>
            <w:tcW w:w="1385" w:type="pct"/>
            <w:hideMark/>
          </w:tcPr>
          <w:p w14:paraId="63E18A7E" w14:textId="77777777" w:rsidR="007424FD" w:rsidRPr="007424FD" w:rsidRDefault="007424FD" w:rsidP="007424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5 POMOĆI</w:t>
            </w:r>
          </w:p>
        </w:tc>
        <w:tc>
          <w:tcPr>
            <w:tcW w:w="721" w:type="pct"/>
            <w:noWrap/>
            <w:hideMark/>
          </w:tcPr>
          <w:p w14:paraId="5E8AEC4C" w14:textId="77777777" w:rsidR="007424FD" w:rsidRPr="007424FD" w:rsidRDefault="007424FD" w:rsidP="007424F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5.562,23</w:t>
            </w:r>
          </w:p>
        </w:tc>
        <w:tc>
          <w:tcPr>
            <w:tcW w:w="536" w:type="pct"/>
            <w:noWrap/>
            <w:hideMark/>
          </w:tcPr>
          <w:p w14:paraId="1298085D" w14:textId="77777777" w:rsidR="007424FD" w:rsidRPr="007424FD" w:rsidRDefault="007424FD" w:rsidP="007424F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225.079,00</w:t>
            </w:r>
          </w:p>
        </w:tc>
        <w:tc>
          <w:tcPr>
            <w:tcW w:w="536" w:type="pct"/>
            <w:noWrap/>
            <w:hideMark/>
          </w:tcPr>
          <w:p w14:paraId="6D8588B6" w14:textId="77777777" w:rsidR="007424FD" w:rsidRPr="007424FD" w:rsidRDefault="007424FD" w:rsidP="007424F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225.079,00</w:t>
            </w:r>
          </w:p>
        </w:tc>
        <w:tc>
          <w:tcPr>
            <w:tcW w:w="536" w:type="pct"/>
            <w:noWrap/>
            <w:hideMark/>
          </w:tcPr>
          <w:p w14:paraId="36DA9F69" w14:textId="77777777" w:rsidR="007424FD" w:rsidRPr="007424FD" w:rsidRDefault="007424FD" w:rsidP="007424F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48.640,30</w:t>
            </w:r>
          </w:p>
        </w:tc>
        <w:tc>
          <w:tcPr>
            <w:tcW w:w="557" w:type="pct"/>
            <w:noWrap/>
            <w:hideMark/>
          </w:tcPr>
          <w:p w14:paraId="7C224B32" w14:textId="77777777" w:rsidR="007424FD" w:rsidRPr="007424FD" w:rsidRDefault="007424FD" w:rsidP="007424F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424FD">
              <w:rPr>
                <w:rFonts w:ascii="Arial" w:eastAsia="Times New Roman" w:hAnsi="Arial" w:cs="Arial"/>
                <w:color w:val="000000"/>
                <w:sz w:val="18"/>
                <w:szCs w:val="18"/>
                <w:lang w:val="en-US"/>
              </w:rPr>
              <w:t>874,47%</w:t>
            </w:r>
          </w:p>
        </w:tc>
        <w:tc>
          <w:tcPr>
            <w:tcW w:w="393" w:type="pct"/>
            <w:hideMark/>
          </w:tcPr>
          <w:p w14:paraId="4AABA504" w14:textId="77777777" w:rsidR="007424FD" w:rsidRPr="007424FD" w:rsidRDefault="007424FD" w:rsidP="007424F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21,61%</w:t>
            </w:r>
          </w:p>
        </w:tc>
      </w:tr>
      <w:tr w:rsidR="007424FD" w:rsidRPr="007424FD" w14:paraId="2DCCA1B7" w14:textId="77777777" w:rsidTr="007424F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35" w:type="pct"/>
            <w:hideMark/>
          </w:tcPr>
          <w:p w14:paraId="613DF2F4" w14:textId="77777777" w:rsidR="007424FD" w:rsidRPr="007424FD" w:rsidRDefault="007424FD" w:rsidP="007424FD">
            <w:pPr>
              <w:rPr>
                <w:rFonts w:ascii="Arial" w:eastAsia="Times New Roman" w:hAnsi="Arial" w:cs="Arial"/>
                <w:color w:val="000000"/>
                <w:sz w:val="18"/>
                <w:szCs w:val="18"/>
                <w:lang w:val="en-US"/>
              </w:rPr>
            </w:pPr>
            <w:r w:rsidRPr="007424FD">
              <w:rPr>
                <w:rFonts w:ascii="Arial" w:eastAsia="Times New Roman" w:hAnsi="Arial" w:cs="Arial"/>
                <w:color w:val="000000"/>
                <w:sz w:val="18"/>
                <w:szCs w:val="18"/>
                <w:lang w:val="en-US"/>
              </w:rPr>
              <w:t>Izvor financ.</w:t>
            </w:r>
          </w:p>
        </w:tc>
        <w:tc>
          <w:tcPr>
            <w:tcW w:w="1385" w:type="pct"/>
            <w:hideMark/>
          </w:tcPr>
          <w:p w14:paraId="209E6052" w14:textId="77777777" w:rsidR="007424FD" w:rsidRPr="007424FD" w:rsidRDefault="007424FD" w:rsidP="007424F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55 POMOĆI - PRORAČUNSKI KORISNICI</w:t>
            </w:r>
          </w:p>
        </w:tc>
        <w:tc>
          <w:tcPr>
            <w:tcW w:w="721" w:type="pct"/>
            <w:noWrap/>
            <w:hideMark/>
          </w:tcPr>
          <w:p w14:paraId="76E1EFEB" w14:textId="77777777" w:rsidR="007424FD" w:rsidRPr="007424FD" w:rsidRDefault="007424FD" w:rsidP="007424F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5.562,23</w:t>
            </w:r>
          </w:p>
        </w:tc>
        <w:tc>
          <w:tcPr>
            <w:tcW w:w="536" w:type="pct"/>
            <w:noWrap/>
            <w:hideMark/>
          </w:tcPr>
          <w:p w14:paraId="54BE0B2C" w14:textId="77777777" w:rsidR="007424FD" w:rsidRPr="007424FD" w:rsidRDefault="007424FD" w:rsidP="007424F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85.317,00</w:t>
            </w:r>
          </w:p>
        </w:tc>
        <w:tc>
          <w:tcPr>
            <w:tcW w:w="536" w:type="pct"/>
            <w:noWrap/>
            <w:hideMark/>
          </w:tcPr>
          <w:p w14:paraId="19BF7A1E" w14:textId="77777777" w:rsidR="007424FD" w:rsidRPr="007424FD" w:rsidRDefault="007424FD" w:rsidP="007424F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85.317,00</w:t>
            </w:r>
          </w:p>
        </w:tc>
        <w:tc>
          <w:tcPr>
            <w:tcW w:w="536" w:type="pct"/>
            <w:noWrap/>
            <w:hideMark/>
          </w:tcPr>
          <w:p w14:paraId="61BC9049" w14:textId="77777777" w:rsidR="007424FD" w:rsidRPr="007424FD" w:rsidRDefault="007424FD" w:rsidP="007424F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37.437,65</w:t>
            </w:r>
          </w:p>
        </w:tc>
        <w:tc>
          <w:tcPr>
            <w:tcW w:w="557" w:type="pct"/>
            <w:noWrap/>
            <w:hideMark/>
          </w:tcPr>
          <w:p w14:paraId="19F833FD" w14:textId="77777777" w:rsidR="007424FD" w:rsidRPr="007424FD" w:rsidRDefault="007424FD" w:rsidP="007424F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424FD">
              <w:rPr>
                <w:rFonts w:ascii="Arial" w:eastAsia="Times New Roman" w:hAnsi="Arial" w:cs="Arial"/>
                <w:color w:val="000000"/>
                <w:sz w:val="18"/>
                <w:szCs w:val="18"/>
                <w:lang w:val="en-US"/>
              </w:rPr>
              <w:t>673,07%</w:t>
            </w:r>
          </w:p>
        </w:tc>
        <w:tc>
          <w:tcPr>
            <w:tcW w:w="393" w:type="pct"/>
            <w:hideMark/>
          </w:tcPr>
          <w:p w14:paraId="61EF20DD" w14:textId="77777777" w:rsidR="007424FD" w:rsidRPr="007424FD" w:rsidRDefault="007424FD" w:rsidP="007424F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43,88%</w:t>
            </w:r>
          </w:p>
        </w:tc>
      </w:tr>
      <w:tr w:rsidR="007424FD" w:rsidRPr="007424FD" w14:paraId="349DD93B" w14:textId="77777777" w:rsidTr="007424FD">
        <w:trPr>
          <w:trHeight w:val="270"/>
        </w:trPr>
        <w:tc>
          <w:tcPr>
            <w:cnfStyle w:val="001000000000" w:firstRow="0" w:lastRow="0" w:firstColumn="1" w:lastColumn="0" w:oddVBand="0" w:evenVBand="0" w:oddHBand="0" w:evenHBand="0" w:firstRowFirstColumn="0" w:firstRowLastColumn="0" w:lastRowFirstColumn="0" w:lastRowLastColumn="0"/>
            <w:tcW w:w="335" w:type="pct"/>
            <w:hideMark/>
          </w:tcPr>
          <w:p w14:paraId="1E64C4BF" w14:textId="77777777" w:rsidR="007424FD" w:rsidRPr="007424FD" w:rsidRDefault="007424FD" w:rsidP="007424FD">
            <w:pPr>
              <w:rPr>
                <w:rFonts w:ascii="Arial" w:eastAsia="Times New Roman" w:hAnsi="Arial" w:cs="Arial"/>
                <w:color w:val="000000"/>
                <w:sz w:val="18"/>
                <w:szCs w:val="18"/>
                <w:lang w:val="en-US"/>
              </w:rPr>
            </w:pPr>
            <w:r w:rsidRPr="007424FD">
              <w:rPr>
                <w:rFonts w:ascii="Arial" w:eastAsia="Times New Roman" w:hAnsi="Arial" w:cs="Arial"/>
                <w:color w:val="000000"/>
                <w:sz w:val="18"/>
                <w:szCs w:val="18"/>
                <w:lang w:val="en-US"/>
              </w:rPr>
              <w:t>Izvor financ.</w:t>
            </w:r>
          </w:p>
        </w:tc>
        <w:tc>
          <w:tcPr>
            <w:tcW w:w="1385" w:type="pct"/>
            <w:hideMark/>
          </w:tcPr>
          <w:p w14:paraId="1ADC9002" w14:textId="77777777" w:rsidR="007424FD" w:rsidRPr="007424FD" w:rsidRDefault="007424FD" w:rsidP="007424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58 SREDSTVA EU - PRORAČUNSKI KORISNICI</w:t>
            </w:r>
          </w:p>
        </w:tc>
        <w:tc>
          <w:tcPr>
            <w:tcW w:w="721" w:type="pct"/>
            <w:noWrap/>
            <w:hideMark/>
          </w:tcPr>
          <w:p w14:paraId="1A8D4E2F" w14:textId="77777777" w:rsidR="007424FD" w:rsidRPr="007424FD" w:rsidRDefault="007424FD" w:rsidP="007424F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0,00</w:t>
            </w:r>
          </w:p>
        </w:tc>
        <w:tc>
          <w:tcPr>
            <w:tcW w:w="536" w:type="pct"/>
            <w:noWrap/>
            <w:hideMark/>
          </w:tcPr>
          <w:p w14:paraId="39FD100E" w14:textId="77777777" w:rsidR="007424FD" w:rsidRPr="007424FD" w:rsidRDefault="007424FD" w:rsidP="007424F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139.762,00</w:t>
            </w:r>
          </w:p>
        </w:tc>
        <w:tc>
          <w:tcPr>
            <w:tcW w:w="536" w:type="pct"/>
            <w:noWrap/>
            <w:hideMark/>
          </w:tcPr>
          <w:p w14:paraId="3C5DBEA8" w14:textId="77777777" w:rsidR="007424FD" w:rsidRPr="007424FD" w:rsidRDefault="007424FD" w:rsidP="007424F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139.762,00</w:t>
            </w:r>
          </w:p>
        </w:tc>
        <w:tc>
          <w:tcPr>
            <w:tcW w:w="536" w:type="pct"/>
            <w:noWrap/>
            <w:hideMark/>
          </w:tcPr>
          <w:p w14:paraId="7367F723" w14:textId="77777777" w:rsidR="007424FD" w:rsidRPr="007424FD" w:rsidRDefault="007424FD" w:rsidP="007424F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11.202,65</w:t>
            </w:r>
          </w:p>
        </w:tc>
        <w:tc>
          <w:tcPr>
            <w:tcW w:w="557" w:type="pct"/>
            <w:noWrap/>
            <w:hideMark/>
          </w:tcPr>
          <w:p w14:paraId="7680FE2F" w14:textId="3A2FDFC8" w:rsidR="007424FD" w:rsidRPr="007424FD" w:rsidRDefault="007424FD" w:rsidP="007424F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C8764C">
              <w:rPr>
                <w:rFonts w:ascii="Arial" w:eastAsia="Times New Roman" w:hAnsi="Arial" w:cs="Arial"/>
                <w:b/>
                <w:bCs/>
                <w:color w:val="000000"/>
                <w:sz w:val="18"/>
                <w:szCs w:val="18"/>
                <w:lang w:val="en-US"/>
              </w:rPr>
              <w:t>0,00%</w:t>
            </w:r>
          </w:p>
        </w:tc>
        <w:tc>
          <w:tcPr>
            <w:tcW w:w="393" w:type="pct"/>
            <w:hideMark/>
          </w:tcPr>
          <w:p w14:paraId="4DA456AC" w14:textId="77777777" w:rsidR="007424FD" w:rsidRPr="007424FD" w:rsidRDefault="007424FD" w:rsidP="007424F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8,02%</w:t>
            </w:r>
          </w:p>
        </w:tc>
      </w:tr>
      <w:tr w:rsidR="007424FD" w:rsidRPr="007424FD" w14:paraId="3ED18607" w14:textId="77777777" w:rsidTr="007424F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35" w:type="pct"/>
            <w:noWrap/>
            <w:hideMark/>
          </w:tcPr>
          <w:p w14:paraId="26A3709F" w14:textId="77777777" w:rsidR="007424FD" w:rsidRPr="007424FD" w:rsidRDefault="007424FD" w:rsidP="007424FD">
            <w:pPr>
              <w:rPr>
                <w:rFonts w:ascii="Arial" w:eastAsia="Times New Roman" w:hAnsi="Arial" w:cs="Arial"/>
                <w:color w:val="000000"/>
                <w:sz w:val="18"/>
                <w:szCs w:val="18"/>
                <w:lang w:val="en-US"/>
              </w:rPr>
            </w:pPr>
            <w:r w:rsidRPr="007424FD">
              <w:rPr>
                <w:rFonts w:ascii="Arial" w:eastAsia="Times New Roman" w:hAnsi="Arial" w:cs="Arial"/>
                <w:color w:val="000000"/>
                <w:sz w:val="18"/>
                <w:szCs w:val="18"/>
                <w:lang w:val="en-US"/>
              </w:rPr>
              <w:t> </w:t>
            </w:r>
          </w:p>
        </w:tc>
        <w:tc>
          <w:tcPr>
            <w:tcW w:w="1385" w:type="pct"/>
            <w:hideMark/>
          </w:tcPr>
          <w:p w14:paraId="6724427A" w14:textId="77777777" w:rsidR="007424FD" w:rsidRPr="007424FD" w:rsidRDefault="007424FD" w:rsidP="007424F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6 DONACIJE</w:t>
            </w:r>
          </w:p>
        </w:tc>
        <w:tc>
          <w:tcPr>
            <w:tcW w:w="721" w:type="pct"/>
            <w:noWrap/>
            <w:hideMark/>
          </w:tcPr>
          <w:p w14:paraId="75171D6E" w14:textId="77777777" w:rsidR="007424FD" w:rsidRPr="007424FD" w:rsidRDefault="007424FD" w:rsidP="007424F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998,87</w:t>
            </w:r>
          </w:p>
        </w:tc>
        <w:tc>
          <w:tcPr>
            <w:tcW w:w="536" w:type="pct"/>
            <w:noWrap/>
            <w:hideMark/>
          </w:tcPr>
          <w:p w14:paraId="12D1005F" w14:textId="77777777" w:rsidR="007424FD" w:rsidRPr="007424FD" w:rsidRDefault="007424FD" w:rsidP="007424F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2.654,00</w:t>
            </w:r>
          </w:p>
        </w:tc>
        <w:tc>
          <w:tcPr>
            <w:tcW w:w="536" w:type="pct"/>
            <w:noWrap/>
            <w:hideMark/>
          </w:tcPr>
          <w:p w14:paraId="7707F647" w14:textId="77777777" w:rsidR="007424FD" w:rsidRPr="007424FD" w:rsidRDefault="007424FD" w:rsidP="007424F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2.654,00</w:t>
            </w:r>
          </w:p>
        </w:tc>
        <w:tc>
          <w:tcPr>
            <w:tcW w:w="536" w:type="pct"/>
            <w:noWrap/>
            <w:hideMark/>
          </w:tcPr>
          <w:p w14:paraId="078003B9" w14:textId="77777777" w:rsidR="007424FD" w:rsidRPr="007424FD" w:rsidRDefault="007424FD" w:rsidP="007424F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400,00</w:t>
            </w:r>
          </w:p>
        </w:tc>
        <w:tc>
          <w:tcPr>
            <w:tcW w:w="557" w:type="pct"/>
            <w:noWrap/>
            <w:hideMark/>
          </w:tcPr>
          <w:p w14:paraId="551B827C" w14:textId="77777777" w:rsidR="007424FD" w:rsidRPr="007424FD" w:rsidRDefault="007424FD" w:rsidP="007424F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7424FD">
              <w:rPr>
                <w:rFonts w:ascii="Arial" w:eastAsia="Times New Roman" w:hAnsi="Arial" w:cs="Arial"/>
                <w:color w:val="000000"/>
                <w:sz w:val="18"/>
                <w:szCs w:val="18"/>
                <w:lang w:val="en-US"/>
              </w:rPr>
              <w:t>40,05%</w:t>
            </w:r>
          </w:p>
        </w:tc>
        <w:tc>
          <w:tcPr>
            <w:tcW w:w="393" w:type="pct"/>
            <w:hideMark/>
          </w:tcPr>
          <w:p w14:paraId="1B69A451" w14:textId="77777777" w:rsidR="007424FD" w:rsidRPr="007424FD" w:rsidRDefault="007424FD" w:rsidP="007424F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15,07%</w:t>
            </w:r>
          </w:p>
        </w:tc>
      </w:tr>
      <w:tr w:rsidR="007424FD" w:rsidRPr="007424FD" w14:paraId="61E893D5" w14:textId="77777777" w:rsidTr="007424FD">
        <w:trPr>
          <w:trHeight w:val="270"/>
        </w:trPr>
        <w:tc>
          <w:tcPr>
            <w:cnfStyle w:val="001000000000" w:firstRow="0" w:lastRow="0" w:firstColumn="1" w:lastColumn="0" w:oddVBand="0" w:evenVBand="0" w:oddHBand="0" w:evenHBand="0" w:firstRowFirstColumn="0" w:firstRowLastColumn="0" w:lastRowFirstColumn="0" w:lastRowLastColumn="0"/>
            <w:tcW w:w="335" w:type="pct"/>
            <w:hideMark/>
          </w:tcPr>
          <w:p w14:paraId="070F82C7" w14:textId="77777777" w:rsidR="007424FD" w:rsidRPr="007424FD" w:rsidRDefault="007424FD" w:rsidP="007424FD">
            <w:pPr>
              <w:rPr>
                <w:rFonts w:ascii="Arial" w:eastAsia="Times New Roman" w:hAnsi="Arial" w:cs="Arial"/>
                <w:color w:val="000000"/>
                <w:sz w:val="18"/>
                <w:szCs w:val="18"/>
                <w:lang w:val="en-US"/>
              </w:rPr>
            </w:pPr>
            <w:r w:rsidRPr="007424FD">
              <w:rPr>
                <w:rFonts w:ascii="Arial" w:eastAsia="Times New Roman" w:hAnsi="Arial" w:cs="Arial"/>
                <w:color w:val="000000"/>
                <w:sz w:val="18"/>
                <w:szCs w:val="18"/>
                <w:lang w:val="en-US"/>
              </w:rPr>
              <w:t>Izvor financ.</w:t>
            </w:r>
          </w:p>
        </w:tc>
        <w:tc>
          <w:tcPr>
            <w:tcW w:w="1385" w:type="pct"/>
            <w:hideMark/>
          </w:tcPr>
          <w:p w14:paraId="7918C3A9" w14:textId="77777777" w:rsidR="007424FD" w:rsidRPr="007424FD" w:rsidRDefault="007424FD" w:rsidP="007424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63 DONACIJE-PK</w:t>
            </w:r>
          </w:p>
        </w:tc>
        <w:tc>
          <w:tcPr>
            <w:tcW w:w="721" w:type="pct"/>
            <w:noWrap/>
            <w:hideMark/>
          </w:tcPr>
          <w:p w14:paraId="46173383" w14:textId="77777777" w:rsidR="007424FD" w:rsidRPr="007424FD" w:rsidRDefault="007424FD" w:rsidP="007424F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998,87</w:t>
            </w:r>
          </w:p>
        </w:tc>
        <w:tc>
          <w:tcPr>
            <w:tcW w:w="536" w:type="pct"/>
            <w:noWrap/>
            <w:hideMark/>
          </w:tcPr>
          <w:p w14:paraId="03201205" w14:textId="77777777" w:rsidR="007424FD" w:rsidRPr="007424FD" w:rsidRDefault="007424FD" w:rsidP="007424F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2.654,00</w:t>
            </w:r>
          </w:p>
        </w:tc>
        <w:tc>
          <w:tcPr>
            <w:tcW w:w="536" w:type="pct"/>
            <w:noWrap/>
            <w:hideMark/>
          </w:tcPr>
          <w:p w14:paraId="005FECBD" w14:textId="77777777" w:rsidR="007424FD" w:rsidRPr="007424FD" w:rsidRDefault="007424FD" w:rsidP="007424F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2.654,00</w:t>
            </w:r>
          </w:p>
        </w:tc>
        <w:tc>
          <w:tcPr>
            <w:tcW w:w="536" w:type="pct"/>
            <w:noWrap/>
            <w:hideMark/>
          </w:tcPr>
          <w:p w14:paraId="7B09B47F" w14:textId="77777777" w:rsidR="007424FD" w:rsidRPr="007424FD" w:rsidRDefault="007424FD" w:rsidP="007424F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400,00</w:t>
            </w:r>
          </w:p>
        </w:tc>
        <w:tc>
          <w:tcPr>
            <w:tcW w:w="557" w:type="pct"/>
            <w:noWrap/>
            <w:hideMark/>
          </w:tcPr>
          <w:p w14:paraId="3E5E78EC" w14:textId="77777777" w:rsidR="007424FD" w:rsidRPr="007424FD" w:rsidRDefault="007424FD" w:rsidP="007424F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7424FD">
              <w:rPr>
                <w:rFonts w:ascii="Arial" w:eastAsia="Times New Roman" w:hAnsi="Arial" w:cs="Arial"/>
                <w:color w:val="000000"/>
                <w:sz w:val="18"/>
                <w:szCs w:val="18"/>
                <w:lang w:val="en-US"/>
              </w:rPr>
              <w:t>40,05%</w:t>
            </w:r>
          </w:p>
        </w:tc>
        <w:tc>
          <w:tcPr>
            <w:tcW w:w="393" w:type="pct"/>
            <w:hideMark/>
          </w:tcPr>
          <w:p w14:paraId="4951CB14" w14:textId="77777777" w:rsidR="007424FD" w:rsidRPr="007424FD" w:rsidRDefault="007424FD" w:rsidP="007424F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15,07%</w:t>
            </w:r>
          </w:p>
        </w:tc>
      </w:tr>
      <w:tr w:rsidR="007424FD" w:rsidRPr="007424FD" w14:paraId="3B791AC3" w14:textId="77777777" w:rsidTr="007424F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35" w:type="pct"/>
            <w:noWrap/>
            <w:hideMark/>
          </w:tcPr>
          <w:p w14:paraId="327C3CDA" w14:textId="77777777" w:rsidR="007424FD" w:rsidRPr="007424FD" w:rsidRDefault="007424FD" w:rsidP="007424FD">
            <w:pPr>
              <w:rPr>
                <w:rFonts w:ascii="Arial" w:eastAsia="Times New Roman" w:hAnsi="Arial" w:cs="Arial"/>
                <w:color w:val="000000"/>
                <w:sz w:val="18"/>
                <w:szCs w:val="18"/>
                <w:lang w:val="en-US"/>
              </w:rPr>
            </w:pPr>
            <w:r w:rsidRPr="007424FD">
              <w:rPr>
                <w:rFonts w:ascii="Arial" w:eastAsia="Times New Roman" w:hAnsi="Arial" w:cs="Arial"/>
                <w:color w:val="000000"/>
                <w:sz w:val="18"/>
                <w:szCs w:val="18"/>
                <w:lang w:val="en-US"/>
              </w:rPr>
              <w:t> </w:t>
            </w:r>
          </w:p>
        </w:tc>
        <w:tc>
          <w:tcPr>
            <w:tcW w:w="1385" w:type="pct"/>
            <w:hideMark/>
          </w:tcPr>
          <w:p w14:paraId="6337554E" w14:textId="77777777" w:rsidR="007424FD" w:rsidRPr="007424FD" w:rsidRDefault="007424FD" w:rsidP="007424F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7 PRIHODI OD PRODAJE IMOVINE I NAKNADE S NASLOVA OSIGURANJA</w:t>
            </w:r>
          </w:p>
        </w:tc>
        <w:tc>
          <w:tcPr>
            <w:tcW w:w="721" w:type="pct"/>
            <w:noWrap/>
            <w:hideMark/>
          </w:tcPr>
          <w:p w14:paraId="5CD07092" w14:textId="77777777" w:rsidR="007424FD" w:rsidRPr="007424FD" w:rsidRDefault="007424FD" w:rsidP="007424F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0,00</w:t>
            </w:r>
          </w:p>
        </w:tc>
        <w:tc>
          <w:tcPr>
            <w:tcW w:w="536" w:type="pct"/>
            <w:noWrap/>
            <w:hideMark/>
          </w:tcPr>
          <w:p w14:paraId="437B65B5" w14:textId="77777777" w:rsidR="007424FD" w:rsidRPr="007424FD" w:rsidRDefault="007424FD" w:rsidP="007424F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664,00</w:t>
            </w:r>
          </w:p>
        </w:tc>
        <w:tc>
          <w:tcPr>
            <w:tcW w:w="536" w:type="pct"/>
            <w:noWrap/>
            <w:hideMark/>
          </w:tcPr>
          <w:p w14:paraId="6FF9B455" w14:textId="77777777" w:rsidR="007424FD" w:rsidRPr="007424FD" w:rsidRDefault="007424FD" w:rsidP="007424F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664,00</w:t>
            </w:r>
          </w:p>
        </w:tc>
        <w:tc>
          <w:tcPr>
            <w:tcW w:w="536" w:type="pct"/>
            <w:noWrap/>
            <w:hideMark/>
          </w:tcPr>
          <w:p w14:paraId="59880A14" w14:textId="77777777" w:rsidR="007424FD" w:rsidRPr="007424FD" w:rsidRDefault="007424FD" w:rsidP="007424F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0,00</w:t>
            </w:r>
          </w:p>
        </w:tc>
        <w:tc>
          <w:tcPr>
            <w:tcW w:w="557" w:type="pct"/>
            <w:noWrap/>
            <w:hideMark/>
          </w:tcPr>
          <w:p w14:paraId="52F77C01" w14:textId="36C1C89E" w:rsidR="007424FD" w:rsidRPr="007424FD" w:rsidRDefault="007424FD" w:rsidP="007424F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C8764C">
              <w:rPr>
                <w:rFonts w:ascii="Arial" w:eastAsia="Times New Roman" w:hAnsi="Arial" w:cs="Arial"/>
                <w:b/>
                <w:bCs/>
                <w:color w:val="000000"/>
                <w:sz w:val="18"/>
                <w:szCs w:val="18"/>
                <w:lang w:val="en-US"/>
              </w:rPr>
              <w:t>0,00%</w:t>
            </w:r>
          </w:p>
        </w:tc>
        <w:tc>
          <w:tcPr>
            <w:tcW w:w="393" w:type="pct"/>
            <w:hideMark/>
          </w:tcPr>
          <w:p w14:paraId="7B5D0AED" w14:textId="77777777" w:rsidR="007424FD" w:rsidRPr="007424FD" w:rsidRDefault="007424FD" w:rsidP="007424F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0,00%</w:t>
            </w:r>
          </w:p>
        </w:tc>
      </w:tr>
      <w:tr w:rsidR="007424FD" w:rsidRPr="007424FD" w14:paraId="3136A502" w14:textId="77777777" w:rsidTr="007424FD">
        <w:trPr>
          <w:trHeight w:val="270"/>
        </w:trPr>
        <w:tc>
          <w:tcPr>
            <w:cnfStyle w:val="001000000000" w:firstRow="0" w:lastRow="0" w:firstColumn="1" w:lastColumn="0" w:oddVBand="0" w:evenVBand="0" w:oddHBand="0" w:evenHBand="0" w:firstRowFirstColumn="0" w:firstRowLastColumn="0" w:lastRowFirstColumn="0" w:lastRowLastColumn="0"/>
            <w:tcW w:w="335" w:type="pct"/>
            <w:hideMark/>
          </w:tcPr>
          <w:p w14:paraId="30047DA3" w14:textId="77777777" w:rsidR="007424FD" w:rsidRPr="007424FD" w:rsidRDefault="007424FD" w:rsidP="007424FD">
            <w:pPr>
              <w:rPr>
                <w:rFonts w:ascii="Arial" w:eastAsia="Times New Roman" w:hAnsi="Arial" w:cs="Arial"/>
                <w:color w:val="000000"/>
                <w:sz w:val="18"/>
                <w:szCs w:val="18"/>
                <w:lang w:val="en-US"/>
              </w:rPr>
            </w:pPr>
            <w:r w:rsidRPr="007424FD">
              <w:rPr>
                <w:rFonts w:ascii="Arial" w:eastAsia="Times New Roman" w:hAnsi="Arial" w:cs="Arial"/>
                <w:color w:val="000000"/>
                <w:sz w:val="18"/>
                <w:szCs w:val="18"/>
                <w:lang w:val="en-US"/>
              </w:rPr>
              <w:t>Izvor financ.</w:t>
            </w:r>
          </w:p>
        </w:tc>
        <w:tc>
          <w:tcPr>
            <w:tcW w:w="1385" w:type="pct"/>
            <w:hideMark/>
          </w:tcPr>
          <w:p w14:paraId="3754A50A" w14:textId="77777777" w:rsidR="007424FD" w:rsidRPr="007424FD" w:rsidRDefault="007424FD" w:rsidP="007424F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72 PRIHODI OD PRODAJE  DUGOTRAJNE IMOVINE-PK</w:t>
            </w:r>
          </w:p>
        </w:tc>
        <w:tc>
          <w:tcPr>
            <w:tcW w:w="721" w:type="pct"/>
            <w:noWrap/>
            <w:hideMark/>
          </w:tcPr>
          <w:p w14:paraId="454C4DC5" w14:textId="77777777" w:rsidR="007424FD" w:rsidRPr="007424FD" w:rsidRDefault="007424FD" w:rsidP="007424F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0,00</w:t>
            </w:r>
          </w:p>
        </w:tc>
        <w:tc>
          <w:tcPr>
            <w:tcW w:w="536" w:type="pct"/>
            <w:noWrap/>
            <w:hideMark/>
          </w:tcPr>
          <w:p w14:paraId="1B504FF1" w14:textId="77777777" w:rsidR="007424FD" w:rsidRPr="007424FD" w:rsidRDefault="007424FD" w:rsidP="007424F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664,00</w:t>
            </w:r>
          </w:p>
        </w:tc>
        <w:tc>
          <w:tcPr>
            <w:tcW w:w="536" w:type="pct"/>
            <w:noWrap/>
            <w:hideMark/>
          </w:tcPr>
          <w:p w14:paraId="73178E10" w14:textId="77777777" w:rsidR="007424FD" w:rsidRPr="007424FD" w:rsidRDefault="007424FD" w:rsidP="007424F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664,00</w:t>
            </w:r>
          </w:p>
        </w:tc>
        <w:tc>
          <w:tcPr>
            <w:tcW w:w="536" w:type="pct"/>
            <w:noWrap/>
            <w:hideMark/>
          </w:tcPr>
          <w:p w14:paraId="69B200E2" w14:textId="77777777" w:rsidR="007424FD" w:rsidRPr="007424FD" w:rsidRDefault="007424FD" w:rsidP="007424F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0,00</w:t>
            </w:r>
          </w:p>
        </w:tc>
        <w:tc>
          <w:tcPr>
            <w:tcW w:w="557" w:type="pct"/>
            <w:noWrap/>
            <w:hideMark/>
          </w:tcPr>
          <w:p w14:paraId="6CD8CEB7" w14:textId="125609C3" w:rsidR="007424FD" w:rsidRPr="007424FD" w:rsidRDefault="007424FD" w:rsidP="007424F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C8764C">
              <w:rPr>
                <w:rFonts w:ascii="Arial" w:eastAsia="Times New Roman" w:hAnsi="Arial" w:cs="Arial"/>
                <w:b/>
                <w:bCs/>
                <w:color w:val="000000"/>
                <w:sz w:val="18"/>
                <w:szCs w:val="18"/>
                <w:lang w:val="en-US"/>
              </w:rPr>
              <w:t>0,00%</w:t>
            </w:r>
          </w:p>
        </w:tc>
        <w:tc>
          <w:tcPr>
            <w:tcW w:w="393" w:type="pct"/>
            <w:hideMark/>
          </w:tcPr>
          <w:p w14:paraId="547F42E8" w14:textId="77777777" w:rsidR="007424FD" w:rsidRPr="007424FD" w:rsidRDefault="007424FD" w:rsidP="007424F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US"/>
              </w:rPr>
            </w:pPr>
            <w:r w:rsidRPr="007424FD">
              <w:rPr>
                <w:rFonts w:ascii="Arial" w:eastAsia="Times New Roman" w:hAnsi="Arial" w:cs="Arial"/>
                <w:b/>
                <w:bCs/>
                <w:color w:val="000000"/>
                <w:sz w:val="18"/>
                <w:szCs w:val="18"/>
                <w:lang w:val="en-US"/>
              </w:rPr>
              <w:t>0,00%</w:t>
            </w:r>
          </w:p>
        </w:tc>
      </w:tr>
    </w:tbl>
    <w:p w14:paraId="3A6E1B98" w14:textId="77777777" w:rsidR="00F874B1" w:rsidRDefault="00F874B1" w:rsidP="002E2BF2">
      <w:pPr>
        <w:jc w:val="both"/>
        <w:rPr>
          <w:rFonts w:ascii="Arial" w:hAnsi="Arial" w:cs="Arial"/>
          <w:b/>
          <w:bCs/>
          <w:szCs w:val="18"/>
        </w:rPr>
      </w:pPr>
    </w:p>
    <w:p w14:paraId="2A473FCC" w14:textId="20716CF8" w:rsidR="008344B6" w:rsidRPr="00F874B1" w:rsidRDefault="00AC0BE3" w:rsidP="002E2BF2">
      <w:pPr>
        <w:jc w:val="both"/>
        <w:rPr>
          <w:rFonts w:ascii="Arial" w:hAnsi="Arial" w:cs="Arial"/>
          <w:b/>
          <w:bCs/>
          <w:szCs w:val="18"/>
        </w:rPr>
      </w:pPr>
      <w:r w:rsidRPr="00F874B1">
        <w:rPr>
          <w:rFonts w:ascii="Arial" w:hAnsi="Arial" w:cs="Arial"/>
          <w:b/>
          <w:bCs/>
          <w:szCs w:val="18"/>
        </w:rPr>
        <w:t>Tablica 3. Rashodi</w:t>
      </w:r>
      <w:r w:rsidR="00901DEF" w:rsidRPr="00F874B1">
        <w:rPr>
          <w:rFonts w:ascii="Arial" w:hAnsi="Arial" w:cs="Arial"/>
          <w:b/>
          <w:bCs/>
          <w:szCs w:val="18"/>
        </w:rPr>
        <w:t xml:space="preserve"> i izdaci</w:t>
      </w:r>
      <w:r w:rsidRPr="00F874B1">
        <w:rPr>
          <w:rFonts w:ascii="Arial" w:hAnsi="Arial" w:cs="Arial"/>
          <w:b/>
          <w:bCs/>
          <w:szCs w:val="18"/>
        </w:rPr>
        <w:t xml:space="preserve"> prema funkcijskoj klasifikaciji</w:t>
      </w:r>
    </w:p>
    <w:tbl>
      <w:tblPr>
        <w:tblStyle w:val="Tablicareetke4-isticanje5"/>
        <w:tblW w:w="5000" w:type="pct"/>
        <w:tblLook w:val="04A0" w:firstRow="1" w:lastRow="0" w:firstColumn="1" w:lastColumn="0" w:noHBand="0" w:noVBand="1"/>
      </w:tblPr>
      <w:tblGrid>
        <w:gridCol w:w="4098"/>
        <w:gridCol w:w="1819"/>
        <w:gridCol w:w="154"/>
        <w:gridCol w:w="2149"/>
        <w:gridCol w:w="1872"/>
        <w:gridCol w:w="1951"/>
        <w:gridCol w:w="1951"/>
      </w:tblGrid>
      <w:tr w:rsidR="00F21850" w:rsidRPr="00F874B1" w14:paraId="278B8F05" w14:textId="77777777" w:rsidTr="00B31AFF">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464" w:type="pct"/>
            <w:vMerge w:val="restart"/>
            <w:hideMark/>
          </w:tcPr>
          <w:p w14:paraId="382BEF4A" w14:textId="0F23DACB" w:rsidR="000904DE" w:rsidRPr="00C8764C" w:rsidRDefault="00F21850" w:rsidP="000904DE">
            <w:pPr>
              <w:jc w:val="center"/>
              <w:rPr>
                <w:rFonts w:ascii="Arial" w:eastAsia="Times New Roman" w:hAnsi="Arial" w:cs="Arial"/>
                <w:color w:val="000000"/>
                <w:sz w:val="18"/>
                <w:szCs w:val="18"/>
              </w:rPr>
            </w:pPr>
            <w:r w:rsidRPr="00C8764C">
              <w:rPr>
                <w:rFonts w:ascii="Arial" w:eastAsia="Times New Roman" w:hAnsi="Arial" w:cs="Arial"/>
                <w:color w:val="000000"/>
                <w:sz w:val="18"/>
                <w:szCs w:val="18"/>
              </w:rPr>
              <w:lastRenderedPageBreak/>
              <w:t>BROJČANA OZNAKA I NAZIV FUNKCIJSKE KLASIFIKACIJE</w:t>
            </w:r>
          </w:p>
        </w:tc>
        <w:tc>
          <w:tcPr>
            <w:tcW w:w="705" w:type="pct"/>
            <w:gridSpan w:val="2"/>
            <w:vMerge w:val="restart"/>
            <w:hideMark/>
          </w:tcPr>
          <w:p w14:paraId="0887C0BA" w14:textId="608BD3B9" w:rsidR="000904DE" w:rsidRPr="00C8764C" w:rsidRDefault="00F21850" w:rsidP="000904D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eastAsia="Times New Roman" w:hAnsi="Arial" w:cs="Arial"/>
                <w:color w:val="000000"/>
                <w:sz w:val="18"/>
                <w:szCs w:val="18"/>
              </w:rPr>
              <w:t>IZVRŠENJE ZA PRETHODNU GODINU</w:t>
            </w:r>
          </w:p>
        </w:tc>
        <w:tc>
          <w:tcPr>
            <w:tcW w:w="768" w:type="pct"/>
            <w:vMerge w:val="restart"/>
            <w:hideMark/>
          </w:tcPr>
          <w:p w14:paraId="5AF9670D" w14:textId="778C093B" w:rsidR="000904DE" w:rsidRPr="00C8764C" w:rsidRDefault="00F21850" w:rsidP="000904D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eastAsia="Times New Roman" w:hAnsi="Arial" w:cs="Arial"/>
                <w:color w:val="000000"/>
                <w:sz w:val="18"/>
                <w:szCs w:val="18"/>
              </w:rPr>
              <w:t>IZVORNI PLAN ZA PRORAČUNSKU GODINU</w:t>
            </w:r>
          </w:p>
        </w:tc>
        <w:tc>
          <w:tcPr>
            <w:tcW w:w="669" w:type="pct"/>
            <w:vMerge w:val="restart"/>
            <w:hideMark/>
          </w:tcPr>
          <w:p w14:paraId="2CF34281" w14:textId="253D7A7C" w:rsidR="000904DE" w:rsidRPr="00C8764C" w:rsidRDefault="00F21850" w:rsidP="000904D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eastAsia="Times New Roman" w:hAnsi="Arial" w:cs="Arial"/>
                <w:color w:val="000000"/>
                <w:sz w:val="18"/>
                <w:szCs w:val="18"/>
              </w:rPr>
              <w:t>IZVRŠENJE ZA PRORAČUNSKU GODINU</w:t>
            </w:r>
          </w:p>
        </w:tc>
        <w:tc>
          <w:tcPr>
            <w:tcW w:w="697" w:type="pct"/>
            <w:vMerge w:val="restart"/>
            <w:hideMark/>
          </w:tcPr>
          <w:p w14:paraId="0B4B0E1B" w14:textId="40DDF458" w:rsidR="000904DE" w:rsidRPr="00C8764C" w:rsidRDefault="00F21850" w:rsidP="000904D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eastAsia="Times New Roman" w:hAnsi="Arial" w:cs="Arial"/>
                <w:color w:val="000000"/>
                <w:sz w:val="18"/>
                <w:szCs w:val="18"/>
              </w:rPr>
              <w:t>INDEKS IZVRŠENJA ZA PRORAČUNSKU GODINU U ODNOSU NA IZVRŠENJE ZA PRETHODNU GODINU</w:t>
            </w:r>
          </w:p>
        </w:tc>
        <w:tc>
          <w:tcPr>
            <w:tcW w:w="697" w:type="pct"/>
            <w:vMerge w:val="restart"/>
            <w:hideMark/>
          </w:tcPr>
          <w:p w14:paraId="5968E0F9" w14:textId="002B852A" w:rsidR="000904DE" w:rsidRPr="00C8764C" w:rsidRDefault="00F21850" w:rsidP="000904D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eastAsia="Times New Roman" w:hAnsi="Arial" w:cs="Arial"/>
                <w:color w:val="000000"/>
                <w:sz w:val="18"/>
                <w:szCs w:val="18"/>
              </w:rPr>
              <w:t>INDEKS IZVRŠENJA ZA PRORAČUNSKU GODINU U ODNOSU NA IZVORNI PLAN ZA PRORAČUNSKU GODINU</w:t>
            </w:r>
          </w:p>
        </w:tc>
      </w:tr>
      <w:tr w:rsidR="000904DE" w:rsidRPr="00F874B1" w14:paraId="575E0BE4" w14:textId="77777777" w:rsidTr="00B31AFF">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464" w:type="pct"/>
            <w:vMerge/>
            <w:hideMark/>
          </w:tcPr>
          <w:p w14:paraId="2FFA6F23" w14:textId="77777777" w:rsidR="000904DE" w:rsidRPr="00C8764C" w:rsidRDefault="000904DE" w:rsidP="000904DE">
            <w:pPr>
              <w:rPr>
                <w:rFonts w:ascii="Arial" w:eastAsia="Times New Roman" w:hAnsi="Arial" w:cs="Arial"/>
                <w:color w:val="000000"/>
                <w:sz w:val="18"/>
                <w:szCs w:val="18"/>
              </w:rPr>
            </w:pPr>
          </w:p>
        </w:tc>
        <w:tc>
          <w:tcPr>
            <w:tcW w:w="705" w:type="pct"/>
            <w:gridSpan w:val="2"/>
            <w:vMerge/>
            <w:hideMark/>
          </w:tcPr>
          <w:p w14:paraId="35864DA9" w14:textId="77777777" w:rsidR="000904DE" w:rsidRPr="00C8764C" w:rsidRDefault="000904DE" w:rsidP="000904D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p>
        </w:tc>
        <w:tc>
          <w:tcPr>
            <w:tcW w:w="768" w:type="pct"/>
            <w:vMerge/>
            <w:hideMark/>
          </w:tcPr>
          <w:p w14:paraId="7C5E0BDB" w14:textId="77777777" w:rsidR="000904DE" w:rsidRPr="00C8764C" w:rsidRDefault="000904DE" w:rsidP="000904D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p>
        </w:tc>
        <w:tc>
          <w:tcPr>
            <w:tcW w:w="669" w:type="pct"/>
            <w:vMerge/>
            <w:hideMark/>
          </w:tcPr>
          <w:p w14:paraId="3EF9CAFE" w14:textId="77777777" w:rsidR="000904DE" w:rsidRPr="00C8764C" w:rsidRDefault="000904DE" w:rsidP="000904D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p>
        </w:tc>
        <w:tc>
          <w:tcPr>
            <w:tcW w:w="697" w:type="pct"/>
            <w:vMerge/>
            <w:hideMark/>
          </w:tcPr>
          <w:p w14:paraId="0FED449F" w14:textId="77777777" w:rsidR="000904DE" w:rsidRPr="00C8764C" w:rsidRDefault="000904DE" w:rsidP="000904D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p>
        </w:tc>
        <w:tc>
          <w:tcPr>
            <w:tcW w:w="697" w:type="pct"/>
            <w:vMerge/>
            <w:hideMark/>
          </w:tcPr>
          <w:p w14:paraId="1C6E5324" w14:textId="77777777" w:rsidR="000904DE" w:rsidRPr="00C8764C" w:rsidRDefault="000904DE" w:rsidP="000904D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p>
        </w:tc>
      </w:tr>
      <w:tr w:rsidR="000904DE" w:rsidRPr="00F874B1" w14:paraId="703E16A4" w14:textId="77777777" w:rsidTr="00C8764C">
        <w:trPr>
          <w:trHeight w:val="285"/>
        </w:trPr>
        <w:tc>
          <w:tcPr>
            <w:cnfStyle w:val="001000000000" w:firstRow="0" w:lastRow="0" w:firstColumn="1" w:lastColumn="0" w:oddVBand="0" w:evenVBand="0" w:oddHBand="0" w:evenHBand="0" w:firstRowFirstColumn="0" w:firstRowLastColumn="0" w:lastRowFirstColumn="0" w:lastRowLastColumn="0"/>
            <w:tcW w:w="1464" w:type="pct"/>
            <w:hideMark/>
          </w:tcPr>
          <w:p w14:paraId="06E47A38" w14:textId="77777777" w:rsidR="000904DE" w:rsidRPr="00C8764C" w:rsidRDefault="000904DE" w:rsidP="000904DE">
            <w:pPr>
              <w:rPr>
                <w:rFonts w:ascii="Arial" w:eastAsia="Times New Roman" w:hAnsi="Arial" w:cs="Arial"/>
                <w:color w:val="000000"/>
                <w:sz w:val="18"/>
                <w:szCs w:val="18"/>
              </w:rPr>
            </w:pPr>
            <w:r w:rsidRPr="00C8764C">
              <w:rPr>
                <w:rFonts w:ascii="Arial" w:eastAsia="Times New Roman" w:hAnsi="Arial" w:cs="Arial"/>
                <w:color w:val="000000"/>
                <w:sz w:val="18"/>
                <w:szCs w:val="18"/>
              </w:rPr>
              <w:t>07 Zdravstvo</w:t>
            </w:r>
          </w:p>
        </w:tc>
        <w:tc>
          <w:tcPr>
            <w:tcW w:w="650" w:type="pct"/>
            <w:noWrap/>
            <w:hideMark/>
          </w:tcPr>
          <w:p w14:paraId="06316EEB" w14:textId="77777777" w:rsidR="000904DE" w:rsidRPr="00C8764C" w:rsidRDefault="000904DE" w:rsidP="000904D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8764C">
              <w:rPr>
                <w:rFonts w:ascii="Arial" w:eastAsia="Times New Roman" w:hAnsi="Arial" w:cs="Arial"/>
                <w:b/>
                <w:bCs/>
                <w:color w:val="000000"/>
                <w:sz w:val="18"/>
                <w:szCs w:val="18"/>
              </w:rPr>
              <w:t>2.720.239,95</w:t>
            </w:r>
          </w:p>
        </w:tc>
        <w:tc>
          <w:tcPr>
            <w:tcW w:w="822" w:type="pct"/>
            <w:gridSpan w:val="2"/>
            <w:noWrap/>
            <w:hideMark/>
          </w:tcPr>
          <w:p w14:paraId="3178E62B" w14:textId="77777777" w:rsidR="000904DE" w:rsidRPr="00C8764C" w:rsidRDefault="000904DE" w:rsidP="000904D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8764C">
              <w:rPr>
                <w:rFonts w:ascii="Arial" w:eastAsia="Times New Roman" w:hAnsi="Arial" w:cs="Arial"/>
                <w:b/>
                <w:bCs/>
                <w:color w:val="000000"/>
                <w:sz w:val="18"/>
                <w:szCs w:val="18"/>
              </w:rPr>
              <w:t>8.008.393,00</w:t>
            </w:r>
          </w:p>
        </w:tc>
        <w:tc>
          <w:tcPr>
            <w:tcW w:w="669" w:type="pct"/>
            <w:noWrap/>
            <w:hideMark/>
          </w:tcPr>
          <w:p w14:paraId="0622CD53" w14:textId="77777777" w:rsidR="000904DE" w:rsidRPr="00C8764C" w:rsidRDefault="000904DE" w:rsidP="000904D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8764C">
              <w:rPr>
                <w:rFonts w:ascii="Arial" w:eastAsia="Times New Roman" w:hAnsi="Arial" w:cs="Arial"/>
                <w:b/>
                <w:bCs/>
                <w:color w:val="000000"/>
                <w:sz w:val="18"/>
                <w:szCs w:val="18"/>
              </w:rPr>
              <w:t>3.257.761,41</w:t>
            </w:r>
          </w:p>
        </w:tc>
        <w:tc>
          <w:tcPr>
            <w:tcW w:w="697" w:type="pct"/>
            <w:noWrap/>
            <w:hideMark/>
          </w:tcPr>
          <w:p w14:paraId="002BAA7E" w14:textId="08E833FD" w:rsidR="000904DE" w:rsidRPr="00C8764C" w:rsidRDefault="00F91EA7" w:rsidP="000904D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8764C">
              <w:rPr>
                <w:rFonts w:ascii="Arial" w:eastAsia="Times New Roman" w:hAnsi="Arial" w:cs="Arial"/>
                <w:b/>
                <w:bCs/>
                <w:color w:val="000000"/>
                <w:sz w:val="18"/>
                <w:szCs w:val="18"/>
              </w:rPr>
              <w:t>119,76%</w:t>
            </w:r>
          </w:p>
        </w:tc>
        <w:tc>
          <w:tcPr>
            <w:tcW w:w="697" w:type="pct"/>
            <w:noWrap/>
            <w:hideMark/>
          </w:tcPr>
          <w:p w14:paraId="2638663D" w14:textId="4F1F2EA7" w:rsidR="000904DE" w:rsidRPr="00C8764C" w:rsidRDefault="000904DE" w:rsidP="000904D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8764C">
              <w:rPr>
                <w:rFonts w:ascii="Arial" w:eastAsia="Times New Roman" w:hAnsi="Arial" w:cs="Arial"/>
                <w:b/>
                <w:bCs/>
                <w:color w:val="000000"/>
                <w:sz w:val="18"/>
                <w:szCs w:val="18"/>
              </w:rPr>
              <w:t>40,68</w:t>
            </w:r>
            <w:r w:rsidR="00F91EA7" w:rsidRPr="00C8764C">
              <w:rPr>
                <w:rFonts w:ascii="Arial" w:eastAsia="Times New Roman" w:hAnsi="Arial" w:cs="Arial"/>
                <w:b/>
                <w:bCs/>
                <w:color w:val="000000"/>
                <w:sz w:val="18"/>
                <w:szCs w:val="18"/>
              </w:rPr>
              <w:t>%</w:t>
            </w:r>
          </w:p>
        </w:tc>
      </w:tr>
      <w:tr w:rsidR="000904DE" w:rsidRPr="00F874B1" w14:paraId="7AD3DA6E" w14:textId="77777777" w:rsidTr="00C8764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64" w:type="pct"/>
            <w:hideMark/>
          </w:tcPr>
          <w:p w14:paraId="61AF4DD3" w14:textId="77777777" w:rsidR="000904DE" w:rsidRPr="00C8764C" w:rsidRDefault="000904DE" w:rsidP="000904DE">
            <w:pPr>
              <w:rPr>
                <w:rFonts w:ascii="Arial" w:eastAsia="Times New Roman" w:hAnsi="Arial" w:cs="Arial"/>
                <w:color w:val="000000"/>
                <w:sz w:val="18"/>
                <w:szCs w:val="18"/>
              </w:rPr>
            </w:pPr>
            <w:r w:rsidRPr="00C8764C">
              <w:rPr>
                <w:rFonts w:ascii="Arial" w:eastAsia="Times New Roman" w:hAnsi="Arial" w:cs="Arial"/>
                <w:color w:val="000000"/>
                <w:sz w:val="18"/>
                <w:szCs w:val="18"/>
              </w:rPr>
              <w:t>074 Službe javnog zdravstva</w:t>
            </w:r>
          </w:p>
        </w:tc>
        <w:tc>
          <w:tcPr>
            <w:tcW w:w="650" w:type="pct"/>
            <w:noWrap/>
            <w:hideMark/>
          </w:tcPr>
          <w:p w14:paraId="1D497F81" w14:textId="77777777" w:rsidR="000904DE" w:rsidRPr="00C8764C" w:rsidRDefault="000904DE" w:rsidP="000904D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eastAsia="Times New Roman" w:hAnsi="Arial" w:cs="Arial"/>
                <w:color w:val="000000"/>
                <w:sz w:val="18"/>
                <w:szCs w:val="18"/>
              </w:rPr>
              <w:t>0,00</w:t>
            </w:r>
          </w:p>
        </w:tc>
        <w:tc>
          <w:tcPr>
            <w:tcW w:w="822" w:type="pct"/>
            <w:gridSpan w:val="2"/>
            <w:noWrap/>
            <w:hideMark/>
          </w:tcPr>
          <w:p w14:paraId="27AD4843" w14:textId="77777777" w:rsidR="000904DE" w:rsidRPr="00C8764C" w:rsidRDefault="000904DE" w:rsidP="000904D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eastAsia="Times New Roman" w:hAnsi="Arial" w:cs="Arial"/>
                <w:color w:val="000000"/>
                <w:sz w:val="18"/>
                <w:szCs w:val="18"/>
              </w:rPr>
              <w:t>0,00</w:t>
            </w:r>
          </w:p>
        </w:tc>
        <w:tc>
          <w:tcPr>
            <w:tcW w:w="669" w:type="pct"/>
            <w:noWrap/>
            <w:hideMark/>
          </w:tcPr>
          <w:p w14:paraId="3DBA085C" w14:textId="77777777" w:rsidR="000904DE" w:rsidRPr="00C8764C" w:rsidRDefault="000904DE" w:rsidP="000904D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eastAsia="Times New Roman" w:hAnsi="Arial" w:cs="Arial"/>
                <w:color w:val="000000"/>
                <w:sz w:val="18"/>
                <w:szCs w:val="18"/>
              </w:rPr>
              <w:t>0,00</w:t>
            </w:r>
          </w:p>
        </w:tc>
        <w:tc>
          <w:tcPr>
            <w:tcW w:w="697" w:type="pct"/>
            <w:noWrap/>
            <w:hideMark/>
          </w:tcPr>
          <w:p w14:paraId="24DF78FB" w14:textId="77777777" w:rsidR="000904DE" w:rsidRPr="00C8764C" w:rsidRDefault="000904DE" w:rsidP="000904D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8764C">
              <w:rPr>
                <w:rFonts w:ascii="Arial" w:eastAsia="Times New Roman" w:hAnsi="Arial" w:cs="Arial"/>
                <w:b/>
                <w:bCs/>
                <w:color w:val="000000"/>
                <w:sz w:val="18"/>
                <w:szCs w:val="18"/>
              </w:rPr>
              <w:t>0,00</w:t>
            </w:r>
          </w:p>
        </w:tc>
        <w:tc>
          <w:tcPr>
            <w:tcW w:w="697" w:type="pct"/>
            <w:noWrap/>
            <w:hideMark/>
          </w:tcPr>
          <w:p w14:paraId="2C30FA92" w14:textId="77777777" w:rsidR="000904DE" w:rsidRPr="00C8764C" w:rsidRDefault="000904DE" w:rsidP="000904D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8764C">
              <w:rPr>
                <w:rFonts w:ascii="Arial" w:eastAsia="Times New Roman" w:hAnsi="Arial" w:cs="Arial"/>
                <w:b/>
                <w:bCs/>
                <w:color w:val="000000"/>
                <w:sz w:val="18"/>
                <w:szCs w:val="18"/>
              </w:rPr>
              <w:t>0,00</w:t>
            </w:r>
          </w:p>
        </w:tc>
      </w:tr>
      <w:tr w:rsidR="000904DE" w:rsidRPr="00F874B1" w14:paraId="3822E9FD" w14:textId="77777777" w:rsidTr="00C8764C">
        <w:trPr>
          <w:trHeight w:val="255"/>
        </w:trPr>
        <w:tc>
          <w:tcPr>
            <w:cnfStyle w:val="001000000000" w:firstRow="0" w:lastRow="0" w:firstColumn="1" w:lastColumn="0" w:oddVBand="0" w:evenVBand="0" w:oddHBand="0" w:evenHBand="0" w:firstRowFirstColumn="0" w:firstRowLastColumn="0" w:lastRowFirstColumn="0" w:lastRowLastColumn="0"/>
            <w:tcW w:w="1464" w:type="pct"/>
            <w:hideMark/>
          </w:tcPr>
          <w:p w14:paraId="1040969D" w14:textId="77777777" w:rsidR="000904DE" w:rsidRPr="00C8764C" w:rsidRDefault="000904DE" w:rsidP="000904DE">
            <w:pPr>
              <w:rPr>
                <w:rFonts w:ascii="Arial" w:eastAsia="Times New Roman" w:hAnsi="Arial" w:cs="Arial"/>
                <w:color w:val="000000"/>
                <w:sz w:val="18"/>
                <w:szCs w:val="18"/>
              </w:rPr>
            </w:pPr>
            <w:r w:rsidRPr="00C8764C">
              <w:rPr>
                <w:rFonts w:ascii="Arial" w:eastAsia="Times New Roman" w:hAnsi="Arial" w:cs="Arial"/>
                <w:color w:val="000000"/>
                <w:sz w:val="18"/>
                <w:szCs w:val="18"/>
              </w:rPr>
              <w:t>076 Poslovi i usluge zdravstva koji nisu drugdje svrstani</w:t>
            </w:r>
          </w:p>
        </w:tc>
        <w:tc>
          <w:tcPr>
            <w:tcW w:w="650" w:type="pct"/>
            <w:noWrap/>
            <w:hideMark/>
          </w:tcPr>
          <w:p w14:paraId="18DECE51" w14:textId="77777777" w:rsidR="000904DE" w:rsidRPr="00C8764C" w:rsidRDefault="000904DE" w:rsidP="000904D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eastAsia="Times New Roman" w:hAnsi="Arial" w:cs="Arial"/>
                <w:color w:val="000000"/>
                <w:sz w:val="18"/>
                <w:szCs w:val="18"/>
              </w:rPr>
              <w:t>2.720.239,95</w:t>
            </w:r>
          </w:p>
        </w:tc>
        <w:tc>
          <w:tcPr>
            <w:tcW w:w="822" w:type="pct"/>
            <w:gridSpan w:val="2"/>
            <w:noWrap/>
            <w:hideMark/>
          </w:tcPr>
          <w:p w14:paraId="369DC5A1" w14:textId="77777777" w:rsidR="000904DE" w:rsidRPr="00C8764C" w:rsidRDefault="000904DE" w:rsidP="000904D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eastAsia="Times New Roman" w:hAnsi="Arial" w:cs="Arial"/>
                <w:color w:val="000000"/>
                <w:sz w:val="18"/>
                <w:szCs w:val="18"/>
              </w:rPr>
              <w:t>8.008.393,00</w:t>
            </w:r>
          </w:p>
        </w:tc>
        <w:tc>
          <w:tcPr>
            <w:tcW w:w="669" w:type="pct"/>
            <w:noWrap/>
            <w:hideMark/>
          </w:tcPr>
          <w:p w14:paraId="5DB380E9" w14:textId="77777777" w:rsidR="000904DE" w:rsidRPr="00C8764C" w:rsidRDefault="000904DE" w:rsidP="000904D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eastAsia="Times New Roman" w:hAnsi="Arial" w:cs="Arial"/>
                <w:color w:val="000000"/>
                <w:sz w:val="18"/>
                <w:szCs w:val="18"/>
              </w:rPr>
              <w:t>3.257.761,41</w:t>
            </w:r>
          </w:p>
        </w:tc>
        <w:tc>
          <w:tcPr>
            <w:tcW w:w="697" w:type="pct"/>
            <w:noWrap/>
            <w:hideMark/>
          </w:tcPr>
          <w:p w14:paraId="4A65592A" w14:textId="3542AECD" w:rsidR="000904DE" w:rsidRPr="00C8764C" w:rsidRDefault="00F91EA7" w:rsidP="000904D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8764C">
              <w:rPr>
                <w:rFonts w:ascii="Arial" w:eastAsia="Times New Roman" w:hAnsi="Arial" w:cs="Arial"/>
                <w:b/>
                <w:bCs/>
                <w:color w:val="000000"/>
                <w:sz w:val="18"/>
                <w:szCs w:val="18"/>
              </w:rPr>
              <w:t>119,76%</w:t>
            </w:r>
          </w:p>
        </w:tc>
        <w:tc>
          <w:tcPr>
            <w:tcW w:w="697" w:type="pct"/>
            <w:noWrap/>
            <w:hideMark/>
          </w:tcPr>
          <w:p w14:paraId="2D1A7707" w14:textId="5A38CE74" w:rsidR="000904DE" w:rsidRPr="00C8764C" w:rsidRDefault="000904DE" w:rsidP="000904D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8764C">
              <w:rPr>
                <w:rFonts w:ascii="Arial" w:eastAsia="Times New Roman" w:hAnsi="Arial" w:cs="Arial"/>
                <w:b/>
                <w:bCs/>
                <w:color w:val="000000"/>
                <w:sz w:val="18"/>
                <w:szCs w:val="18"/>
              </w:rPr>
              <w:t>40,68</w:t>
            </w:r>
            <w:r w:rsidR="00F91EA7" w:rsidRPr="00C8764C">
              <w:rPr>
                <w:rFonts w:ascii="Arial" w:eastAsia="Times New Roman" w:hAnsi="Arial" w:cs="Arial"/>
                <w:b/>
                <w:bCs/>
                <w:color w:val="000000"/>
                <w:sz w:val="18"/>
                <w:szCs w:val="18"/>
              </w:rPr>
              <w:t>%</w:t>
            </w:r>
          </w:p>
        </w:tc>
      </w:tr>
      <w:tr w:rsidR="00F21850" w:rsidRPr="00F874B1" w14:paraId="082D3EC5" w14:textId="77777777" w:rsidTr="00C8764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64" w:type="pct"/>
            <w:hideMark/>
          </w:tcPr>
          <w:p w14:paraId="482E2940" w14:textId="77777777" w:rsidR="000904DE" w:rsidRPr="00C8764C" w:rsidRDefault="000904DE" w:rsidP="000904DE">
            <w:pPr>
              <w:rPr>
                <w:rFonts w:ascii="Arial" w:eastAsia="Times New Roman" w:hAnsi="Arial" w:cs="Arial"/>
                <w:color w:val="000000"/>
                <w:sz w:val="18"/>
                <w:szCs w:val="18"/>
              </w:rPr>
            </w:pPr>
            <w:r w:rsidRPr="00C8764C">
              <w:rPr>
                <w:rFonts w:ascii="Arial" w:eastAsia="Times New Roman" w:hAnsi="Arial" w:cs="Arial"/>
                <w:color w:val="000000"/>
                <w:sz w:val="18"/>
                <w:szCs w:val="18"/>
              </w:rPr>
              <w:t>0761 Poslovi i usluge zdravstva koji nisu drugdje svrstani</w:t>
            </w:r>
          </w:p>
        </w:tc>
        <w:tc>
          <w:tcPr>
            <w:tcW w:w="650" w:type="pct"/>
            <w:noWrap/>
            <w:hideMark/>
          </w:tcPr>
          <w:p w14:paraId="2DF164C7" w14:textId="77777777" w:rsidR="000904DE" w:rsidRPr="00C8764C" w:rsidRDefault="000904DE" w:rsidP="000904D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eastAsia="Times New Roman" w:hAnsi="Arial" w:cs="Arial"/>
                <w:color w:val="000000"/>
                <w:sz w:val="18"/>
                <w:szCs w:val="18"/>
              </w:rPr>
              <w:t>2.720.239,95</w:t>
            </w:r>
          </w:p>
        </w:tc>
        <w:tc>
          <w:tcPr>
            <w:tcW w:w="822" w:type="pct"/>
            <w:gridSpan w:val="2"/>
            <w:noWrap/>
            <w:hideMark/>
          </w:tcPr>
          <w:p w14:paraId="20B3E8AF" w14:textId="77777777" w:rsidR="000904DE" w:rsidRPr="00C8764C" w:rsidRDefault="000904DE" w:rsidP="000904D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eastAsia="Times New Roman" w:hAnsi="Arial" w:cs="Arial"/>
                <w:color w:val="000000"/>
                <w:sz w:val="18"/>
                <w:szCs w:val="18"/>
              </w:rPr>
              <w:t>8.008.393,00</w:t>
            </w:r>
          </w:p>
        </w:tc>
        <w:tc>
          <w:tcPr>
            <w:tcW w:w="669" w:type="pct"/>
            <w:noWrap/>
            <w:hideMark/>
          </w:tcPr>
          <w:p w14:paraId="30F23281" w14:textId="77777777" w:rsidR="000904DE" w:rsidRPr="00C8764C" w:rsidRDefault="000904DE" w:rsidP="000904D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C8764C">
              <w:rPr>
                <w:rFonts w:ascii="Arial" w:eastAsia="Times New Roman" w:hAnsi="Arial" w:cs="Arial"/>
                <w:color w:val="000000"/>
                <w:sz w:val="18"/>
                <w:szCs w:val="18"/>
              </w:rPr>
              <w:t>3.257.761,41</w:t>
            </w:r>
          </w:p>
        </w:tc>
        <w:tc>
          <w:tcPr>
            <w:tcW w:w="697" w:type="pct"/>
            <w:noWrap/>
            <w:hideMark/>
          </w:tcPr>
          <w:p w14:paraId="568849CA" w14:textId="20245CAE" w:rsidR="000904DE" w:rsidRPr="00C8764C" w:rsidRDefault="00F91EA7" w:rsidP="000904D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8764C">
              <w:rPr>
                <w:rFonts w:ascii="Arial" w:eastAsia="Times New Roman" w:hAnsi="Arial" w:cs="Arial"/>
                <w:b/>
                <w:bCs/>
                <w:color w:val="000000"/>
                <w:sz w:val="18"/>
                <w:szCs w:val="18"/>
              </w:rPr>
              <w:t>119,76%</w:t>
            </w:r>
          </w:p>
        </w:tc>
        <w:tc>
          <w:tcPr>
            <w:tcW w:w="697" w:type="pct"/>
            <w:noWrap/>
            <w:hideMark/>
          </w:tcPr>
          <w:p w14:paraId="4583BCCC" w14:textId="418D2297" w:rsidR="000904DE" w:rsidRPr="00C8764C" w:rsidRDefault="000904DE" w:rsidP="000904D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8764C">
              <w:rPr>
                <w:rFonts w:ascii="Arial" w:eastAsia="Times New Roman" w:hAnsi="Arial" w:cs="Arial"/>
                <w:b/>
                <w:bCs/>
                <w:color w:val="000000"/>
                <w:sz w:val="18"/>
                <w:szCs w:val="18"/>
              </w:rPr>
              <w:t>40,68</w:t>
            </w:r>
            <w:r w:rsidR="00F91EA7" w:rsidRPr="00C8764C">
              <w:rPr>
                <w:rFonts w:ascii="Arial" w:eastAsia="Times New Roman" w:hAnsi="Arial" w:cs="Arial"/>
                <w:b/>
                <w:bCs/>
                <w:color w:val="000000"/>
                <w:sz w:val="18"/>
                <w:szCs w:val="18"/>
              </w:rPr>
              <w:t>%</w:t>
            </w:r>
          </w:p>
        </w:tc>
      </w:tr>
    </w:tbl>
    <w:p w14:paraId="3610731B" w14:textId="301CACF3" w:rsidR="009F25CB" w:rsidRPr="00F874B1" w:rsidRDefault="009F25CB" w:rsidP="00B2402A">
      <w:pPr>
        <w:jc w:val="both"/>
        <w:rPr>
          <w:rFonts w:ascii="Arial" w:hAnsi="Arial" w:cs="Arial"/>
          <w:b/>
        </w:rPr>
      </w:pPr>
    </w:p>
    <w:p w14:paraId="1E53D67C" w14:textId="29218688" w:rsidR="009F16A0" w:rsidRPr="00F874B1" w:rsidRDefault="00B2402A" w:rsidP="000D3BAE">
      <w:pPr>
        <w:jc w:val="both"/>
        <w:rPr>
          <w:rFonts w:ascii="Arial" w:hAnsi="Arial" w:cs="Arial"/>
          <w:b/>
        </w:rPr>
      </w:pPr>
      <w:r w:rsidRPr="00F874B1">
        <w:rPr>
          <w:rFonts w:ascii="Arial" w:hAnsi="Arial" w:cs="Arial"/>
          <w:b/>
        </w:rPr>
        <w:t>Tablica 4. Rashodi i izdaci po organizacijskoj klasifikaciji izvršeni su u 202</w:t>
      </w:r>
      <w:r w:rsidR="002A6B50" w:rsidRPr="00F874B1">
        <w:rPr>
          <w:rFonts w:ascii="Arial" w:hAnsi="Arial" w:cs="Arial"/>
          <w:b/>
        </w:rPr>
        <w:t>2</w:t>
      </w:r>
      <w:r w:rsidRPr="00F874B1">
        <w:rPr>
          <w:rFonts w:ascii="Arial" w:hAnsi="Arial" w:cs="Arial"/>
          <w:b/>
        </w:rPr>
        <w:t>. godini, kako slijedi:</w:t>
      </w:r>
    </w:p>
    <w:tbl>
      <w:tblPr>
        <w:tblStyle w:val="Tablicareetke4-isticanje5"/>
        <w:tblW w:w="5000" w:type="pct"/>
        <w:tblLook w:val="04A0" w:firstRow="1" w:lastRow="0" w:firstColumn="1" w:lastColumn="0" w:noHBand="0" w:noVBand="1"/>
      </w:tblPr>
      <w:tblGrid>
        <w:gridCol w:w="1610"/>
        <w:gridCol w:w="3165"/>
        <w:gridCol w:w="1707"/>
        <w:gridCol w:w="1769"/>
        <w:gridCol w:w="1696"/>
        <w:gridCol w:w="1903"/>
        <w:gridCol w:w="1181"/>
        <w:gridCol w:w="963"/>
      </w:tblGrid>
      <w:tr w:rsidR="00E16224" w:rsidRPr="00F874B1" w14:paraId="1A7CED98" w14:textId="77777777" w:rsidTr="00C8764C">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706" w:type="pct"/>
            <w:gridSpan w:val="2"/>
          </w:tcPr>
          <w:p w14:paraId="6B44290D" w14:textId="5C69CDE2" w:rsidR="00E16224" w:rsidRPr="00C8764C" w:rsidRDefault="00E16224" w:rsidP="00E16224">
            <w:pPr>
              <w:rPr>
                <w:rFonts w:ascii="Arial" w:eastAsia="Times New Roman" w:hAnsi="Arial" w:cs="Arial"/>
                <w:color w:val="000000"/>
                <w:sz w:val="18"/>
                <w:szCs w:val="18"/>
              </w:rPr>
            </w:pPr>
            <w:r w:rsidRPr="00C8764C">
              <w:rPr>
                <w:rFonts w:ascii="Arial" w:eastAsia="Times New Roman" w:hAnsi="Arial" w:cs="Arial"/>
                <w:color w:val="000000"/>
                <w:sz w:val="18"/>
                <w:szCs w:val="18"/>
              </w:rPr>
              <w:t>BROJČANA OZNAKA I NAZIV FUNKCIJSKE KLASIFIKACIJE</w:t>
            </w:r>
          </w:p>
        </w:tc>
        <w:tc>
          <w:tcPr>
            <w:tcW w:w="610" w:type="pct"/>
            <w:noWrap/>
          </w:tcPr>
          <w:p w14:paraId="1FC96417" w14:textId="77777777" w:rsidR="00E16224" w:rsidRPr="00C8764C" w:rsidRDefault="00E16224" w:rsidP="00E16224">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40"/>
                <w:sz w:val="18"/>
                <w:szCs w:val="18"/>
              </w:rPr>
            </w:pPr>
            <w:r w:rsidRPr="00C8764C">
              <w:rPr>
                <w:rFonts w:ascii="Arial" w:eastAsia="Times New Roman" w:hAnsi="Arial" w:cs="Arial"/>
                <w:color w:val="000040"/>
                <w:sz w:val="18"/>
                <w:szCs w:val="18"/>
              </w:rPr>
              <w:t>OSTVARENJE</w:t>
            </w:r>
          </w:p>
          <w:p w14:paraId="0C11830D" w14:textId="77777777" w:rsidR="00E16224" w:rsidRPr="00C8764C" w:rsidRDefault="00E16224" w:rsidP="00E16224">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40"/>
                <w:sz w:val="18"/>
                <w:szCs w:val="18"/>
              </w:rPr>
            </w:pPr>
            <w:r w:rsidRPr="00C8764C">
              <w:rPr>
                <w:rFonts w:ascii="Arial" w:eastAsia="Times New Roman" w:hAnsi="Arial" w:cs="Arial"/>
                <w:color w:val="000040"/>
                <w:sz w:val="18"/>
                <w:szCs w:val="18"/>
              </w:rPr>
              <w:t>PRETHODNE</w:t>
            </w:r>
          </w:p>
          <w:p w14:paraId="30E7D621" w14:textId="16DD4226" w:rsidR="00E16224" w:rsidRPr="00C8764C" w:rsidRDefault="00E16224" w:rsidP="00E16224">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40"/>
                <w:sz w:val="18"/>
                <w:szCs w:val="18"/>
              </w:rPr>
            </w:pPr>
            <w:r w:rsidRPr="00C8764C">
              <w:rPr>
                <w:rFonts w:ascii="Arial" w:eastAsia="Times New Roman" w:hAnsi="Arial" w:cs="Arial"/>
                <w:color w:val="000040"/>
                <w:sz w:val="18"/>
                <w:szCs w:val="18"/>
              </w:rPr>
              <w:t>GODINE</w:t>
            </w:r>
          </w:p>
        </w:tc>
        <w:tc>
          <w:tcPr>
            <w:tcW w:w="632" w:type="pct"/>
            <w:noWrap/>
          </w:tcPr>
          <w:p w14:paraId="490E73F3" w14:textId="027F2028" w:rsidR="00E16224" w:rsidRPr="00C8764C" w:rsidRDefault="00E16224" w:rsidP="00E16224">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40"/>
                <w:sz w:val="18"/>
                <w:szCs w:val="18"/>
              </w:rPr>
            </w:pPr>
            <w:r w:rsidRPr="00C8764C">
              <w:rPr>
                <w:rFonts w:ascii="Arial" w:eastAsia="Times New Roman" w:hAnsi="Arial" w:cs="Arial"/>
                <w:color w:val="000040"/>
                <w:sz w:val="18"/>
                <w:szCs w:val="18"/>
              </w:rPr>
              <w:t>IZVORNI PLAN</w:t>
            </w:r>
          </w:p>
        </w:tc>
        <w:tc>
          <w:tcPr>
            <w:tcW w:w="606" w:type="pct"/>
            <w:noWrap/>
          </w:tcPr>
          <w:p w14:paraId="4A830173" w14:textId="79694572" w:rsidR="00E16224" w:rsidRPr="00C8764C" w:rsidRDefault="00E16224" w:rsidP="00E16224">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40"/>
                <w:sz w:val="18"/>
                <w:szCs w:val="18"/>
              </w:rPr>
            </w:pPr>
            <w:r w:rsidRPr="00C8764C">
              <w:rPr>
                <w:rFonts w:ascii="Arial" w:eastAsia="Times New Roman" w:hAnsi="Arial" w:cs="Arial"/>
                <w:color w:val="000040"/>
                <w:sz w:val="18"/>
                <w:szCs w:val="18"/>
              </w:rPr>
              <w:t>TEKUĆI PLAN</w:t>
            </w:r>
          </w:p>
        </w:tc>
        <w:tc>
          <w:tcPr>
            <w:tcW w:w="680" w:type="pct"/>
            <w:noWrap/>
          </w:tcPr>
          <w:p w14:paraId="690712FF" w14:textId="77777777" w:rsidR="00E16224" w:rsidRPr="00C8764C" w:rsidRDefault="00E16224" w:rsidP="00E16224">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40"/>
                <w:sz w:val="18"/>
                <w:szCs w:val="18"/>
              </w:rPr>
            </w:pPr>
            <w:r w:rsidRPr="00C8764C">
              <w:rPr>
                <w:rFonts w:ascii="Arial" w:eastAsia="Times New Roman" w:hAnsi="Arial" w:cs="Arial"/>
                <w:color w:val="000040"/>
                <w:sz w:val="18"/>
                <w:szCs w:val="18"/>
              </w:rPr>
              <w:t>OSTVARENO U</w:t>
            </w:r>
          </w:p>
          <w:p w14:paraId="4F70AB69" w14:textId="77777777" w:rsidR="00E16224" w:rsidRPr="00C8764C" w:rsidRDefault="00E16224" w:rsidP="00E16224">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40"/>
                <w:sz w:val="18"/>
                <w:szCs w:val="18"/>
              </w:rPr>
            </w:pPr>
            <w:r w:rsidRPr="00C8764C">
              <w:rPr>
                <w:rFonts w:ascii="Arial" w:eastAsia="Times New Roman" w:hAnsi="Arial" w:cs="Arial"/>
                <w:color w:val="000040"/>
                <w:sz w:val="18"/>
                <w:szCs w:val="18"/>
              </w:rPr>
              <w:t>IZVJEŠTAJNOM</w:t>
            </w:r>
          </w:p>
          <w:p w14:paraId="1EDB8041" w14:textId="306CAEC4" w:rsidR="00E16224" w:rsidRPr="00C8764C" w:rsidRDefault="00E16224" w:rsidP="00E16224">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40"/>
                <w:sz w:val="18"/>
                <w:szCs w:val="18"/>
              </w:rPr>
            </w:pPr>
            <w:r w:rsidRPr="00C8764C">
              <w:rPr>
                <w:rFonts w:ascii="Arial" w:eastAsia="Times New Roman" w:hAnsi="Arial" w:cs="Arial"/>
                <w:color w:val="000040"/>
                <w:sz w:val="18"/>
                <w:szCs w:val="18"/>
              </w:rPr>
              <w:t>RAZDOBLJU</w:t>
            </w:r>
          </w:p>
        </w:tc>
        <w:tc>
          <w:tcPr>
            <w:tcW w:w="422" w:type="pct"/>
          </w:tcPr>
          <w:p w14:paraId="65D41188" w14:textId="31181559" w:rsidR="00E16224" w:rsidRPr="00C8764C" w:rsidRDefault="00E16224" w:rsidP="00E16224">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C8764C">
              <w:rPr>
                <w:rFonts w:ascii="Arial" w:eastAsia="Times New Roman" w:hAnsi="Arial" w:cs="Arial"/>
                <w:color w:val="000000"/>
                <w:sz w:val="18"/>
                <w:szCs w:val="18"/>
              </w:rPr>
              <w:t>INDEX  U ODNOSU NA PR. GODINU</w:t>
            </w:r>
          </w:p>
        </w:tc>
        <w:tc>
          <w:tcPr>
            <w:tcW w:w="344" w:type="pct"/>
          </w:tcPr>
          <w:p w14:paraId="13B17908" w14:textId="702C0AC8" w:rsidR="00E16224" w:rsidRPr="00C8764C" w:rsidRDefault="00E16224" w:rsidP="00E16224">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40"/>
                <w:sz w:val="18"/>
                <w:szCs w:val="18"/>
              </w:rPr>
            </w:pPr>
            <w:r w:rsidRPr="00C8764C">
              <w:rPr>
                <w:rFonts w:ascii="Arial" w:eastAsia="Times New Roman" w:hAnsi="Arial" w:cs="Arial"/>
                <w:color w:val="000040"/>
                <w:sz w:val="18"/>
                <w:szCs w:val="18"/>
              </w:rPr>
              <w:t>INDEX</w:t>
            </w:r>
          </w:p>
        </w:tc>
      </w:tr>
      <w:tr w:rsidR="00F91EA7" w:rsidRPr="00F874B1" w14:paraId="484C239E" w14:textId="77777777" w:rsidTr="00C8764C">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75" w:type="pct"/>
            <w:hideMark/>
          </w:tcPr>
          <w:p w14:paraId="4D2740DC" w14:textId="6A7709D8" w:rsidR="00F91EA7" w:rsidRPr="00C8764C" w:rsidRDefault="00F91EA7" w:rsidP="00F91EA7">
            <w:pPr>
              <w:rPr>
                <w:rFonts w:ascii="Arial" w:eastAsia="Times New Roman" w:hAnsi="Arial" w:cs="Arial"/>
                <w:color w:val="000040"/>
                <w:sz w:val="18"/>
                <w:szCs w:val="18"/>
              </w:rPr>
            </w:pPr>
            <w:r w:rsidRPr="00C8764C">
              <w:rPr>
                <w:rFonts w:ascii="Arial" w:eastAsia="Times New Roman" w:hAnsi="Arial" w:cs="Arial"/>
                <w:color w:val="000040"/>
                <w:sz w:val="18"/>
                <w:szCs w:val="18"/>
              </w:rPr>
              <w:t>SVEUKUPNO</w:t>
            </w:r>
          </w:p>
        </w:tc>
        <w:tc>
          <w:tcPr>
            <w:tcW w:w="1130" w:type="pct"/>
            <w:hideMark/>
          </w:tcPr>
          <w:p w14:paraId="75F00505" w14:textId="77777777" w:rsidR="00F91EA7" w:rsidRPr="00C8764C" w:rsidRDefault="00F91EA7" w:rsidP="00F91E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C8764C">
              <w:rPr>
                <w:rFonts w:ascii="Times New Roman" w:eastAsia="Times New Roman" w:hAnsi="Times New Roman" w:cs="Times New Roman"/>
                <w:color w:val="000000"/>
                <w:sz w:val="18"/>
                <w:szCs w:val="18"/>
              </w:rPr>
              <w:t xml:space="preserve"> </w:t>
            </w:r>
          </w:p>
        </w:tc>
        <w:tc>
          <w:tcPr>
            <w:tcW w:w="610" w:type="pct"/>
            <w:noWrap/>
            <w:hideMark/>
          </w:tcPr>
          <w:p w14:paraId="13FD8D80" w14:textId="50A74463" w:rsidR="00F91EA7" w:rsidRPr="00C8764C" w:rsidRDefault="00F91EA7" w:rsidP="00F91E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40"/>
                <w:sz w:val="18"/>
                <w:szCs w:val="18"/>
              </w:rPr>
            </w:pPr>
            <w:r w:rsidRPr="00C8764C">
              <w:rPr>
                <w:rFonts w:ascii="Arial" w:hAnsi="Arial" w:cs="Arial"/>
                <w:b/>
                <w:bCs/>
                <w:color w:val="000040"/>
                <w:sz w:val="18"/>
                <w:szCs w:val="18"/>
              </w:rPr>
              <w:t>2.720.239,95</w:t>
            </w:r>
          </w:p>
        </w:tc>
        <w:tc>
          <w:tcPr>
            <w:tcW w:w="632" w:type="pct"/>
            <w:noWrap/>
            <w:hideMark/>
          </w:tcPr>
          <w:p w14:paraId="012A2492" w14:textId="1B2A399E" w:rsidR="00F91EA7" w:rsidRPr="00C8764C" w:rsidRDefault="00F91EA7" w:rsidP="00F91E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40"/>
                <w:sz w:val="18"/>
                <w:szCs w:val="18"/>
              </w:rPr>
            </w:pPr>
            <w:r w:rsidRPr="00C8764C">
              <w:rPr>
                <w:rFonts w:ascii="Arial" w:hAnsi="Arial" w:cs="Arial"/>
                <w:b/>
                <w:bCs/>
                <w:color w:val="000040"/>
                <w:sz w:val="18"/>
                <w:szCs w:val="18"/>
              </w:rPr>
              <w:t>8.008.393,00</w:t>
            </w:r>
          </w:p>
        </w:tc>
        <w:tc>
          <w:tcPr>
            <w:tcW w:w="606" w:type="pct"/>
            <w:noWrap/>
            <w:hideMark/>
          </w:tcPr>
          <w:p w14:paraId="48C9A9F0" w14:textId="6509423C" w:rsidR="00F91EA7" w:rsidRPr="00C8764C" w:rsidRDefault="00F91EA7" w:rsidP="00F91E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40"/>
                <w:sz w:val="18"/>
                <w:szCs w:val="18"/>
              </w:rPr>
            </w:pPr>
            <w:r w:rsidRPr="00C8764C">
              <w:rPr>
                <w:rFonts w:ascii="Arial" w:hAnsi="Arial" w:cs="Arial"/>
                <w:b/>
                <w:bCs/>
                <w:color w:val="000040"/>
                <w:sz w:val="18"/>
                <w:szCs w:val="18"/>
              </w:rPr>
              <w:t>8.008.393,00</w:t>
            </w:r>
          </w:p>
        </w:tc>
        <w:tc>
          <w:tcPr>
            <w:tcW w:w="680" w:type="pct"/>
            <w:noWrap/>
            <w:hideMark/>
          </w:tcPr>
          <w:p w14:paraId="7B893F2A" w14:textId="1AC60BD1" w:rsidR="00F91EA7" w:rsidRPr="00C8764C" w:rsidRDefault="00F91EA7" w:rsidP="00F91E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40"/>
                <w:sz w:val="18"/>
                <w:szCs w:val="18"/>
              </w:rPr>
            </w:pPr>
            <w:r w:rsidRPr="00C8764C">
              <w:rPr>
                <w:rFonts w:ascii="Arial" w:hAnsi="Arial" w:cs="Arial"/>
                <w:b/>
                <w:bCs/>
                <w:color w:val="000040"/>
                <w:sz w:val="18"/>
                <w:szCs w:val="18"/>
              </w:rPr>
              <w:t>3.257.761,41</w:t>
            </w:r>
          </w:p>
        </w:tc>
        <w:tc>
          <w:tcPr>
            <w:tcW w:w="422" w:type="pct"/>
            <w:hideMark/>
          </w:tcPr>
          <w:p w14:paraId="5B4937E6" w14:textId="75755E11" w:rsidR="00F91EA7" w:rsidRPr="00C8764C" w:rsidRDefault="00F91EA7" w:rsidP="00F91E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119,76%</w:t>
            </w:r>
          </w:p>
        </w:tc>
        <w:tc>
          <w:tcPr>
            <w:tcW w:w="344" w:type="pct"/>
            <w:hideMark/>
          </w:tcPr>
          <w:p w14:paraId="22F26652" w14:textId="3F528DC8" w:rsidR="00F91EA7" w:rsidRPr="00C8764C" w:rsidRDefault="00F91EA7" w:rsidP="00F91E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40"/>
                <w:sz w:val="18"/>
                <w:szCs w:val="18"/>
              </w:rPr>
            </w:pPr>
            <w:r w:rsidRPr="00C8764C">
              <w:rPr>
                <w:rFonts w:ascii="Arial" w:hAnsi="Arial" w:cs="Arial"/>
                <w:b/>
                <w:bCs/>
                <w:color w:val="000040"/>
                <w:sz w:val="18"/>
                <w:szCs w:val="18"/>
              </w:rPr>
              <w:t>40,68%</w:t>
            </w:r>
          </w:p>
        </w:tc>
      </w:tr>
      <w:tr w:rsidR="00F91EA7" w:rsidRPr="00F874B1" w14:paraId="7193782F" w14:textId="77777777" w:rsidTr="00C8764C">
        <w:trPr>
          <w:trHeight w:val="240"/>
        </w:trPr>
        <w:tc>
          <w:tcPr>
            <w:cnfStyle w:val="001000000000" w:firstRow="0" w:lastRow="0" w:firstColumn="1" w:lastColumn="0" w:oddVBand="0" w:evenVBand="0" w:oddHBand="0" w:evenHBand="0" w:firstRowFirstColumn="0" w:firstRowLastColumn="0" w:lastRowFirstColumn="0" w:lastRowLastColumn="0"/>
            <w:tcW w:w="575" w:type="pct"/>
            <w:hideMark/>
          </w:tcPr>
          <w:p w14:paraId="2BFF3758" w14:textId="77777777" w:rsidR="00F91EA7" w:rsidRPr="00C8764C" w:rsidRDefault="00F91EA7" w:rsidP="00F91EA7">
            <w:pPr>
              <w:rPr>
                <w:rFonts w:ascii="Arial" w:eastAsia="Times New Roman" w:hAnsi="Arial" w:cs="Arial"/>
                <w:color w:val="000000"/>
                <w:sz w:val="18"/>
                <w:szCs w:val="18"/>
              </w:rPr>
            </w:pPr>
            <w:r w:rsidRPr="00C8764C">
              <w:rPr>
                <w:rFonts w:ascii="Arial" w:eastAsia="Times New Roman" w:hAnsi="Arial" w:cs="Arial"/>
                <w:color w:val="000000"/>
                <w:sz w:val="18"/>
                <w:szCs w:val="18"/>
              </w:rPr>
              <w:t>Razdjel</w:t>
            </w:r>
          </w:p>
        </w:tc>
        <w:tc>
          <w:tcPr>
            <w:tcW w:w="1130" w:type="pct"/>
            <w:hideMark/>
          </w:tcPr>
          <w:p w14:paraId="78FB07BA" w14:textId="77777777" w:rsidR="00F91EA7" w:rsidRPr="00C8764C" w:rsidRDefault="00F91EA7" w:rsidP="00F91E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8764C">
              <w:rPr>
                <w:rFonts w:ascii="Arial" w:eastAsia="Times New Roman" w:hAnsi="Arial" w:cs="Arial"/>
                <w:b/>
                <w:bCs/>
                <w:color w:val="000000"/>
                <w:sz w:val="18"/>
                <w:szCs w:val="18"/>
              </w:rPr>
              <w:t>UPRAVNI ODJEL ZA ZDRAVSTVENO-SOCIJALNE DJELATNOSTI</w:t>
            </w:r>
          </w:p>
        </w:tc>
        <w:tc>
          <w:tcPr>
            <w:tcW w:w="610" w:type="pct"/>
            <w:noWrap/>
            <w:hideMark/>
          </w:tcPr>
          <w:p w14:paraId="516465D4" w14:textId="2EBE9B99" w:rsidR="00F91EA7" w:rsidRPr="00C8764C" w:rsidRDefault="00F91EA7" w:rsidP="00F91E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2.720.239,95</w:t>
            </w:r>
          </w:p>
        </w:tc>
        <w:tc>
          <w:tcPr>
            <w:tcW w:w="632" w:type="pct"/>
            <w:noWrap/>
            <w:hideMark/>
          </w:tcPr>
          <w:p w14:paraId="13A34837" w14:textId="57136689" w:rsidR="00F91EA7" w:rsidRPr="00C8764C" w:rsidRDefault="00F91EA7" w:rsidP="00F91E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8.008.393,00</w:t>
            </w:r>
          </w:p>
        </w:tc>
        <w:tc>
          <w:tcPr>
            <w:tcW w:w="606" w:type="pct"/>
            <w:noWrap/>
            <w:hideMark/>
          </w:tcPr>
          <w:p w14:paraId="7A16236B" w14:textId="37138FBF" w:rsidR="00F91EA7" w:rsidRPr="00C8764C" w:rsidRDefault="00F91EA7" w:rsidP="00F91E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8.008.393,00</w:t>
            </w:r>
          </w:p>
        </w:tc>
        <w:tc>
          <w:tcPr>
            <w:tcW w:w="680" w:type="pct"/>
            <w:noWrap/>
            <w:hideMark/>
          </w:tcPr>
          <w:p w14:paraId="3E59BDFA" w14:textId="01529B83" w:rsidR="00F91EA7" w:rsidRPr="00C8764C" w:rsidRDefault="00F91EA7" w:rsidP="00F91E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3.257.761,41</w:t>
            </w:r>
          </w:p>
        </w:tc>
        <w:tc>
          <w:tcPr>
            <w:tcW w:w="422" w:type="pct"/>
            <w:hideMark/>
          </w:tcPr>
          <w:p w14:paraId="13D9EE46" w14:textId="6F747DCD" w:rsidR="00F91EA7" w:rsidRPr="00C8764C" w:rsidRDefault="00F91EA7" w:rsidP="00F91E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119,76%</w:t>
            </w:r>
          </w:p>
        </w:tc>
        <w:tc>
          <w:tcPr>
            <w:tcW w:w="344" w:type="pct"/>
            <w:hideMark/>
          </w:tcPr>
          <w:p w14:paraId="2A96ADBA" w14:textId="3B0113A6" w:rsidR="00F91EA7" w:rsidRPr="00C8764C" w:rsidRDefault="00F91EA7" w:rsidP="00F91E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40,68%</w:t>
            </w:r>
          </w:p>
        </w:tc>
      </w:tr>
      <w:tr w:rsidR="00F91EA7" w:rsidRPr="00F874B1" w14:paraId="4D4CD89B" w14:textId="77777777" w:rsidTr="00C876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5" w:type="pct"/>
            <w:hideMark/>
          </w:tcPr>
          <w:p w14:paraId="41768515" w14:textId="77777777" w:rsidR="00F91EA7" w:rsidRPr="00C8764C" w:rsidRDefault="00F91EA7" w:rsidP="00F91EA7">
            <w:pPr>
              <w:rPr>
                <w:rFonts w:ascii="Arial" w:eastAsia="Times New Roman" w:hAnsi="Arial" w:cs="Arial"/>
                <w:color w:val="000000"/>
                <w:sz w:val="18"/>
                <w:szCs w:val="18"/>
              </w:rPr>
            </w:pPr>
            <w:r w:rsidRPr="00C8764C">
              <w:rPr>
                <w:rFonts w:ascii="Arial" w:eastAsia="Times New Roman" w:hAnsi="Arial" w:cs="Arial"/>
                <w:color w:val="000000"/>
                <w:sz w:val="18"/>
                <w:szCs w:val="18"/>
              </w:rPr>
              <w:t>Korisnik</w:t>
            </w:r>
          </w:p>
        </w:tc>
        <w:tc>
          <w:tcPr>
            <w:tcW w:w="1130" w:type="pct"/>
            <w:hideMark/>
          </w:tcPr>
          <w:p w14:paraId="7ADC4094" w14:textId="77777777" w:rsidR="00F91EA7" w:rsidRPr="00C8764C" w:rsidRDefault="00F91EA7" w:rsidP="00F91E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8764C">
              <w:rPr>
                <w:rFonts w:ascii="Arial" w:eastAsia="Times New Roman" w:hAnsi="Arial" w:cs="Arial"/>
                <w:b/>
                <w:bCs/>
                <w:color w:val="000000"/>
                <w:sz w:val="18"/>
                <w:szCs w:val="18"/>
              </w:rPr>
              <w:t>DOM ZDRAVLJA KOPRIVNIČKO-KRIŽEVAČKE ŽUPANIJE</w:t>
            </w:r>
          </w:p>
        </w:tc>
        <w:tc>
          <w:tcPr>
            <w:tcW w:w="610" w:type="pct"/>
            <w:noWrap/>
            <w:hideMark/>
          </w:tcPr>
          <w:p w14:paraId="6EA678AE" w14:textId="5E1F3027" w:rsidR="00F91EA7" w:rsidRPr="00C8764C" w:rsidRDefault="00F91EA7" w:rsidP="00F91E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2.720.239,95</w:t>
            </w:r>
          </w:p>
        </w:tc>
        <w:tc>
          <w:tcPr>
            <w:tcW w:w="632" w:type="pct"/>
            <w:noWrap/>
            <w:hideMark/>
          </w:tcPr>
          <w:p w14:paraId="0370A26D" w14:textId="784F68EF" w:rsidR="00F91EA7" w:rsidRPr="00C8764C" w:rsidRDefault="00F91EA7" w:rsidP="00F91E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8.008.393,00</w:t>
            </w:r>
          </w:p>
        </w:tc>
        <w:tc>
          <w:tcPr>
            <w:tcW w:w="606" w:type="pct"/>
            <w:noWrap/>
            <w:hideMark/>
          </w:tcPr>
          <w:p w14:paraId="1313E2C7" w14:textId="66725000" w:rsidR="00F91EA7" w:rsidRPr="00C8764C" w:rsidRDefault="00F91EA7" w:rsidP="00F91E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8.008.393,00</w:t>
            </w:r>
          </w:p>
        </w:tc>
        <w:tc>
          <w:tcPr>
            <w:tcW w:w="680" w:type="pct"/>
            <w:noWrap/>
            <w:hideMark/>
          </w:tcPr>
          <w:p w14:paraId="7CEFA217" w14:textId="5BF88D9D" w:rsidR="00F91EA7" w:rsidRPr="00C8764C" w:rsidRDefault="00F91EA7" w:rsidP="00F91E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3.257.761,41</w:t>
            </w:r>
          </w:p>
        </w:tc>
        <w:tc>
          <w:tcPr>
            <w:tcW w:w="422" w:type="pct"/>
            <w:hideMark/>
          </w:tcPr>
          <w:p w14:paraId="102A363B" w14:textId="470496A0" w:rsidR="00F91EA7" w:rsidRPr="00C8764C" w:rsidRDefault="00F91EA7" w:rsidP="00F91E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119,76%</w:t>
            </w:r>
          </w:p>
        </w:tc>
        <w:tc>
          <w:tcPr>
            <w:tcW w:w="344" w:type="pct"/>
            <w:hideMark/>
          </w:tcPr>
          <w:p w14:paraId="3E6F423C" w14:textId="7D1FAF34" w:rsidR="00F91EA7" w:rsidRPr="00C8764C" w:rsidRDefault="00F91EA7" w:rsidP="00F91E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40,68%</w:t>
            </w:r>
          </w:p>
        </w:tc>
      </w:tr>
      <w:tr w:rsidR="00F91EA7" w:rsidRPr="00F874B1" w14:paraId="1733C17B" w14:textId="77777777" w:rsidTr="00C8764C">
        <w:trPr>
          <w:trHeight w:val="240"/>
        </w:trPr>
        <w:tc>
          <w:tcPr>
            <w:cnfStyle w:val="001000000000" w:firstRow="0" w:lastRow="0" w:firstColumn="1" w:lastColumn="0" w:oddVBand="0" w:evenVBand="0" w:oddHBand="0" w:evenHBand="0" w:firstRowFirstColumn="0" w:firstRowLastColumn="0" w:lastRowFirstColumn="0" w:lastRowLastColumn="0"/>
            <w:tcW w:w="575" w:type="pct"/>
            <w:hideMark/>
          </w:tcPr>
          <w:p w14:paraId="181E7FDD" w14:textId="77777777" w:rsidR="00F91EA7" w:rsidRPr="00C8764C" w:rsidRDefault="00F91EA7" w:rsidP="00F91EA7">
            <w:pPr>
              <w:rPr>
                <w:rFonts w:ascii="Arial" w:eastAsia="Times New Roman" w:hAnsi="Arial" w:cs="Arial"/>
                <w:color w:val="000000"/>
                <w:sz w:val="18"/>
                <w:szCs w:val="18"/>
              </w:rPr>
            </w:pPr>
            <w:r w:rsidRPr="00C8764C">
              <w:rPr>
                <w:rFonts w:ascii="Arial" w:eastAsia="Times New Roman" w:hAnsi="Arial" w:cs="Arial"/>
                <w:color w:val="000000"/>
                <w:sz w:val="18"/>
                <w:szCs w:val="18"/>
              </w:rPr>
              <w:t>3</w:t>
            </w:r>
          </w:p>
        </w:tc>
        <w:tc>
          <w:tcPr>
            <w:tcW w:w="1130" w:type="pct"/>
            <w:hideMark/>
          </w:tcPr>
          <w:p w14:paraId="651BF4AF" w14:textId="77777777" w:rsidR="00F91EA7" w:rsidRPr="00C8764C" w:rsidRDefault="00F91EA7" w:rsidP="00F91EA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8764C">
              <w:rPr>
                <w:rFonts w:ascii="Arial" w:eastAsia="Times New Roman" w:hAnsi="Arial" w:cs="Arial"/>
                <w:b/>
                <w:bCs/>
                <w:color w:val="000000"/>
                <w:sz w:val="18"/>
                <w:szCs w:val="18"/>
              </w:rPr>
              <w:t>Rashodi poslovanja</w:t>
            </w:r>
          </w:p>
        </w:tc>
        <w:tc>
          <w:tcPr>
            <w:tcW w:w="610" w:type="pct"/>
            <w:noWrap/>
            <w:hideMark/>
          </w:tcPr>
          <w:p w14:paraId="7C86CEA3" w14:textId="38A8C980" w:rsidR="00F91EA7" w:rsidRPr="00C8764C" w:rsidRDefault="00F91EA7" w:rsidP="00F91E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2.656.302,82</w:t>
            </w:r>
          </w:p>
        </w:tc>
        <w:tc>
          <w:tcPr>
            <w:tcW w:w="632" w:type="pct"/>
            <w:noWrap/>
            <w:hideMark/>
          </w:tcPr>
          <w:p w14:paraId="5AB24716" w14:textId="47532EB7" w:rsidR="00F91EA7" w:rsidRPr="00C8764C" w:rsidRDefault="00F91EA7" w:rsidP="00F91E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5.977.901,00</w:t>
            </w:r>
          </w:p>
        </w:tc>
        <w:tc>
          <w:tcPr>
            <w:tcW w:w="606" w:type="pct"/>
            <w:noWrap/>
            <w:hideMark/>
          </w:tcPr>
          <w:p w14:paraId="045E0B36" w14:textId="3082EF05" w:rsidR="00F91EA7" w:rsidRPr="00C8764C" w:rsidRDefault="00F91EA7" w:rsidP="00F91E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5.977.901,00</w:t>
            </w:r>
          </w:p>
        </w:tc>
        <w:tc>
          <w:tcPr>
            <w:tcW w:w="680" w:type="pct"/>
            <w:noWrap/>
            <w:hideMark/>
          </w:tcPr>
          <w:p w14:paraId="26E0BF88" w14:textId="043E6F87" w:rsidR="00F91EA7" w:rsidRPr="00C8764C" w:rsidRDefault="00F91EA7" w:rsidP="00F91E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3.042.635,62</w:t>
            </w:r>
          </w:p>
        </w:tc>
        <w:tc>
          <w:tcPr>
            <w:tcW w:w="422" w:type="pct"/>
            <w:hideMark/>
          </w:tcPr>
          <w:p w14:paraId="17207EA1" w14:textId="19042A3D" w:rsidR="00F91EA7" w:rsidRPr="00C8764C" w:rsidRDefault="00F91EA7" w:rsidP="00F91E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114,54%</w:t>
            </w:r>
          </w:p>
        </w:tc>
        <w:tc>
          <w:tcPr>
            <w:tcW w:w="344" w:type="pct"/>
            <w:hideMark/>
          </w:tcPr>
          <w:p w14:paraId="54A69F22" w14:textId="3FA3D899" w:rsidR="00F91EA7" w:rsidRPr="00C8764C" w:rsidRDefault="00F91EA7" w:rsidP="00F91EA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50,90%</w:t>
            </w:r>
          </w:p>
        </w:tc>
      </w:tr>
      <w:tr w:rsidR="00F91EA7" w:rsidRPr="00F874B1" w14:paraId="4F8FCAE2" w14:textId="77777777" w:rsidTr="00C8764C">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75" w:type="pct"/>
            <w:hideMark/>
          </w:tcPr>
          <w:p w14:paraId="37925544" w14:textId="77777777" w:rsidR="00F91EA7" w:rsidRPr="00C8764C" w:rsidRDefault="00F91EA7" w:rsidP="00F91EA7">
            <w:pPr>
              <w:rPr>
                <w:rFonts w:ascii="Arial" w:eastAsia="Times New Roman" w:hAnsi="Arial" w:cs="Arial"/>
                <w:color w:val="000000"/>
                <w:sz w:val="18"/>
                <w:szCs w:val="18"/>
              </w:rPr>
            </w:pPr>
            <w:r w:rsidRPr="00C8764C">
              <w:rPr>
                <w:rFonts w:ascii="Arial" w:eastAsia="Times New Roman" w:hAnsi="Arial" w:cs="Arial"/>
                <w:color w:val="000000"/>
                <w:sz w:val="18"/>
                <w:szCs w:val="18"/>
              </w:rPr>
              <w:t>4</w:t>
            </w:r>
          </w:p>
        </w:tc>
        <w:tc>
          <w:tcPr>
            <w:tcW w:w="1130" w:type="pct"/>
            <w:hideMark/>
          </w:tcPr>
          <w:p w14:paraId="03DDD36B" w14:textId="77777777" w:rsidR="00F91EA7" w:rsidRPr="00C8764C" w:rsidRDefault="00F91EA7" w:rsidP="00F91EA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8764C">
              <w:rPr>
                <w:rFonts w:ascii="Arial" w:eastAsia="Times New Roman" w:hAnsi="Arial" w:cs="Arial"/>
                <w:b/>
                <w:bCs/>
                <w:color w:val="000000"/>
                <w:sz w:val="18"/>
                <w:szCs w:val="18"/>
              </w:rPr>
              <w:t>Rashodi za nabavu nefinancijske imovine</w:t>
            </w:r>
          </w:p>
        </w:tc>
        <w:tc>
          <w:tcPr>
            <w:tcW w:w="610" w:type="pct"/>
            <w:noWrap/>
            <w:hideMark/>
          </w:tcPr>
          <w:p w14:paraId="70046ECF" w14:textId="5E9D2E91" w:rsidR="00F91EA7" w:rsidRPr="00C8764C" w:rsidRDefault="00F91EA7" w:rsidP="00F91E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63.937,13</w:t>
            </w:r>
          </w:p>
        </w:tc>
        <w:tc>
          <w:tcPr>
            <w:tcW w:w="632" w:type="pct"/>
            <w:noWrap/>
            <w:hideMark/>
          </w:tcPr>
          <w:p w14:paraId="751BEB37" w14:textId="408B8A2B" w:rsidR="00F91EA7" w:rsidRPr="00C8764C" w:rsidRDefault="00F91EA7" w:rsidP="00F91E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2.030.492,00</w:t>
            </w:r>
          </w:p>
        </w:tc>
        <w:tc>
          <w:tcPr>
            <w:tcW w:w="606" w:type="pct"/>
            <w:noWrap/>
            <w:hideMark/>
          </w:tcPr>
          <w:p w14:paraId="4B1B8C19" w14:textId="73C01B8D" w:rsidR="00F91EA7" w:rsidRPr="00C8764C" w:rsidRDefault="00F91EA7" w:rsidP="00F91E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2.030.492,00</w:t>
            </w:r>
          </w:p>
        </w:tc>
        <w:tc>
          <w:tcPr>
            <w:tcW w:w="680" w:type="pct"/>
            <w:noWrap/>
            <w:hideMark/>
          </w:tcPr>
          <w:p w14:paraId="7ADA834E" w14:textId="5DCF29BA" w:rsidR="00F91EA7" w:rsidRPr="00C8764C" w:rsidRDefault="00F91EA7" w:rsidP="00F91E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215.125,79</w:t>
            </w:r>
          </w:p>
        </w:tc>
        <w:tc>
          <w:tcPr>
            <w:tcW w:w="422" w:type="pct"/>
            <w:hideMark/>
          </w:tcPr>
          <w:p w14:paraId="2BEC3A94" w14:textId="35160AA3" w:rsidR="00F91EA7" w:rsidRPr="00C8764C" w:rsidRDefault="00F91EA7" w:rsidP="00F91E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336,46%</w:t>
            </w:r>
          </w:p>
        </w:tc>
        <w:tc>
          <w:tcPr>
            <w:tcW w:w="344" w:type="pct"/>
            <w:hideMark/>
          </w:tcPr>
          <w:p w14:paraId="20900155" w14:textId="662A79EA" w:rsidR="00F91EA7" w:rsidRPr="00C8764C" w:rsidRDefault="00F91EA7" w:rsidP="00F91EA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C8764C">
              <w:rPr>
                <w:rFonts w:ascii="Arial" w:hAnsi="Arial" w:cs="Arial"/>
                <w:b/>
                <w:bCs/>
                <w:color w:val="000000"/>
                <w:sz w:val="18"/>
                <w:szCs w:val="18"/>
              </w:rPr>
              <w:t>10,59%</w:t>
            </w:r>
          </w:p>
        </w:tc>
      </w:tr>
    </w:tbl>
    <w:p w14:paraId="1158142A" w14:textId="77777777" w:rsidR="009F16A0" w:rsidRPr="00F874B1" w:rsidRDefault="009F16A0" w:rsidP="00AC0BE3">
      <w:pPr>
        <w:autoSpaceDE w:val="0"/>
        <w:autoSpaceDN w:val="0"/>
        <w:adjustRightInd w:val="0"/>
        <w:spacing w:after="0" w:line="240" w:lineRule="auto"/>
        <w:rPr>
          <w:rFonts w:ascii="Arial" w:hAnsi="Arial" w:cs="Arial"/>
          <w:b/>
          <w:bCs/>
        </w:rPr>
      </w:pPr>
    </w:p>
    <w:p w14:paraId="60414F5A" w14:textId="77777777" w:rsidR="00B31AFF" w:rsidRPr="00F874B1" w:rsidRDefault="00B31AFF" w:rsidP="00AC0BE3">
      <w:pPr>
        <w:autoSpaceDE w:val="0"/>
        <w:autoSpaceDN w:val="0"/>
        <w:adjustRightInd w:val="0"/>
        <w:spacing w:after="0" w:line="240" w:lineRule="auto"/>
        <w:rPr>
          <w:rFonts w:ascii="Arial" w:hAnsi="Arial" w:cs="Arial"/>
          <w:b/>
          <w:bCs/>
        </w:rPr>
      </w:pPr>
    </w:p>
    <w:p w14:paraId="7B0A3CD0" w14:textId="77777777" w:rsidR="00AC0BE3" w:rsidRPr="00F874B1" w:rsidRDefault="00AC0BE3" w:rsidP="00AC0BE3">
      <w:pPr>
        <w:autoSpaceDE w:val="0"/>
        <w:autoSpaceDN w:val="0"/>
        <w:adjustRightInd w:val="0"/>
        <w:spacing w:after="0" w:line="240" w:lineRule="auto"/>
        <w:rPr>
          <w:rFonts w:ascii="Arial" w:hAnsi="Arial" w:cs="Arial"/>
          <w:b/>
          <w:bCs/>
        </w:rPr>
      </w:pPr>
      <w:r w:rsidRPr="00F874B1">
        <w:rPr>
          <w:rFonts w:ascii="Arial" w:hAnsi="Arial" w:cs="Arial"/>
          <w:b/>
          <w:bCs/>
        </w:rPr>
        <w:t>II. POSEBNI DIO</w:t>
      </w:r>
    </w:p>
    <w:p w14:paraId="72B11131" w14:textId="77777777" w:rsidR="00AC0BE3" w:rsidRPr="00F874B1" w:rsidRDefault="00AC0BE3" w:rsidP="00AC0BE3">
      <w:pPr>
        <w:autoSpaceDE w:val="0"/>
        <w:autoSpaceDN w:val="0"/>
        <w:adjustRightInd w:val="0"/>
        <w:spacing w:after="0" w:line="240" w:lineRule="auto"/>
        <w:jc w:val="center"/>
        <w:rPr>
          <w:rFonts w:ascii="Arial" w:hAnsi="Arial" w:cs="Arial"/>
        </w:rPr>
      </w:pPr>
      <w:r w:rsidRPr="00F874B1">
        <w:rPr>
          <w:rFonts w:ascii="Arial" w:hAnsi="Arial" w:cs="Arial"/>
        </w:rPr>
        <w:t>Članak 3.</w:t>
      </w:r>
    </w:p>
    <w:p w14:paraId="0DED8921" w14:textId="77777777" w:rsidR="00F00B37" w:rsidRPr="00F874B1" w:rsidRDefault="00F00B37" w:rsidP="00AC0BE3">
      <w:pPr>
        <w:autoSpaceDE w:val="0"/>
        <w:autoSpaceDN w:val="0"/>
        <w:adjustRightInd w:val="0"/>
        <w:spacing w:after="0" w:line="240" w:lineRule="auto"/>
        <w:jc w:val="center"/>
        <w:rPr>
          <w:rFonts w:ascii="Arial" w:hAnsi="Arial" w:cs="Arial"/>
        </w:rPr>
      </w:pPr>
    </w:p>
    <w:p w14:paraId="5675817B" w14:textId="309823D0" w:rsidR="000C6514" w:rsidRDefault="00AC0BE3" w:rsidP="00AC0BE3">
      <w:pPr>
        <w:jc w:val="both"/>
        <w:rPr>
          <w:rFonts w:ascii="Arial" w:hAnsi="Arial" w:cs="Arial"/>
        </w:rPr>
      </w:pPr>
      <w:r w:rsidRPr="00F874B1">
        <w:rPr>
          <w:rFonts w:ascii="Arial" w:hAnsi="Arial" w:cs="Arial"/>
        </w:rPr>
        <w:t xml:space="preserve">Izvršenje rashoda i izdataka Financijskog plana po organizacijskoj klasifikaciji te po programskoj klasifikaciji prikazano je </w:t>
      </w:r>
      <w:r w:rsidR="00B648B5" w:rsidRPr="00F874B1">
        <w:rPr>
          <w:rFonts w:ascii="Arial" w:hAnsi="Arial" w:cs="Arial"/>
        </w:rPr>
        <w:t>u Tablici 5.</w:t>
      </w:r>
    </w:p>
    <w:p w14:paraId="1B6215BF" w14:textId="77777777" w:rsidR="00AA0D47" w:rsidRDefault="00AA0D47" w:rsidP="00AC0BE3">
      <w:pPr>
        <w:jc w:val="both"/>
        <w:rPr>
          <w:rFonts w:ascii="Arial" w:hAnsi="Arial" w:cs="Arial"/>
        </w:rPr>
      </w:pPr>
    </w:p>
    <w:p w14:paraId="33866CED" w14:textId="77777777" w:rsidR="00AA0D47" w:rsidRPr="00F874B1" w:rsidRDefault="00AA0D47" w:rsidP="00AC0BE3">
      <w:pPr>
        <w:jc w:val="both"/>
        <w:rPr>
          <w:rFonts w:ascii="Arial" w:hAnsi="Arial" w:cs="Arial"/>
        </w:rPr>
      </w:pPr>
    </w:p>
    <w:p w14:paraId="1E84BDA2" w14:textId="700593E3" w:rsidR="00872A80" w:rsidRPr="00F874B1" w:rsidRDefault="00F2205D" w:rsidP="001C00ED">
      <w:pPr>
        <w:jc w:val="both"/>
        <w:rPr>
          <w:rFonts w:ascii="Arial" w:hAnsi="Arial" w:cs="Arial"/>
          <w:b/>
        </w:rPr>
      </w:pPr>
      <w:r w:rsidRPr="00F874B1">
        <w:rPr>
          <w:rFonts w:ascii="Arial" w:hAnsi="Arial" w:cs="Arial"/>
          <w:b/>
        </w:rPr>
        <w:lastRenderedPageBreak/>
        <w:t xml:space="preserve">Tablica 5. Rashodi i izdaci po programskoj klasifikaciji izvršeni u </w:t>
      </w:r>
      <w:r w:rsidR="006D7143" w:rsidRPr="00F874B1">
        <w:rPr>
          <w:rFonts w:ascii="Arial" w:hAnsi="Arial" w:cs="Arial"/>
          <w:b/>
        </w:rPr>
        <w:t xml:space="preserve">prvoj polovici </w:t>
      </w:r>
      <w:r w:rsidR="002A6B50" w:rsidRPr="00F874B1">
        <w:rPr>
          <w:rFonts w:ascii="Arial" w:hAnsi="Arial" w:cs="Arial"/>
          <w:b/>
        </w:rPr>
        <w:t>202</w:t>
      </w:r>
      <w:r w:rsidR="006D7143" w:rsidRPr="00F874B1">
        <w:rPr>
          <w:rFonts w:ascii="Arial" w:hAnsi="Arial" w:cs="Arial"/>
          <w:b/>
        </w:rPr>
        <w:t>3</w:t>
      </w:r>
      <w:r w:rsidRPr="00F874B1">
        <w:rPr>
          <w:rFonts w:ascii="Arial" w:hAnsi="Arial" w:cs="Arial"/>
          <w:b/>
        </w:rPr>
        <w:t xml:space="preserve">. </w:t>
      </w:r>
    </w:p>
    <w:tbl>
      <w:tblPr>
        <w:tblW w:w="5000" w:type="pct"/>
        <w:tblLook w:val="04A0" w:firstRow="1" w:lastRow="0" w:firstColumn="1" w:lastColumn="0" w:noHBand="0" w:noVBand="1"/>
      </w:tblPr>
      <w:tblGrid>
        <w:gridCol w:w="1299"/>
        <w:gridCol w:w="6375"/>
        <w:gridCol w:w="1305"/>
        <w:gridCol w:w="2330"/>
        <w:gridCol w:w="112"/>
        <w:gridCol w:w="1482"/>
        <w:gridCol w:w="84"/>
        <w:gridCol w:w="1017"/>
      </w:tblGrid>
      <w:tr w:rsidR="00F874B1" w:rsidRPr="00F874B1" w14:paraId="178535F6" w14:textId="763DBB43" w:rsidTr="00F874B1">
        <w:trPr>
          <w:trHeight w:val="360"/>
        </w:trPr>
        <w:tc>
          <w:tcPr>
            <w:tcW w:w="464" w:type="pct"/>
            <w:tcBorders>
              <w:top w:val="nil"/>
              <w:left w:val="nil"/>
              <w:bottom w:val="nil"/>
              <w:right w:val="nil"/>
            </w:tcBorders>
            <w:shd w:val="clear" w:color="FFFFFF" w:fill="000080"/>
            <w:hideMark/>
          </w:tcPr>
          <w:p w14:paraId="2996DC02" w14:textId="77777777" w:rsidR="00F874B1" w:rsidRPr="00C8764C" w:rsidRDefault="00F874B1" w:rsidP="00F874B1">
            <w:pPr>
              <w:spacing w:after="0" w:line="240" w:lineRule="auto"/>
              <w:rPr>
                <w:rFonts w:ascii="Arial" w:eastAsia="Times New Roman" w:hAnsi="Arial" w:cs="Arial"/>
                <w:b/>
                <w:bCs/>
                <w:color w:val="FFFFFF"/>
                <w:sz w:val="20"/>
                <w:szCs w:val="20"/>
              </w:rPr>
            </w:pPr>
            <w:r w:rsidRPr="00C8764C">
              <w:rPr>
                <w:rFonts w:ascii="Arial" w:eastAsia="Times New Roman" w:hAnsi="Arial" w:cs="Arial"/>
                <w:b/>
                <w:bCs/>
                <w:color w:val="FFFFFF"/>
                <w:sz w:val="20"/>
                <w:szCs w:val="20"/>
              </w:rPr>
              <w:t>Razdjel</w:t>
            </w:r>
          </w:p>
          <w:p w14:paraId="2D88EDA2" w14:textId="237DBBB5" w:rsidR="00F874B1" w:rsidRPr="00C8764C" w:rsidRDefault="00F874B1" w:rsidP="00F874B1">
            <w:pPr>
              <w:spacing w:after="0" w:line="240" w:lineRule="auto"/>
              <w:rPr>
                <w:rFonts w:ascii="Arial" w:eastAsia="Times New Roman" w:hAnsi="Arial" w:cs="Arial"/>
                <w:b/>
                <w:bCs/>
                <w:color w:val="FFFFFF"/>
                <w:sz w:val="20"/>
                <w:szCs w:val="20"/>
              </w:rPr>
            </w:pPr>
            <w:r w:rsidRPr="00C8764C">
              <w:rPr>
                <w:rFonts w:ascii="Arial" w:eastAsia="Times New Roman" w:hAnsi="Arial" w:cs="Arial"/>
                <w:b/>
                <w:bCs/>
                <w:color w:val="FFFFFF"/>
                <w:sz w:val="20"/>
                <w:szCs w:val="20"/>
              </w:rPr>
              <w:t>006</w:t>
            </w:r>
          </w:p>
        </w:tc>
        <w:tc>
          <w:tcPr>
            <w:tcW w:w="2742" w:type="pct"/>
            <w:gridSpan w:val="2"/>
            <w:tcBorders>
              <w:top w:val="nil"/>
              <w:left w:val="nil"/>
              <w:bottom w:val="nil"/>
              <w:right w:val="nil"/>
            </w:tcBorders>
            <w:shd w:val="clear" w:color="FFFFFF" w:fill="000080"/>
            <w:hideMark/>
          </w:tcPr>
          <w:p w14:paraId="79113CE9" w14:textId="77777777" w:rsidR="00F874B1" w:rsidRPr="00C8764C" w:rsidRDefault="00F874B1" w:rsidP="00F874B1">
            <w:pPr>
              <w:spacing w:after="0" w:line="240" w:lineRule="auto"/>
              <w:rPr>
                <w:rFonts w:ascii="Arial" w:eastAsia="Times New Roman" w:hAnsi="Arial" w:cs="Arial"/>
                <w:b/>
                <w:bCs/>
                <w:color w:val="FFFFFF"/>
                <w:sz w:val="20"/>
                <w:szCs w:val="20"/>
              </w:rPr>
            </w:pPr>
            <w:r w:rsidRPr="00C8764C">
              <w:rPr>
                <w:rFonts w:ascii="Arial" w:eastAsia="Times New Roman" w:hAnsi="Arial" w:cs="Arial"/>
                <w:b/>
                <w:bCs/>
                <w:color w:val="FFFFFF"/>
                <w:sz w:val="20"/>
                <w:szCs w:val="20"/>
              </w:rPr>
              <w:t>UPRAVNI ODJEL ZA ZDRAVSTVENO-SOCIJALNE DJELATNOSTI</w:t>
            </w:r>
          </w:p>
        </w:tc>
        <w:tc>
          <w:tcPr>
            <w:tcW w:w="832" w:type="pct"/>
            <w:tcBorders>
              <w:top w:val="nil"/>
              <w:left w:val="nil"/>
              <w:bottom w:val="nil"/>
              <w:right w:val="nil"/>
            </w:tcBorders>
            <w:shd w:val="clear" w:color="FFFFFF" w:fill="000080"/>
            <w:noWrap/>
            <w:hideMark/>
          </w:tcPr>
          <w:p w14:paraId="255AA76A" w14:textId="6A25B9C8" w:rsidR="00F874B1" w:rsidRPr="00C8764C" w:rsidRDefault="00F874B1" w:rsidP="00F874B1">
            <w:pPr>
              <w:spacing w:after="0" w:line="240" w:lineRule="auto"/>
              <w:jc w:val="center"/>
              <w:rPr>
                <w:rFonts w:ascii="Arial" w:eastAsia="Times New Roman" w:hAnsi="Arial" w:cs="Arial"/>
                <w:b/>
                <w:bCs/>
                <w:color w:val="FFFFFF"/>
                <w:sz w:val="20"/>
                <w:szCs w:val="20"/>
              </w:rPr>
            </w:pPr>
            <w:r w:rsidRPr="00C8764C">
              <w:rPr>
                <w:rFonts w:ascii="Arial" w:eastAsia="Times New Roman" w:hAnsi="Arial" w:cs="Arial"/>
                <w:b/>
                <w:bCs/>
                <w:color w:val="FFFFFF"/>
                <w:sz w:val="20"/>
                <w:szCs w:val="20"/>
              </w:rPr>
              <w:t xml:space="preserve">      8.008.393,00</w:t>
            </w:r>
          </w:p>
        </w:tc>
        <w:tc>
          <w:tcPr>
            <w:tcW w:w="569" w:type="pct"/>
            <w:gridSpan w:val="2"/>
            <w:tcBorders>
              <w:top w:val="nil"/>
              <w:left w:val="nil"/>
              <w:bottom w:val="nil"/>
              <w:right w:val="nil"/>
            </w:tcBorders>
            <w:shd w:val="clear" w:color="FFFFFF" w:fill="000080"/>
            <w:noWrap/>
            <w:hideMark/>
          </w:tcPr>
          <w:p w14:paraId="21D54F39" w14:textId="77777777" w:rsidR="00F874B1" w:rsidRPr="00C8764C" w:rsidRDefault="00F874B1" w:rsidP="00F874B1">
            <w:pPr>
              <w:spacing w:after="0" w:line="240" w:lineRule="auto"/>
              <w:jc w:val="right"/>
              <w:rPr>
                <w:rFonts w:ascii="Arial" w:eastAsia="Times New Roman" w:hAnsi="Arial" w:cs="Arial"/>
                <w:b/>
                <w:bCs/>
                <w:color w:val="FFFFFF"/>
                <w:sz w:val="20"/>
                <w:szCs w:val="20"/>
              </w:rPr>
            </w:pPr>
            <w:r w:rsidRPr="00C8764C">
              <w:rPr>
                <w:rFonts w:ascii="Arial" w:eastAsia="Times New Roman" w:hAnsi="Arial" w:cs="Arial"/>
                <w:b/>
                <w:bCs/>
                <w:color w:val="FFFFFF"/>
                <w:sz w:val="20"/>
                <w:szCs w:val="20"/>
              </w:rPr>
              <w:t>3.257.761,41</w:t>
            </w:r>
          </w:p>
        </w:tc>
        <w:tc>
          <w:tcPr>
            <w:tcW w:w="393" w:type="pct"/>
            <w:gridSpan w:val="2"/>
            <w:tcBorders>
              <w:top w:val="nil"/>
              <w:left w:val="nil"/>
              <w:bottom w:val="nil"/>
              <w:right w:val="nil"/>
            </w:tcBorders>
            <w:shd w:val="clear" w:color="FFFFFF" w:fill="000080"/>
          </w:tcPr>
          <w:p w14:paraId="3945E90F" w14:textId="1C1A90EF" w:rsidR="00F874B1" w:rsidRPr="00C8764C" w:rsidRDefault="00F874B1" w:rsidP="00F874B1">
            <w:pPr>
              <w:spacing w:after="0" w:line="240" w:lineRule="auto"/>
              <w:jc w:val="right"/>
              <w:rPr>
                <w:rFonts w:ascii="Arial" w:eastAsia="Times New Roman" w:hAnsi="Arial" w:cs="Arial"/>
                <w:b/>
                <w:bCs/>
                <w:color w:val="FFFFFF"/>
                <w:sz w:val="20"/>
                <w:szCs w:val="20"/>
              </w:rPr>
            </w:pPr>
            <w:r w:rsidRPr="00C8764C">
              <w:rPr>
                <w:rFonts w:ascii="Arial" w:eastAsia="Times New Roman" w:hAnsi="Arial" w:cs="Arial"/>
                <w:b/>
                <w:bCs/>
                <w:color w:val="FFFFFF"/>
                <w:sz w:val="20"/>
                <w:szCs w:val="20"/>
              </w:rPr>
              <w:t>40,68</w:t>
            </w:r>
          </w:p>
        </w:tc>
      </w:tr>
      <w:tr w:rsidR="00F874B1" w:rsidRPr="00F874B1" w14:paraId="196B4992" w14:textId="4A0AB7B2" w:rsidTr="00F874B1">
        <w:trPr>
          <w:trHeight w:val="330"/>
        </w:trPr>
        <w:tc>
          <w:tcPr>
            <w:tcW w:w="464" w:type="pct"/>
            <w:tcBorders>
              <w:top w:val="nil"/>
              <w:left w:val="nil"/>
              <w:bottom w:val="nil"/>
              <w:right w:val="nil"/>
            </w:tcBorders>
            <w:shd w:val="clear" w:color="FFFFFF" w:fill="3333FF"/>
            <w:hideMark/>
          </w:tcPr>
          <w:p w14:paraId="32147DFC" w14:textId="77777777" w:rsidR="00F874B1" w:rsidRPr="00C8764C" w:rsidRDefault="00F874B1" w:rsidP="00F874B1">
            <w:pPr>
              <w:spacing w:after="0" w:line="240" w:lineRule="auto"/>
              <w:rPr>
                <w:rFonts w:ascii="Arial" w:eastAsia="Times New Roman" w:hAnsi="Arial" w:cs="Arial"/>
                <w:b/>
                <w:bCs/>
                <w:color w:val="FFFFFF"/>
                <w:sz w:val="20"/>
                <w:szCs w:val="20"/>
              </w:rPr>
            </w:pPr>
            <w:r w:rsidRPr="00C8764C">
              <w:rPr>
                <w:rFonts w:ascii="Arial" w:eastAsia="Times New Roman" w:hAnsi="Arial" w:cs="Arial"/>
                <w:b/>
                <w:bCs/>
                <w:color w:val="FFFFFF"/>
                <w:sz w:val="20"/>
                <w:szCs w:val="20"/>
              </w:rPr>
              <w:t>Glava</w:t>
            </w:r>
          </w:p>
          <w:p w14:paraId="3573988B" w14:textId="36CEAECB" w:rsidR="00F874B1" w:rsidRPr="00C8764C" w:rsidRDefault="00F874B1" w:rsidP="00F874B1">
            <w:pPr>
              <w:spacing w:after="0" w:line="240" w:lineRule="auto"/>
              <w:rPr>
                <w:rFonts w:ascii="Arial" w:eastAsia="Times New Roman" w:hAnsi="Arial" w:cs="Arial"/>
                <w:b/>
                <w:bCs/>
                <w:color w:val="FFFFFF"/>
                <w:sz w:val="20"/>
                <w:szCs w:val="20"/>
              </w:rPr>
            </w:pPr>
            <w:r w:rsidRPr="00C8764C">
              <w:rPr>
                <w:rFonts w:ascii="Arial" w:eastAsia="Times New Roman" w:hAnsi="Arial" w:cs="Arial"/>
                <w:b/>
                <w:bCs/>
                <w:color w:val="FFFFFF"/>
                <w:sz w:val="20"/>
                <w:szCs w:val="20"/>
              </w:rPr>
              <w:t>00603</w:t>
            </w:r>
          </w:p>
        </w:tc>
        <w:tc>
          <w:tcPr>
            <w:tcW w:w="2742" w:type="pct"/>
            <w:gridSpan w:val="2"/>
            <w:tcBorders>
              <w:top w:val="nil"/>
              <w:left w:val="nil"/>
              <w:bottom w:val="nil"/>
              <w:right w:val="nil"/>
            </w:tcBorders>
            <w:shd w:val="clear" w:color="FFFFFF" w:fill="3333FF"/>
            <w:hideMark/>
          </w:tcPr>
          <w:p w14:paraId="2EAFD69A" w14:textId="77777777" w:rsidR="00F874B1" w:rsidRPr="00C8764C" w:rsidRDefault="00F874B1" w:rsidP="00F874B1">
            <w:pPr>
              <w:spacing w:after="0" w:line="240" w:lineRule="auto"/>
              <w:rPr>
                <w:rFonts w:ascii="Arial" w:eastAsia="Times New Roman" w:hAnsi="Arial" w:cs="Arial"/>
                <w:b/>
                <w:bCs/>
                <w:color w:val="FFFFFF"/>
                <w:sz w:val="20"/>
                <w:szCs w:val="20"/>
              </w:rPr>
            </w:pPr>
            <w:r w:rsidRPr="00C8764C">
              <w:rPr>
                <w:rFonts w:ascii="Arial" w:eastAsia="Times New Roman" w:hAnsi="Arial" w:cs="Arial"/>
                <w:b/>
                <w:bCs/>
                <w:color w:val="FFFFFF"/>
                <w:sz w:val="20"/>
                <w:szCs w:val="20"/>
              </w:rPr>
              <w:t>DOM ZDRAVLJA KOPRIVNIČKO-KRIŽEVAČKE ŽUPANIJE</w:t>
            </w:r>
          </w:p>
        </w:tc>
        <w:tc>
          <w:tcPr>
            <w:tcW w:w="832" w:type="pct"/>
            <w:tcBorders>
              <w:top w:val="nil"/>
              <w:left w:val="nil"/>
              <w:bottom w:val="nil"/>
              <w:right w:val="nil"/>
            </w:tcBorders>
            <w:shd w:val="clear" w:color="FFFFFF" w:fill="3333FF"/>
            <w:noWrap/>
            <w:hideMark/>
          </w:tcPr>
          <w:p w14:paraId="2AC89E13" w14:textId="0174293A" w:rsidR="00F874B1" w:rsidRPr="00C8764C" w:rsidRDefault="00F874B1" w:rsidP="00F874B1">
            <w:pPr>
              <w:spacing w:after="0" w:line="240" w:lineRule="auto"/>
              <w:jc w:val="center"/>
              <w:rPr>
                <w:rFonts w:ascii="Arial" w:eastAsia="Times New Roman" w:hAnsi="Arial" w:cs="Arial"/>
                <w:b/>
                <w:bCs/>
                <w:color w:val="FFFFFF"/>
                <w:sz w:val="20"/>
                <w:szCs w:val="20"/>
              </w:rPr>
            </w:pPr>
            <w:r w:rsidRPr="00C8764C">
              <w:rPr>
                <w:rFonts w:ascii="Arial" w:eastAsia="Times New Roman" w:hAnsi="Arial" w:cs="Arial"/>
                <w:b/>
                <w:bCs/>
                <w:color w:val="FFFFFF"/>
                <w:sz w:val="20"/>
                <w:szCs w:val="20"/>
              </w:rPr>
              <w:t xml:space="preserve">       8.008.393,00</w:t>
            </w:r>
          </w:p>
        </w:tc>
        <w:tc>
          <w:tcPr>
            <w:tcW w:w="569" w:type="pct"/>
            <w:gridSpan w:val="2"/>
            <w:tcBorders>
              <w:top w:val="nil"/>
              <w:left w:val="nil"/>
              <w:bottom w:val="nil"/>
              <w:right w:val="nil"/>
            </w:tcBorders>
            <w:shd w:val="clear" w:color="FFFFFF" w:fill="3333FF"/>
            <w:noWrap/>
            <w:hideMark/>
          </w:tcPr>
          <w:p w14:paraId="6D65075B" w14:textId="77777777" w:rsidR="00F874B1" w:rsidRPr="00C8764C" w:rsidRDefault="00F874B1" w:rsidP="00F874B1">
            <w:pPr>
              <w:spacing w:after="0" w:line="240" w:lineRule="auto"/>
              <w:jc w:val="right"/>
              <w:rPr>
                <w:rFonts w:ascii="Arial" w:eastAsia="Times New Roman" w:hAnsi="Arial" w:cs="Arial"/>
                <w:b/>
                <w:bCs/>
                <w:color w:val="FFFFFF"/>
                <w:sz w:val="20"/>
                <w:szCs w:val="20"/>
              </w:rPr>
            </w:pPr>
            <w:r w:rsidRPr="00C8764C">
              <w:rPr>
                <w:rFonts w:ascii="Arial" w:eastAsia="Times New Roman" w:hAnsi="Arial" w:cs="Arial"/>
                <w:b/>
                <w:bCs/>
                <w:color w:val="FFFFFF"/>
                <w:sz w:val="20"/>
                <w:szCs w:val="20"/>
              </w:rPr>
              <w:t>3.257.761,41</w:t>
            </w:r>
          </w:p>
        </w:tc>
        <w:tc>
          <w:tcPr>
            <w:tcW w:w="393" w:type="pct"/>
            <w:gridSpan w:val="2"/>
            <w:tcBorders>
              <w:top w:val="nil"/>
              <w:left w:val="nil"/>
              <w:bottom w:val="nil"/>
              <w:right w:val="nil"/>
            </w:tcBorders>
            <w:shd w:val="clear" w:color="FFFFFF" w:fill="3333FF"/>
          </w:tcPr>
          <w:p w14:paraId="1835F9F0" w14:textId="26A29C90" w:rsidR="00F874B1" w:rsidRPr="00C8764C" w:rsidRDefault="00F874B1" w:rsidP="00F874B1">
            <w:pPr>
              <w:spacing w:after="0" w:line="240" w:lineRule="auto"/>
              <w:jc w:val="right"/>
              <w:rPr>
                <w:rFonts w:ascii="Arial" w:eastAsia="Times New Roman" w:hAnsi="Arial" w:cs="Arial"/>
                <w:b/>
                <w:bCs/>
                <w:color w:val="FFFFFF"/>
                <w:sz w:val="20"/>
                <w:szCs w:val="20"/>
              </w:rPr>
            </w:pPr>
            <w:r w:rsidRPr="00C8764C">
              <w:rPr>
                <w:rFonts w:ascii="Arial" w:eastAsia="Times New Roman" w:hAnsi="Arial" w:cs="Arial"/>
                <w:b/>
                <w:bCs/>
                <w:color w:val="FFFFFF"/>
                <w:sz w:val="20"/>
                <w:szCs w:val="20"/>
              </w:rPr>
              <w:t>40,68</w:t>
            </w:r>
          </w:p>
        </w:tc>
      </w:tr>
      <w:tr w:rsidR="00F874B1" w:rsidRPr="00F874B1" w14:paraId="22C44501" w14:textId="77777777" w:rsidTr="00F874B1">
        <w:trPr>
          <w:trHeight w:val="330"/>
        </w:trPr>
        <w:tc>
          <w:tcPr>
            <w:tcW w:w="464" w:type="pct"/>
            <w:tcBorders>
              <w:top w:val="nil"/>
              <w:left w:val="nil"/>
              <w:bottom w:val="nil"/>
              <w:right w:val="nil"/>
            </w:tcBorders>
            <w:shd w:val="clear" w:color="FFFFFF" w:fill="A6A6FF"/>
            <w:hideMark/>
          </w:tcPr>
          <w:p w14:paraId="43F23803"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Program</w:t>
            </w:r>
          </w:p>
        </w:tc>
        <w:tc>
          <w:tcPr>
            <w:tcW w:w="2276" w:type="pct"/>
            <w:tcBorders>
              <w:top w:val="nil"/>
              <w:left w:val="nil"/>
              <w:bottom w:val="nil"/>
              <w:right w:val="nil"/>
            </w:tcBorders>
            <w:shd w:val="clear" w:color="FFFFFF" w:fill="A6A6FF"/>
            <w:hideMark/>
          </w:tcPr>
          <w:p w14:paraId="3E5B99FD"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REDOVNA DJELATNOST DOMA ZDRAVLJA KOPRIVNIČKO-KRIŽEVAČKE ŽUPANIJE</w:t>
            </w:r>
          </w:p>
        </w:tc>
        <w:tc>
          <w:tcPr>
            <w:tcW w:w="1338" w:type="pct"/>
            <w:gridSpan w:val="3"/>
            <w:tcBorders>
              <w:top w:val="nil"/>
              <w:left w:val="nil"/>
              <w:bottom w:val="nil"/>
              <w:right w:val="nil"/>
            </w:tcBorders>
            <w:shd w:val="clear" w:color="FFFFFF" w:fill="A6A6FF"/>
            <w:noWrap/>
            <w:hideMark/>
          </w:tcPr>
          <w:p w14:paraId="5B2F6303"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5.788.898,00</w:t>
            </w:r>
          </w:p>
        </w:tc>
        <w:tc>
          <w:tcPr>
            <w:tcW w:w="559" w:type="pct"/>
            <w:gridSpan w:val="2"/>
            <w:tcBorders>
              <w:top w:val="nil"/>
              <w:left w:val="nil"/>
              <w:bottom w:val="nil"/>
              <w:right w:val="nil"/>
            </w:tcBorders>
            <w:shd w:val="clear" w:color="FFFFFF" w:fill="A6A6FF"/>
            <w:noWrap/>
            <w:hideMark/>
          </w:tcPr>
          <w:p w14:paraId="43F65DB4"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3.017.599,49</w:t>
            </w:r>
          </w:p>
        </w:tc>
        <w:tc>
          <w:tcPr>
            <w:tcW w:w="361" w:type="pct"/>
            <w:tcBorders>
              <w:top w:val="nil"/>
              <w:left w:val="nil"/>
              <w:bottom w:val="nil"/>
              <w:right w:val="nil"/>
            </w:tcBorders>
            <w:shd w:val="clear" w:color="FFFFFF" w:fill="A6A6FF"/>
            <w:hideMark/>
          </w:tcPr>
          <w:p w14:paraId="5D75A6A5"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52,13</w:t>
            </w:r>
          </w:p>
        </w:tc>
      </w:tr>
      <w:tr w:rsidR="00F874B1" w:rsidRPr="00F874B1" w14:paraId="236FAB92" w14:textId="77777777" w:rsidTr="00F874B1">
        <w:trPr>
          <w:trHeight w:val="330"/>
        </w:trPr>
        <w:tc>
          <w:tcPr>
            <w:tcW w:w="464" w:type="pct"/>
            <w:tcBorders>
              <w:top w:val="nil"/>
              <w:left w:val="nil"/>
              <w:bottom w:val="nil"/>
              <w:right w:val="nil"/>
            </w:tcBorders>
            <w:shd w:val="clear" w:color="FFFFFF" w:fill="CCCCFF"/>
            <w:hideMark/>
          </w:tcPr>
          <w:p w14:paraId="5E97ECEF"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 xml:space="preserve">Kapitalni </w:t>
            </w:r>
          </w:p>
        </w:tc>
        <w:tc>
          <w:tcPr>
            <w:tcW w:w="2276" w:type="pct"/>
            <w:tcBorders>
              <w:top w:val="nil"/>
              <w:left w:val="nil"/>
              <w:bottom w:val="nil"/>
              <w:right w:val="nil"/>
            </w:tcBorders>
            <w:shd w:val="clear" w:color="FFFFFF" w:fill="CCCCFF"/>
            <w:hideMark/>
          </w:tcPr>
          <w:p w14:paraId="05698829"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K100121 OPREMANJE DOMA ZDRAVLJA - DECENTRALIZIRANA SREDSTVA</w:t>
            </w:r>
          </w:p>
        </w:tc>
        <w:tc>
          <w:tcPr>
            <w:tcW w:w="1338" w:type="pct"/>
            <w:gridSpan w:val="3"/>
            <w:tcBorders>
              <w:top w:val="nil"/>
              <w:left w:val="nil"/>
              <w:bottom w:val="nil"/>
              <w:right w:val="nil"/>
            </w:tcBorders>
            <w:shd w:val="clear" w:color="FFFFFF" w:fill="CCCCFF"/>
            <w:noWrap/>
            <w:hideMark/>
          </w:tcPr>
          <w:p w14:paraId="3C993F9F"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212.356,00</w:t>
            </w:r>
          </w:p>
        </w:tc>
        <w:tc>
          <w:tcPr>
            <w:tcW w:w="559" w:type="pct"/>
            <w:gridSpan w:val="2"/>
            <w:tcBorders>
              <w:top w:val="nil"/>
              <w:left w:val="nil"/>
              <w:bottom w:val="nil"/>
              <w:right w:val="nil"/>
            </w:tcBorders>
            <w:shd w:val="clear" w:color="FFFFFF" w:fill="CCCCFF"/>
            <w:noWrap/>
            <w:hideMark/>
          </w:tcPr>
          <w:p w14:paraId="5E2A8F7A"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122.529,85</w:t>
            </w:r>
          </w:p>
        </w:tc>
        <w:tc>
          <w:tcPr>
            <w:tcW w:w="361" w:type="pct"/>
            <w:tcBorders>
              <w:top w:val="nil"/>
              <w:left w:val="nil"/>
              <w:bottom w:val="nil"/>
              <w:right w:val="nil"/>
            </w:tcBorders>
            <w:shd w:val="clear" w:color="FFFFFF" w:fill="CCCCFF"/>
            <w:hideMark/>
          </w:tcPr>
          <w:p w14:paraId="21CF178F"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57,70</w:t>
            </w:r>
          </w:p>
        </w:tc>
      </w:tr>
      <w:tr w:rsidR="00F874B1" w:rsidRPr="00F874B1" w14:paraId="0F613151" w14:textId="77777777" w:rsidTr="00F874B1">
        <w:trPr>
          <w:trHeight w:val="300"/>
        </w:trPr>
        <w:tc>
          <w:tcPr>
            <w:tcW w:w="464" w:type="pct"/>
            <w:tcBorders>
              <w:top w:val="nil"/>
              <w:left w:val="nil"/>
              <w:bottom w:val="nil"/>
              <w:right w:val="nil"/>
            </w:tcBorders>
            <w:shd w:val="clear" w:color="FFFFFF" w:fill="FFFFCD"/>
            <w:hideMark/>
          </w:tcPr>
          <w:p w14:paraId="0E15B3E5"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Korisnik</w:t>
            </w:r>
          </w:p>
        </w:tc>
        <w:tc>
          <w:tcPr>
            <w:tcW w:w="2276" w:type="pct"/>
            <w:tcBorders>
              <w:top w:val="nil"/>
              <w:left w:val="nil"/>
              <w:bottom w:val="nil"/>
              <w:right w:val="nil"/>
            </w:tcBorders>
            <w:shd w:val="clear" w:color="FFFFFF" w:fill="FFFFCD"/>
            <w:hideMark/>
          </w:tcPr>
          <w:p w14:paraId="71A2FFFA"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DOM ZDRAVLJA KOPRIVNIČKO-KRIŽEVAČKE ŽUPANIJE</w:t>
            </w:r>
          </w:p>
        </w:tc>
        <w:tc>
          <w:tcPr>
            <w:tcW w:w="1338" w:type="pct"/>
            <w:gridSpan w:val="3"/>
            <w:tcBorders>
              <w:top w:val="nil"/>
              <w:left w:val="nil"/>
              <w:bottom w:val="nil"/>
              <w:right w:val="nil"/>
            </w:tcBorders>
            <w:shd w:val="clear" w:color="FFFFFF" w:fill="FFFFCD"/>
            <w:noWrap/>
            <w:hideMark/>
          </w:tcPr>
          <w:p w14:paraId="154304F9"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212.356,00</w:t>
            </w:r>
          </w:p>
        </w:tc>
        <w:tc>
          <w:tcPr>
            <w:tcW w:w="559" w:type="pct"/>
            <w:gridSpan w:val="2"/>
            <w:tcBorders>
              <w:top w:val="nil"/>
              <w:left w:val="nil"/>
              <w:bottom w:val="nil"/>
              <w:right w:val="nil"/>
            </w:tcBorders>
            <w:shd w:val="clear" w:color="FFFFFF" w:fill="FFFFCD"/>
            <w:noWrap/>
            <w:hideMark/>
          </w:tcPr>
          <w:p w14:paraId="47226E58"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122.529,85</w:t>
            </w:r>
          </w:p>
        </w:tc>
        <w:tc>
          <w:tcPr>
            <w:tcW w:w="361" w:type="pct"/>
            <w:tcBorders>
              <w:top w:val="nil"/>
              <w:left w:val="nil"/>
              <w:bottom w:val="nil"/>
              <w:right w:val="nil"/>
            </w:tcBorders>
            <w:shd w:val="clear" w:color="FFFFFF" w:fill="FFFFCD"/>
            <w:hideMark/>
          </w:tcPr>
          <w:p w14:paraId="0EEFEE0E"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57,70</w:t>
            </w:r>
          </w:p>
        </w:tc>
      </w:tr>
      <w:tr w:rsidR="00F874B1" w:rsidRPr="00F874B1" w14:paraId="36D9D814" w14:textId="77777777" w:rsidTr="00F874B1">
        <w:trPr>
          <w:trHeight w:val="270"/>
        </w:trPr>
        <w:tc>
          <w:tcPr>
            <w:tcW w:w="464" w:type="pct"/>
            <w:tcBorders>
              <w:top w:val="nil"/>
              <w:left w:val="nil"/>
              <w:bottom w:val="nil"/>
              <w:right w:val="nil"/>
            </w:tcBorders>
            <w:shd w:val="clear" w:color="FFFFFF" w:fill="EEEEEE"/>
            <w:hideMark/>
          </w:tcPr>
          <w:p w14:paraId="1EADB297"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3</w:t>
            </w:r>
          </w:p>
        </w:tc>
        <w:tc>
          <w:tcPr>
            <w:tcW w:w="2276" w:type="pct"/>
            <w:tcBorders>
              <w:top w:val="nil"/>
              <w:left w:val="nil"/>
              <w:bottom w:val="nil"/>
              <w:right w:val="nil"/>
            </w:tcBorders>
            <w:shd w:val="clear" w:color="FFFFFF" w:fill="EEEEEE"/>
            <w:hideMark/>
          </w:tcPr>
          <w:p w14:paraId="08A90D3F"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Rashodi poslovanja</w:t>
            </w:r>
          </w:p>
        </w:tc>
        <w:tc>
          <w:tcPr>
            <w:tcW w:w="1338" w:type="pct"/>
            <w:gridSpan w:val="3"/>
            <w:tcBorders>
              <w:top w:val="nil"/>
              <w:left w:val="nil"/>
              <w:bottom w:val="nil"/>
              <w:right w:val="nil"/>
            </w:tcBorders>
            <w:shd w:val="clear" w:color="FFFFFF" w:fill="EEEEEE"/>
            <w:noWrap/>
            <w:hideMark/>
          </w:tcPr>
          <w:p w14:paraId="586DDAD0"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1.327,00</w:t>
            </w:r>
          </w:p>
        </w:tc>
        <w:tc>
          <w:tcPr>
            <w:tcW w:w="559" w:type="pct"/>
            <w:gridSpan w:val="2"/>
            <w:tcBorders>
              <w:top w:val="nil"/>
              <w:left w:val="nil"/>
              <w:bottom w:val="nil"/>
              <w:right w:val="nil"/>
            </w:tcBorders>
            <w:shd w:val="clear" w:color="FFFFFF" w:fill="EEEEEE"/>
            <w:noWrap/>
            <w:hideMark/>
          </w:tcPr>
          <w:p w14:paraId="09704EDC"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0,00</w:t>
            </w:r>
          </w:p>
        </w:tc>
        <w:tc>
          <w:tcPr>
            <w:tcW w:w="361" w:type="pct"/>
            <w:tcBorders>
              <w:top w:val="nil"/>
              <w:left w:val="nil"/>
              <w:bottom w:val="nil"/>
              <w:right w:val="nil"/>
            </w:tcBorders>
            <w:shd w:val="clear" w:color="FFFFFF" w:fill="EEEEEE"/>
            <w:hideMark/>
          </w:tcPr>
          <w:p w14:paraId="348DF39D"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0,00</w:t>
            </w:r>
          </w:p>
        </w:tc>
      </w:tr>
      <w:tr w:rsidR="00F874B1" w:rsidRPr="00F874B1" w14:paraId="34309C02" w14:textId="77777777" w:rsidTr="00F874B1">
        <w:trPr>
          <w:trHeight w:val="270"/>
        </w:trPr>
        <w:tc>
          <w:tcPr>
            <w:tcW w:w="464" w:type="pct"/>
            <w:tcBorders>
              <w:top w:val="nil"/>
              <w:left w:val="nil"/>
              <w:bottom w:val="nil"/>
              <w:right w:val="nil"/>
            </w:tcBorders>
            <w:shd w:val="clear" w:color="FFFFFF" w:fill="F6F6F6"/>
            <w:hideMark/>
          </w:tcPr>
          <w:p w14:paraId="5E434D48"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32</w:t>
            </w:r>
          </w:p>
        </w:tc>
        <w:tc>
          <w:tcPr>
            <w:tcW w:w="2276" w:type="pct"/>
            <w:tcBorders>
              <w:top w:val="nil"/>
              <w:left w:val="nil"/>
              <w:bottom w:val="nil"/>
              <w:right w:val="nil"/>
            </w:tcBorders>
            <w:shd w:val="clear" w:color="FFFFFF" w:fill="F6F6F6"/>
            <w:hideMark/>
          </w:tcPr>
          <w:p w14:paraId="56F8B113"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Materijalni rashodi</w:t>
            </w:r>
          </w:p>
        </w:tc>
        <w:tc>
          <w:tcPr>
            <w:tcW w:w="1338" w:type="pct"/>
            <w:gridSpan w:val="3"/>
            <w:tcBorders>
              <w:top w:val="nil"/>
              <w:left w:val="nil"/>
              <w:bottom w:val="nil"/>
              <w:right w:val="nil"/>
            </w:tcBorders>
            <w:shd w:val="clear" w:color="FFFFFF" w:fill="F6F6F6"/>
            <w:noWrap/>
            <w:hideMark/>
          </w:tcPr>
          <w:p w14:paraId="1DAE11A7"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1.327,00</w:t>
            </w:r>
          </w:p>
        </w:tc>
        <w:tc>
          <w:tcPr>
            <w:tcW w:w="559" w:type="pct"/>
            <w:gridSpan w:val="2"/>
            <w:tcBorders>
              <w:top w:val="nil"/>
              <w:left w:val="nil"/>
              <w:bottom w:val="nil"/>
              <w:right w:val="nil"/>
            </w:tcBorders>
            <w:shd w:val="clear" w:color="FFFFFF" w:fill="F6F6F6"/>
            <w:noWrap/>
            <w:hideMark/>
          </w:tcPr>
          <w:p w14:paraId="39E7EEC9"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0,00</w:t>
            </w:r>
          </w:p>
        </w:tc>
        <w:tc>
          <w:tcPr>
            <w:tcW w:w="361" w:type="pct"/>
            <w:tcBorders>
              <w:top w:val="nil"/>
              <w:left w:val="nil"/>
              <w:bottom w:val="nil"/>
              <w:right w:val="nil"/>
            </w:tcBorders>
            <w:shd w:val="clear" w:color="FFFFFF" w:fill="F6F6F6"/>
            <w:hideMark/>
          </w:tcPr>
          <w:p w14:paraId="11C07AED"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0,00</w:t>
            </w:r>
          </w:p>
        </w:tc>
      </w:tr>
      <w:tr w:rsidR="00F874B1" w:rsidRPr="00F874B1" w14:paraId="0C96AEA4" w14:textId="77777777" w:rsidTr="00F874B1">
        <w:trPr>
          <w:trHeight w:val="270"/>
        </w:trPr>
        <w:tc>
          <w:tcPr>
            <w:tcW w:w="464" w:type="pct"/>
            <w:tcBorders>
              <w:top w:val="nil"/>
              <w:left w:val="nil"/>
              <w:bottom w:val="nil"/>
              <w:right w:val="nil"/>
            </w:tcBorders>
            <w:shd w:val="clear" w:color="FFFFFF" w:fill="FFFFFF"/>
            <w:hideMark/>
          </w:tcPr>
          <w:p w14:paraId="47DDB68B"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323</w:t>
            </w:r>
          </w:p>
        </w:tc>
        <w:tc>
          <w:tcPr>
            <w:tcW w:w="2276" w:type="pct"/>
            <w:tcBorders>
              <w:top w:val="nil"/>
              <w:left w:val="nil"/>
              <w:bottom w:val="nil"/>
              <w:right w:val="nil"/>
            </w:tcBorders>
            <w:shd w:val="clear" w:color="FFFFFF" w:fill="FFFFFF"/>
            <w:hideMark/>
          </w:tcPr>
          <w:p w14:paraId="1FB0C6B8"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Rashodi za usluge</w:t>
            </w:r>
          </w:p>
        </w:tc>
        <w:tc>
          <w:tcPr>
            <w:tcW w:w="1338" w:type="pct"/>
            <w:gridSpan w:val="3"/>
            <w:tcBorders>
              <w:top w:val="nil"/>
              <w:left w:val="nil"/>
              <w:bottom w:val="nil"/>
              <w:right w:val="nil"/>
            </w:tcBorders>
            <w:shd w:val="clear" w:color="FFFFFF" w:fill="FFFFFF"/>
            <w:noWrap/>
            <w:hideMark/>
          </w:tcPr>
          <w:p w14:paraId="5BC43A9D"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1.327,00</w:t>
            </w:r>
          </w:p>
        </w:tc>
        <w:tc>
          <w:tcPr>
            <w:tcW w:w="559" w:type="pct"/>
            <w:gridSpan w:val="2"/>
            <w:tcBorders>
              <w:top w:val="nil"/>
              <w:left w:val="nil"/>
              <w:bottom w:val="nil"/>
              <w:right w:val="nil"/>
            </w:tcBorders>
            <w:shd w:val="clear" w:color="FFFFFF" w:fill="FFFFFF"/>
            <w:noWrap/>
            <w:hideMark/>
          </w:tcPr>
          <w:p w14:paraId="1209749A"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0,00</w:t>
            </w:r>
          </w:p>
        </w:tc>
        <w:tc>
          <w:tcPr>
            <w:tcW w:w="361" w:type="pct"/>
            <w:tcBorders>
              <w:top w:val="nil"/>
              <w:left w:val="nil"/>
              <w:bottom w:val="nil"/>
              <w:right w:val="nil"/>
            </w:tcBorders>
            <w:shd w:val="clear" w:color="FFFFFF" w:fill="FFFFFF"/>
            <w:hideMark/>
          </w:tcPr>
          <w:p w14:paraId="0FCAEA13"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0,00</w:t>
            </w:r>
          </w:p>
        </w:tc>
      </w:tr>
      <w:tr w:rsidR="00F874B1" w:rsidRPr="00F874B1" w14:paraId="138C1837" w14:textId="77777777" w:rsidTr="00F874B1">
        <w:trPr>
          <w:trHeight w:val="270"/>
        </w:trPr>
        <w:tc>
          <w:tcPr>
            <w:tcW w:w="464" w:type="pct"/>
            <w:tcBorders>
              <w:top w:val="nil"/>
              <w:left w:val="nil"/>
              <w:bottom w:val="nil"/>
              <w:right w:val="nil"/>
            </w:tcBorders>
            <w:shd w:val="clear" w:color="FFFFFF" w:fill="FFFFFF"/>
            <w:hideMark/>
          </w:tcPr>
          <w:p w14:paraId="0BB69123"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3238</w:t>
            </w:r>
          </w:p>
        </w:tc>
        <w:tc>
          <w:tcPr>
            <w:tcW w:w="2276" w:type="pct"/>
            <w:tcBorders>
              <w:top w:val="nil"/>
              <w:left w:val="nil"/>
              <w:bottom w:val="nil"/>
              <w:right w:val="nil"/>
            </w:tcBorders>
            <w:shd w:val="clear" w:color="FFFFFF" w:fill="FFFFFF"/>
            <w:hideMark/>
          </w:tcPr>
          <w:p w14:paraId="75EAB118"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Računalne usluge</w:t>
            </w:r>
          </w:p>
        </w:tc>
        <w:tc>
          <w:tcPr>
            <w:tcW w:w="1338" w:type="pct"/>
            <w:gridSpan w:val="3"/>
            <w:tcBorders>
              <w:top w:val="nil"/>
              <w:left w:val="nil"/>
              <w:bottom w:val="nil"/>
              <w:right w:val="nil"/>
            </w:tcBorders>
            <w:shd w:val="clear" w:color="FFFFFF" w:fill="FFFFFF"/>
            <w:noWrap/>
            <w:hideMark/>
          </w:tcPr>
          <w:p w14:paraId="4798ED90"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1.327,00</w:t>
            </w:r>
          </w:p>
        </w:tc>
        <w:tc>
          <w:tcPr>
            <w:tcW w:w="559" w:type="pct"/>
            <w:gridSpan w:val="2"/>
            <w:tcBorders>
              <w:top w:val="nil"/>
              <w:left w:val="nil"/>
              <w:bottom w:val="nil"/>
              <w:right w:val="nil"/>
            </w:tcBorders>
            <w:shd w:val="clear" w:color="FFFFFF" w:fill="FFFFFF"/>
            <w:noWrap/>
            <w:hideMark/>
          </w:tcPr>
          <w:p w14:paraId="50DE934A"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0,00</w:t>
            </w:r>
          </w:p>
        </w:tc>
        <w:tc>
          <w:tcPr>
            <w:tcW w:w="361" w:type="pct"/>
            <w:tcBorders>
              <w:top w:val="nil"/>
              <w:left w:val="nil"/>
              <w:bottom w:val="nil"/>
              <w:right w:val="nil"/>
            </w:tcBorders>
            <w:shd w:val="clear" w:color="FFFFFF" w:fill="FFFFFF"/>
            <w:hideMark/>
          </w:tcPr>
          <w:p w14:paraId="05C55FE5"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0,00</w:t>
            </w:r>
          </w:p>
        </w:tc>
      </w:tr>
      <w:tr w:rsidR="00F874B1" w:rsidRPr="00F874B1" w14:paraId="1F9E8CA0" w14:textId="77777777" w:rsidTr="00F874B1">
        <w:trPr>
          <w:trHeight w:val="270"/>
        </w:trPr>
        <w:tc>
          <w:tcPr>
            <w:tcW w:w="464" w:type="pct"/>
            <w:tcBorders>
              <w:top w:val="nil"/>
              <w:left w:val="nil"/>
              <w:bottom w:val="nil"/>
              <w:right w:val="nil"/>
            </w:tcBorders>
            <w:shd w:val="clear" w:color="FFFFFF" w:fill="EEEEEE"/>
            <w:hideMark/>
          </w:tcPr>
          <w:p w14:paraId="0089A078"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4</w:t>
            </w:r>
          </w:p>
        </w:tc>
        <w:tc>
          <w:tcPr>
            <w:tcW w:w="2276" w:type="pct"/>
            <w:tcBorders>
              <w:top w:val="nil"/>
              <w:left w:val="nil"/>
              <w:bottom w:val="nil"/>
              <w:right w:val="nil"/>
            </w:tcBorders>
            <w:shd w:val="clear" w:color="FFFFFF" w:fill="EEEEEE"/>
            <w:hideMark/>
          </w:tcPr>
          <w:p w14:paraId="3ADDCEB2"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Rashodi za nabavu nefinancijske imovine</w:t>
            </w:r>
          </w:p>
        </w:tc>
        <w:tc>
          <w:tcPr>
            <w:tcW w:w="1338" w:type="pct"/>
            <w:gridSpan w:val="3"/>
            <w:tcBorders>
              <w:top w:val="nil"/>
              <w:left w:val="nil"/>
              <w:bottom w:val="nil"/>
              <w:right w:val="nil"/>
            </w:tcBorders>
            <w:shd w:val="clear" w:color="FFFFFF" w:fill="EEEEEE"/>
            <w:noWrap/>
            <w:hideMark/>
          </w:tcPr>
          <w:p w14:paraId="6A4F57DB"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211.029,00</w:t>
            </w:r>
          </w:p>
        </w:tc>
        <w:tc>
          <w:tcPr>
            <w:tcW w:w="559" w:type="pct"/>
            <w:gridSpan w:val="2"/>
            <w:tcBorders>
              <w:top w:val="nil"/>
              <w:left w:val="nil"/>
              <w:bottom w:val="nil"/>
              <w:right w:val="nil"/>
            </w:tcBorders>
            <w:shd w:val="clear" w:color="FFFFFF" w:fill="EEEEEE"/>
            <w:noWrap/>
            <w:hideMark/>
          </w:tcPr>
          <w:p w14:paraId="00EA6606"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122.529,85</w:t>
            </w:r>
          </w:p>
        </w:tc>
        <w:tc>
          <w:tcPr>
            <w:tcW w:w="361" w:type="pct"/>
            <w:tcBorders>
              <w:top w:val="nil"/>
              <w:left w:val="nil"/>
              <w:bottom w:val="nil"/>
              <w:right w:val="nil"/>
            </w:tcBorders>
            <w:shd w:val="clear" w:color="FFFFFF" w:fill="EEEEEE"/>
            <w:hideMark/>
          </w:tcPr>
          <w:p w14:paraId="3B589227"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58,06</w:t>
            </w:r>
          </w:p>
        </w:tc>
      </w:tr>
      <w:tr w:rsidR="00F874B1" w:rsidRPr="00F874B1" w14:paraId="4F25CE51" w14:textId="77777777" w:rsidTr="00F874B1">
        <w:trPr>
          <w:trHeight w:val="270"/>
        </w:trPr>
        <w:tc>
          <w:tcPr>
            <w:tcW w:w="464" w:type="pct"/>
            <w:tcBorders>
              <w:top w:val="nil"/>
              <w:left w:val="nil"/>
              <w:bottom w:val="nil"/>
              <w:right w:val="nil"/>
            </w:tcBorders>
            <w:shd w:val="clear" w:color="FFFFFF" w:fill="F6F6F6"/>
            <w:hideMark/>
          </w:tcPr>
          <w:p w14:paraId="2085A3E7"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42</w:t>
            </w:r>
          </w:p>
        </w:tc>
        <w:tc>
          <w:tcPr>
            <w:tcW w:w="2276" w:type="pct"/>
            <w:tcBorders>
              <w:top w:val="nil"/>
              <w:left w:val="nil"/>
              <w:bottom w:val="nil"/>
              <w:right w:val="nil"/>
            </w:tcBorders>
            <w:shd w:val="clear" w:color="FFFFFF" w:fill="F6F6F6"/>
            <w:hideMark/>
          </w:tcPr>
          <w:p w14:paraId="41ED9D39"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Rashodi za nabavu proizvedene dugotrajne imovine</w:t>
            </w:r>
          </w:p>
        </w:tc>
        <w:tc>
          <w:tcPr>
            <w:tcW w:w="1338" w:type="pct"/>
            <w:gridSpan w:val="3"/>
            <w:tcBorders>
              <w:top w:val="nil"/>
              <w:left w:val="nil"/>
              <w:bottom w:val="nil"/>
              <w:right w:val="nil"/>
            </w:tcBorders>
            <w:shd w:val="clear" w:color="FFFFFF" w:fill="F6F6F6"/>
            <w:noWrap/>
            <w:hideMark/>
          </w:tcPr>
          <w:p w14:paraId="53B57869"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161.231,00</w:t>
            </w:r>
          </w:p>
        </w:tc>
        <w:tc>
          <w:tcPr>
            <w:tcW w:w="559" w:type="pct"/>
            <w:gridSpan w:val="2"/>
            <w:tcBorders>
              <w:top w:val="nil"/>
              <w:left w:val="nil"/>
              <w:bottom w:val="nil"/>
              <w:right w:val="nil"/>
            </w:tcBorders>
            <w:shd w:val="clear" w:color="FFFFFF" w:fill="F6F6F6"/>
            <w:noWrap/>
            <w:hideMark/>
          </w:tcPr>
          <w:p w14:paraId="73D932C7"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102.315,35</w:t>
            </w:r>
          </w:p>
        </w:tc>
        <w:tc>
          <w:tcPr>
            <w:tcW w:w="361" w:type="pct"/>
            <w:tcBorders>
              <w:top w:val="nil"/>
              <w:left w:val="nil"/>
              <w:bottom w:val="nil"/>
              <w:right w:val="nil"/>
            </w:tcBorders>
            <w:shd w:val="clear" w:color="FFFFFF" w:fill="F6F6F6"/>
            <w:hideMark/>
          </w:tcPr>
          <w:p w14:paraId="6E7DE5F0"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63,46</w:t>
            </w:r>
          </w:p>
        </w:tc>
      </w:tr>
      <w:tr w:rsidR="00F874B1" w:rsidRPr="00F874B1" w14:paraId="49F38300" w14:textId="77777777" w:rsidTr="00F874B1">
        <w:trPr>
          <w:trHeight w:val="270"/>
        </w:trPr>
        <w:tc>
          <w:tcPr>
            <w:tcW w:w="464" w:type="pct"/>
            <w:tcBorders>
              <w:top w:val="nil"/>
              <w:left w:val="nil"/>
              <w:bottom w:val="nil"/>
              <w:right w:val="nil"/>
            </w:tcBorders>
            <w:shd w:val="clear" w:color="FFFFFF" w:fill="FFFFFF"/>
            <w:hideMark/>
          </w:tcPr>
          <w:p w14:paraId="7868C8C6"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422</w:t>
            </w:r>
          </w:p>
        </w:tc>
        <w:tc>
          <w:tcPr>
            <w:tcW w:w="2276" w:type="pct"/>
            <w:tcBorders>
              <w:top w:val="nil"/>
              <w:left w:val="nil"/>
              <w:bottom w:val="nil"/>
              <w:right w:val="nil"/>
            </w:tcBorders>
            <w:shd w:val="clear" w:color="FFFFFF" w:fill="FFFFFF"/>
            <w:hideMark/>
          </w:tcPr>
          <w:p w14:paraId="66EB3B7B"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Postrojenja i oprema</w:t>
            </w:r>
          </w:p>
        </w:tc>
        <w:tc>
          <w:tcPr>
            <w:tcW w:w="1338" w:type="pct"/>
            <w:gridSpan w:val="3"/>
            <w:tcBorders>
              <w:top w:val="nil"/>
              <w:left w:val="nil"/>
              <w:bottom w:val="nil"/>
              <w:right w:val="nil"/>
            </w:tcBorders>
            <w:shd w:val="clear" w:color="FFFFFF" w:fill="FFFFFF"/>
            <w:noWrap/>
            <w:hideMark/>
          </w:tcPr>
          <w:p w14:paraId="6955B8B8"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128.064,00</w:t>
            </w:r>
          </w:p>
        </w:tc>
        <w:tc>
          <w:tcPr>
            <w:tcW w:w="559" w:type="pct"/>
            <w:gridSpan w:val="2"/>
            <w:tcBorders>
              <w:top w:val="nil"/>
              <w:left w:val="nil"/>
              <w:bottom w:val="nil"/>
              <w:right w:val="nil"/>
            </w:tcBorders>
            <w:shd w:val="clear" w:color="FFFFFF" w:fill="FFFFFF"/>
            <w:noWrap/>
            <w:hideMark/>
          </w:tcPr>
          <w:p w14:paraId="189C5F49"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73.255,35</w:t>
            </w:r>
          </w:p>
        </w:tc>
        <w:tc>
          <w:tcPr>
            <w:tcW w:w="361" w:type="pct"/>
            <w:tcBorders>
              <w:top w:val="nil"/>
              <w:left w:val="nil"/>
              <w:bottom w:val="nil"/>
              <w:right w:val="nil"/>
            </w:tcBorders>
            <w:shd w:val="clear" w:color="FFFFFF" w:fill="FFFFFF"/>
            <w:hideMark/>
          </w:tcPr>
          <w:p w14:paraId="42003156"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57,20</w:t>
            </w:r>
          </w:p>
        </w:tc>
      </w:tr>
      <w:tr w:rsidR="00F874B1" w:rsidRPr="00F874B1" w14:paraId="070A00CC" w14:textId="77777777" w:rsidTr="00F874B1">
        <w:trPr>
          <w:trHeight w:val="270"/>
        </w:trPr>
        <w:tc>
          <w:tcPr>
            <w:tcW w:w="464" w:type="pct"/>
            <w:tcBorders>
              <w:top w:val="nil"/>
              <w:left w:val="nil"/>
              <w:bottom w:val="nil"/>
              <w:right w:val="nil"/>
            </w:tcBorders>
            <w:shd w:val="clear" w:color="FFFFFF" w:fill="FFFFFF"/>
            <w:hideMark/>
          </w:tcPr>
          <w:p w14:paraId="1DF57291"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4221</w:t>
            </w:r>
          </w:p>
        </w:tc>
        <w:tc>
          <w:tcPr>
            <w:tcW w:w="2276" w:type="pct"/>
            <w:tcBorders>
              <w:top w:val="nil"/>
              <w:left w:val="nil"/>
              <w:bottom w:val="nil"/>
              <w:right w:val="nil"/>
            </w:tcBorders>
            <w:shd w:val="clear" w:color="FFFFFF" w:fill="FFFFFF"/>
            <w:hideMark/>
          </w:tcPr>
          <w:p w14:paraId="6C38D6CD"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Uredska oprema i namještaj</w:t>
            </w:r>
          </w:p>
        </w:tc>
        <w:tc>
          <w:tcPr>
            <w:tcW w:w="1338" w:type="pct"/>
            <w:gridSpan w:val="3"/>
            <w:tcBorders>
              <w:top w:val="nil"/>
              <w:left w:val="nil"/>
              <w:bottom w:val="nil"/>
              <w:right w:val="nil"/>
            </w:tcBorders>
            <w:shd w:val="clear" w:color="FFFFFF" w:fill="FFFFFF"/>
            <w:noWrap/>
            <w:hideMark/>
          </w:tcPr>
          <w:p w14:paraId="5B95642B"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38.489,00</w:t>
            </w:r>
          </w:p>
        </w:tc>
        <w:tc>
          <w:tcPr>
            <w:tcW w:w="559" w:type="pct"/>
            <w:gridSpan w:val="2"/>
            <w:tcBorders>
              <w:top w:val="nil"/>
              <w:left w:val="nil"/>
              <w:bottom w:val="nil"/>
              <w:right w:val="nil"/>
            </w:tcBorders>
            <w:shd w:val="clear" w:color="FFFFFF" w:fill="FFFFFF"/>
            <w:noWrap/>
            <w:hideMark/>
          </w:tcPr>
          <w:p w14:paraId="0D309C77"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12.727,18</w:t>
            </w:r>
          </w:p>
        </w:tc>
        <w:tc>
          <w:tcPr>
            <w:tcW w:w="361" w:type="pct"/>
            <w:tcBorders>
              <w:top w:val="nil"/>
              <w:left w:val="nil"/>
              <w:bottom w:val="nil"/>
              <w:right w:val="nil"/>
            </w:tcBorders>
            <w:shd w:val="clear" w:color="FFFFFF" w:fill="FFFFFF"/>
            <w:hideMark/>
          </w:tcPr>
          <w:p w14:paraId="1CEF48B7"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33,07</w:t>
            </w:r>
          </w:p>
        </w:tc>
      </w:tr>
      <w:tr w:rsidR="00F874B1" w:rsidRPr="00F874B1" w14:paraId="54FBCBFD" w14:textId="77777777" w:rsidTr="00F874B1">
        <w:trPr>
          <w:trHeight w:val="270"/>
        </w:trPr>
        <w:tc>
          <w:tcPr>
            <w:tcW w:w="464" w:type="pct"/>
            <w:tcBorders>
              <w:top w:val="nil"/>
              <w:left w:val="nil"/>
              <w:bottom w:val="nil"/>
              <w:right w:val="nil"/>
            </w:tcBorders>
            <w:shd w:val="clear" w:color="FFFFFF" w:fill="FFFFFF"/>
            <w:hideMark/>
          </w:tcPr>
          <w:p w14:paraId="25CD5147"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4224</w:t>
            </w:r>
          </w:p>
        </w:tc>
        <w:tc>
          <w:tcPr>
            <w:tcW w:w="2276" w:type="pct"/>
            <w:tcBorders>
              <w:top w:val="nil"/>
              <w:left w:val="nil"/>
              <w:bottom w:val="nil"/>
              <w:right w:val="nil"/>
            </w:tcBorders>
            <w:shd w:val="clear" w:color="FFFFFF" w:fill="FFFFFF"/>
            <w:hideMark/>
          </w:tcPr>
          <w:p w14:paraId="50B3C8FD"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Medicinska i laboratorijska oprema</w:t>
            </w:r>
          </w:p>
        </w:tc>
        <w:tc>
          <w:tcPr>
            <w:tcW w:w="1338" w:type="pct"/>
            <w:gridSpan w:val="3"/>
            <w:tcBorders>
              <w:top w:val="nil"/>
              <w:left w:val="nil"/>
              <w:bottom w:val="nil"/>
              <w:right w:val="nil"/>
            </w:tcBorders>
            <w:shd w:val="clear" w:color="FFFFFF" w:fill="FFFFFF"/>
            <w:noWrap/>
            <w:hideMark/>
          </w:tcPr>
          <w:p w14:paraId="1C327498"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89.575,00</w:t>
            </w:r>
          </w:p>
        </w:tc>
        <w:tc>
          <w:tcPr>
            <w:tcW w:w="559" w:type="pct"/>
            <w:gridSpan w:val="2"/>
            <w:tcBorders>
              <w:top w:val="nil"/>
              <w:left w:val="nil"/>
              <w:bottom w:val="nil"/>
              <w:right w:val="nil"/>
            </w:tcBorders>
            <w:shd w:val="clear" w:color="FFFFFF" w:fill="FFFFFF"/>
            <w:noWrap/>
            <w:hideMark/>
          </w:tcPr>
          <w:p w14:paraId="56AFA729"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60.528,17</w:t>
            </w:r>
          </w:p>
        </w:tc>
        <w:tc>
          <w:tcPr>
            <w:tcW w:w="361" w:type="pct"/>
            <w:tcBorders>
              <w:top w:val="nil"/>
              <w:left w:val="nil"/>
              <w:bottom w:val="nil"/>
              <w:right w:val="nil"/>
            </w:tcBorders>
            <w:shd w:val="clear" w:color="FFFFFF" w:fill="FFFFFF"/>
            <w:hideMark/>
          </w:tcPr>
          <w:p w14:paraId="2BACB5B9"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67,57</w:t>
            </w:r>
          </w:p>
        </w:tc>
      </w:tr>
      <w:tr w:rsidR="00F874B1" w:rsidRPr="00F874B1" w14:paraId="51EF0B6E" w14:textId="77777777" w:rsidTr="00F874B1">
        <w:trPr>
          <w:trHeight w:val="270"/>
        </w:trPr>
        <w:tc>
          <w:tcPr>
            <w:tcW w:w="464" w:type="pct"/>
            <w:tcBorders>
              <w:top w:val="nil"/>
              <w:left w:val="nil"/>
              <w:bottom w:val="nil"/>
              <w:right w:val="nil"/>
            </w:tcBorders>
            <w:shd w:val="clear" w:color="FFFFFF" w:fill="FFFFFF"/>
            <w:hideMark/>
          </w:tcPr>
          <w:p w14:paraId="5ACD8CB7"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423</w:t>
            </w:r>
          </w:p>
        </w:tc>
        <w:tc>
          <w:tcPr>
            <w:tcW w:w="2276" w:type="pct"/>
            <w:tcBorders>
              <w:top w:val="nil"/>
              <w:left w:val="nil"/>
              <w:bottom w:val="nil"/>
              <w:right w:val="nil"/>
            </w:tcBorders>
            <w:shd w:val="clear" w:color="FFFFFF" w:fill="FFFFFF"/>
            <w:hideMark/>
          </w:tcPr>
          <w:p w14:paraId="1A9C2039"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Prijevozna sredstva</w:t>
            </w:r>
          </w:p>
        </w:tc>
        <w:tc>
          <w:tcPr>
            <w:tcW w:w="1338" w:type="pct"/>
            <w:gridSpan w:val="3"/>
            <w:tcBorders>
              <w:top w:val="nil"/>
              <w:left w:val="nil"/>
              <w:bottom w:val="nil"/>
              <w:right w:val="nil"/>
            </w:tcBorders>
            <w:shd w:val="clear" w:color="FFFFFF" w:fill="FFFFFF"/>
            <w:noWrap/>
            <w:hideMark/>
          </w:tcPr>
          <w:p w14:paraId="728CF914"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33.167,00</w:t>
            </w:r>
          </w:p>
        </w:tc>
        <w:tc>
          <w:tcPr>
            <w:tcW w:w="559" w:type="pct"/>
            <w:gridSpan w:val="2"/>
            <w:tcBorders>
              <w:top w:val="nil"/>
              <w:left w:val="nil"/>
              <w:bottom w:val="nil"/>
              <w:right w:val="nil"/>
            </w:tcBorders>
            <w:shd w:val="clear" w:color="FFFFFF" w:fill="FFFFFF"/>
            <w:noWrap/>
            <w:hideMark/>
          </w:tcPr>
          <w:p w14:paraId="253C7452"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29.060,00</w:t>
            </w:r>
          </w:p>
        </w:tc>
        <w:tc>
          <w:tcPr>
            <w:tcW w:w="361" w:type="pct"/>
            <w:tcBorders>
              <w:top w:val="nil"/>
              <w:left w:val="nil"/>
              <w:bottom w:val="nil"/>
              <w:right w:val="nil"/>
            </w:tcBorders>
            <w:shd w:val="clear" w:color="FFFFFF" w:fill="FFFFFF"/>
            <w:hideMark/>
          </w:tcPr>
          <w:p w14:paraId="1B47319A"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87,62</w:t>
            </w:r>
          </w:p>
        </w:tc>
      </w:tr>
      <w:tr w:rsidR="00F874B1" w:rsidRPr="00F874B1" w14:paraId="49B21298" w14:textId="77777777" w:rsidTr="00F874B1">
        <w:trPr>
          <w:trHeight w:val="270"/>
        </w:trPr>
        <w:tc>
          <w:tcPr>
            <w:tcW w:w="464" w:type="pct"/>
            <w:tcBorders>
              <w:top w:val="nil"/>
              <w:left w:val="nil"/>
              <w:bottom w:val="nil"/>
              <w:right w:val="nil"/>
            </w:tcBorders>
            <w:shd w:val="clear" w:color="FFFFFF" w:fill="FFFFFF"/>
            <w:hideMark/>
          </w:tcPr>
          <w:p w14:paraId="5A964E21"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4231</w:t>
            </w:r>
          </w:p>
        </w:tc>
        <w:tc>
          <w:tcPr>
            <w:tcW w:w="2276" w:type="pct"/>
            <w:tcBorders>
              <w:top w:val="nil"/>
              <w:left w:val="nil"/>
              <w:bottom w:val="nil"/>
              <w:right w:val="nil"/>
            </w:tcBorders>
            <w:shd w:val="clear" w:color="FFFFFF" w:fill="FFFFFF"/>
            <w:hideMark/>
          </w:tcPr>
          <w:p w14:paraId="534039A7"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Prijevozna sredstva u cestovnom prometu</w:t>
            </w:r>
          </w:p>
        </w:tc>
        <w:tc>
          <w:tcPr>
            <w:tcW w:w="1338" w:type="pct"/>
            <w:gridSpan w:val="3"/>
            <w:tcBorders>
              <w:top w:val="nil"/>
              <w:left w:val="nil"/>
              <w:bottom w:val="nil"/>
              <w:right w:val="nil"/>
            </w:tcBorders>
            <w:shd w:val="clear" w:color="FFFFFF" w:fill="FFFFFF"/>
            <w:noWrap/>
            <w:hideMark/>
          </w:tcPr>
          <w:p w14:paraId="61F0AA8F"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33.167,00</w:t>
            </w:r>
          </w:p>
        </w:tc>
        <w:tc>
          <w:tcPr>
            <w:tcW w:w="559" w:type="pct"/>
            <w:gridSpan w:val="2"/>
            <w:tcBorders>
              <w:top w:val="nil"/>
              <w:left w:val="nil"/>
              <w:bottom w:val="nil"/>
              <w:right w:val="nil"/>
            </w:tcBorders>
            <w:shd w:val="clear" w:color="FFFFFF" w:fill="FFFFFF"/>
            <w:noWrap/>
            <w:hideMark/>
          </w:tcPr>
          <w:p w14:paraId="68CC298E"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29.060,00</w:t>
            </w:r>
          </w:p>
        </w:tc>
        <w:tc>
          <w:tcPr>
            <w:tcW w:w="361" w:type="pct"/>
            <w:tcBorders>
              <w:top w:val="nil"/>
              <w:left w:val="nil"/>
              <w:bottom w:val="nil"/>
              <w:right w:val="nil"/>
            </w:tcBorders>
            <w:shd w:val="clear" w:color="FFFFFF" w:fill="FFFFFF"/>
            <w:hideMark/>
          </w:tcPr>
          <w:p w14:paraId="7B632538"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87,62</w:t>
            </w:r>
          </w:p>
        </w:tc>
      </w:tr>
      <w:tr w:rsidR="00F874B1" w:rsidRPr="00F874B1" w14:paraId="321A2C30" w14:textId="77777777" w:rsidTr="00F874B1">
        <w:trPr>
          <w:trHeight w:val="270"/>
        </w:trPr>
        <w:tc>
          <w:tcPr>
            <w:tcW w:w="464" w:type="pct"/>
            <w:tcBorders>
              <w:top w:val="nil"/>
              <w:left w:val="nil"/>
              <w:bottom w:val="nil"/>
              <w:right w:val="nil"/>
            </w:tcBorders>
            <w:shd w:val="clear" w:color="FFFFFF" w:fill="F6F6F6"/>
            <w:hideMark/>
          </w:tcPr>
          <w:p w14:paraId="4F8026F0"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45</w:t>
            </w:r>
          </w:p>
        </w:tc>
        <w:tc>
          <w:tcPr>
            <w:tcW w:w="2276" w:type="pct"/>
            <w:tcBorders>
              <w:top w:val="nil"/>
              <w:left w:val="nil"/>
              <w:bottom w:val="nil"/>
              <w:right w:val="nil"/>
            </w:tcBorders>
            <w:shd w:val="clear" w:color="FFFFFF" w:fill="F6F6F6"/>
            <w:hideMark/>
          </w:tcPr>
          <w:p w14:paraId="0262973D"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Rashodi za dodatna ulaganja na nefinancijskoj imovini</w:t>
            </w:r>
          </w:p>
        </w:tc>
        <w:tc>
          <w:tcPr>
            <w:tcW w:w="1338" w:type="pct"/>
            <w:gridSpan w:val="3"/>
            <w:tcBorders>
              <w:top w:val="nil"/>
              <w:left w:val="nil"/>
              <w:bottom w:val="nil"/>
              <w:right w:val="nil"/>
            </w:tcBorders>
            <w:shd w:val="clear" w:color="FFFFFF" w:fill="F6F6F6"/>
            <w:noWrap/>
            <w:hideMark/>
          </w:tcPr>
          <w:p w14:paraId="1B50AEAB"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49.798,00</w:t>
            </w:r>
          </w:p>
        </w:tc>
        <w:tc>
          <w:tcPr>
            <w:tcW w:w="559" w:type="pct"/>
            <w:gridSpan w:val="2"/>
            <w:tcBorders>
              <w:top w:val="nil"/>
              <w:left w:val="nil"/>
              <w:bottom w:val="nil"/>
              <w:right w:val="nil"/>
            </w:tcBorders>
            <w:shd w:val="clear" w:color="FFFFFF" w:fill="F6F6F6"/>
            <w:noWrap/>
            <w:hideMark/>
          </w:tcPr>
          <w:p w14:paraId="01498FBF"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20.214,50</w:t>
            </w:r>
          </w:p>
        </w:tc>
        <w:tc>
          <w:tcPr>
            <w:tcW w:w="361" w:type="pct"/>
            <w:tcBorders>
              <w:top w:val="nil"/>
              <w:left w:val="nil"/>
              <w:bottom w:val="nil"/>
              <w:right w:val="nil"/>
            </w:tcBorders>
            <w:shd w:val="clear" w:color="FFFFFF" w:fill="F6F6F6"/>
            <w:hideMark/>
          </w:tcPr>
          <w:p w14:paraId="7E1C50A6"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40,59</w:t>
            </w:r>
          </w:p>
        </w:tc>
      </w:tr>
      <w:tr w:rsidR="00F874B1" w:rsidRPr="00F874B1" w14:paraId="79B7B433" w14:textId="77777777" w:rsidTr="00F874B1">
        <w:trPr>
          <w:trHeight w:val="270"/>
        </w:trPr>
        <w:tc>
          <w:tcPr>
            <w:tcW w:w="464" w:type="pct"/>
            <w:tcBorders>
              <w:top w:val="nil"/>
              <w:left w:val="nil"/>
              <w:bottom w:val="nil"/>
              <w:right w:val="nil"/>
            </w:tcBorders>
            <w:shd w:val="clear" w:color="FFFFFF" w:fill="FFFFFF"/>
            <w:hideMark/>
          </w:tcPr>
          <w:p w14:paraId="311E0A33"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451</w:t>
            </w:r>
          </w:p>
        </w:tc>
        <w:tc>
          <w:tcPr>
            <w:tcW w:w="2276" w:type="pct"/>
            <w:tcBorders>
              <w:top w:val="nil"/>
              <w:left w:val="nil"/>
              <w:bottom w:val="nil"/>
              <w:right w:val="nil"/>
            </w:tcBorders>
            <w:shd w:val="clear" w:color="FFFFFF" w:fill="FFFFFF"/>
            <w:hideMark/>
          </w:tcPr>
          <w:p w14:paraId="687A1B6B"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Dodatna ulaganja na građevinskim objektima</w:t>
            </w:r>
          </w:p>
        </w:tc>
        <w:tc>
          <w:tcPr>
            <w:tcW w:w="1338" w:type="pct"/>
            <w:gridSpan w:val="3"/>
            <w:tcBorders>
              <w:top w:val="nil"/>
              <w:left w:val="nil"/>
              <w:bottom w:val="nil"/>
              <w:right w:val="nil"/>
            </w:tcBorders>
            <w:shd w:val="clear" w:color="FFFFFF" w:fill="FFFFFF"/>
            <w:noWrap/>
            <w:hideMark/>
          </w:tcPr>
          <w:p w14:paraId="2F7AD05B"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49.798,00</w:t>
            </w:r>
          </w:p>
        </w:tc>
        <w:tc>
          <w:tcPr>
            <w:tcW w:w="559" w:type="pct"/>
            <w:gridSpan w:val="2"/>
            <w:tcBorders>
              <w:top w:val="nil"/>
              <w:left w:val="nil"/>
              <w:bottom w:val="nil"/>
              <w:right w:val="nil"/>
            </w:tcBorders>
            <w:shd w:val="clear" w:color="FFFFFF" w:fill="FFFFFF"/>
            <w:noWrap/>
            <w:hideMark/>
          </w:tcPr>
          <w:p w14:paraId="15980FE6"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20.214,50</w:t>
            </w:r>
          </w:p>
        </w:tc>
        <w:tc>
          <w:tcPr>
            <w:tcW w:w="361" w:type="pct"/>
            <w:tcBorders>
              <w:top w:val="nil"/>
              <w:left w:val="nil"/>
              <w:bottom w:val="nil"/>
              <w:right w:val="nil"/>
            </w:tcBorders>
            <w:shd w:val="clear" w:color="FFFFFF" w:fill="FFFFFF"/>
            <w:hideMark/>
          </w:tcPr>
          <w:p w14:paraId="05A6A00F"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40,59</w:t>
            </w:r>
          </w:p>
        </w:tc>
      </w:tr>
      <w:tr w:rsidR="00F874B1" w:rsidRPr="00F874B1" w14:paraId="0DD9728D" w14:textId="77777777" w:rsidTr="00F874B1">
        <w:trPr>
          <w:trHeight w:val="270"/>
        </w:trPr>
        <w:tc>
          <w:tcPr>
            <w:tcW w:w="464" w:type="pct"/>
            <w:tcBorders>
              <w:top w:val="nil"/>
              <w:left w:val="nil"/>
              <w:bottom w:val="nil"/>
              <w:right w:val="nil"/>
            </w:tcBorders>
            <w:shd w:val="clear" w:color="FFFFFF" w:fill="FFFFFF"/>
            <w:hideMark/>
          </w:tcPr>
          <w:p w14:paraId="1789073C"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4511</w:t>
            </w:r>
          </w:p>
        </w:tc>
        <w:tc>
          <w:tcPr>
            <w:tcW w:w="2276" w:type="pct"/>
            <w:tcBorders>
              <w:top w:val="nil"/>
              <w:left w:val="nil"/>
              <w:bottom w:val="nil"/>
              <w:right w:val="nil"/>
            </w:tcBorders>
            <w:shd w:val="clear" w:color="FFFFFF" w:fill="FFFFFF"/>
            <w:hideMark/>
          </w:tcPr>
          <w:p w14:paraId="7EE74243"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Dodatna ulaganja na građevinskim objektima</w:t>
            </w:r>
          </w:p>
        </w:tc>
        <w:tc>
          <w:tcPr>
            <w:tcW w:w="1338" w:type="pct"/>
            <w:gridSpan w:val="3"/>
            <w:tcBorders>
              <w:top w:val="nil"/>
              <w:left w:val="nil"/>
              <w:bottom w:val="nil"/>
              <w:right w:val="nil"/>
            </w:tcBorders>
            <w:shd w:val="clear" w:color="FFFFFF" w:fill="FFFFFF"/>
            <w:noWrap/>
            <w:hideMark/>
          </w:tcPr>
          <w:p w14:paraId="08E610C2"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49.798,00</w:t>
            </w:r>
          </w:p>
        </w:tc>
        <w:tc>
          <w:tcPr>
            <w:tcW w:w="559" w:type="pct"/>
            <w:gridSpan w:val="2"/>
            <w:tcBorders>
              <w:top w:val="nil"/>
              <w:left w:val="nil"/>
              <w:bottom w:val="nil"/>
              <w:right w:val="nil"/>
            </w:tcBorders>
            <w:shd w:val="clear" w:color="FFFFFF" w:fill="FFFFFF"/>
            <w:noWrap/>
            <w:hideMark/>
          </w:tcPr>
          <w:p w14:paraId="7D1DA53C"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20.214,50</w:t>
            </w:r>
          </w:p>
        </w:tc>
        <w:tc>
          <w:tcPr>
            <w:tcW w:w="361" w:type="pct"/>
            <w:tcBorders>
              <w:top w:val="nil"/>
              <w:left w:val="nil"/>
              <w:bottom w:val="nil"/>
              <w:right w:val="nil"/>
            </w:tcBorders>
            <w:shd w:val="clear" w:color="FFFFFF" w:fill="FFFFFF"/>
            <w:hideMark/>
          </w:tcPr>
          <w:p w14:paraId="7558E8ED"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40,59</w:t>
            </w:r>
          </w:p>
        </w:tc>
      </w:tr>
      <w:tr w:rsidR="00F874B1" w:rsidRPr="00F874B1" w14:paraId="6F11DE1E" w14:textId="77777777" w:rsidTr="00F874B1">
        <w:trPr>
          <w:trHeight w:val="330"/>
        </w:trPr>
        <w:tc>
          <w:tcPr>
            <w:tcW w:w="464" w:type="pct"/>
            <w:tcBorders>
              <w:top w:val="nil"/>
              <w:left w:val="nil"/>
              <w:bottom w:val="nil"/>
              <w:right w:val="nil"/>
            </w:tcBorders>
            <w:shd w:val="clear" w:color="FFFFFF" w:fill="CCCCFF"/>
            <w:hideMark/>
          </w:tcPr>
          <w:p w14:paraId="6A0C39E7"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Aktivnost</w:t>
            </w:r>
          </w:p>
        </w:tc>
        <w:tc>
          <w:tcPr>
            <w:tcW w:w="2276" w:type="pct"/>
            <w:tcBorders>
              <w:top w:val="nil"/>
              <w:left w:val="nil"/>
              <w:bottom w:val="nil"/>
              <w:right w:val="nil"/>
            </w:tcBorders>
            <w:shd w:val="clear" w:color="FFFFFF" w:fill="CCCCFF"/>
            <w:hideMark/>
          </w:tcPr>
          <w:p w14:paraId="721632F9"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A100176 REDOVNA DJELATNOST DOMA ZDRAVLJA</w:t>
            </w:r>
          </w:p>
        </w:tc>
        <w:tc>
          <w:tcPr>
            <w:tcW w:w="1338" w:type="pct"/>
            <w:gridSpan w:val="3"/>
            <w:tcBorders>
              <w:top w:val="nil"/>
              <w:left w:val="nil"/>
              <w:bottom w:val="nil"/>
              <w:right w:val="nil"/>
            </w:tcBorders>
            <w:shd w:val="clear" w:color="FFFFFF" w:fill="CCCCFF"/>
            <w:noWrap/>
            <w:hideMark/>
          </w:tcPr>
          <w:p w14:paraId="58AE756A"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5.442.626,00</w:t>
            </w:r>
          </w:p>
        </w:tc>
        <w:tc>
          <w:tcPr>
            <w:tcW w:w="559" w:type="pct"/>
            <w:gridSpan w:val="2"/>
            <w:tcBorders>
              <w:top w:val="nil"/>
              <w:left w:val="nil"/>
              <w:bottom w:val="nil"/>
              <w:right w:val="nil"/>
            </w:tcBorders>
            <w:shd w:val="clear" w:color="FFFFFF" w:fill="CCCCFF"/>
            <w:noWrap/>
            <w:hideMark/>
          </w:tcPr>
          <w:p w14:paraId="37DB4032"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2.853.762,29</w:t>
            </w:r>
          </w:p>
        </w:tc>
        <w:tc>
          <w:tcPr>
            <w:tcW w:w="361" w:type="pct"/>
            <w:tcBorders>
              <w:top w:val="nil"/>
              <w:left w:val="nil"/>
              <w:bottom w:val="nil"/>
              <w:right w:val="nil"/>
            </w:tcBorders>
            <w:shd w:val="clear" w:color="FFFFFF" w:fill="CCCCFF"/>
            <w:hideMark/>
          </w:tcPr>
          <w:p w14:paraId="713A8C16"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52,43</w:t>
            </w:r>
          </w:p>
        </w:tc>
      </w:tr>
      <w:tr w:rsidR="00F874B1" w:rsidRPr="00F874B1" w14:paraId="4CCCD58F" w14:textId="77777777" w:rsidTr="00F874B1">
        <w:trPr>
          <w:trHeight w:val="300"/>
        </w:trPr>
        <w:tc>
          <w:tcPr>
            <w:tcW w:w="464" w:type="pct"/>
            <w:tcBorders>
              <w:top w:val="nil"/>
              <w:left w:val="nil"/>
              <w:bottom w:val="nil"/>
              <w:right w:val="nil"/>
            </w:tcBorders>
            <w:shd w:val="clear" w:color="FFFFFF" w:fill="FFFFCD"/>
            <w:hideMark/>
          </w:tcPr>
          <w:p w14:paraId="1B830B54"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Korisnik</w:t>
            </w:r>
          </w:p>
        </w:tc>
        <w:tc>
          <w:tcPr>
            <w:tcW w:w="2276" w:type="pct"/>
            <w:tcBorders>
              <w:top w:val="nil"/>
              <w:left w:val="nil"/>
              <w:bottom w:val="nil"/>
              <w:right w:val="nil"/>
            </w:tcBorders>
            <w:shd w:val="clear" w:color="FFFFFF" w:fill="FFFFCD"/>
            <w:hideMark/>
          </w:tcPr>
          <w:p w14:paraId="0D5654AF"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DOM ZDRAVLJA KOPRIVNIČKO-KRIŽEVAČKE ŽUPANIJE</w:t>
            </w:r>
          </w:p>
        </w:tc>
        <w:tc>
          <w:tcPr>
            <w:tcW w:w="1338" w:type="pct"/>
            <w:gridSpan w:val="3"/>
            <w:tcBorders>
              <w:top w:val="nil"/>
              <w:left w:val="nil"/>
              <w:bottom w:val="nil"/>
              <w:right w:val="nil"/>
            </w:tcBorders>
            <w:shd w:val="clear" w:color="FFFFFF" w:fill="FFFFCD"/>
            <w:noWrap/>
            <w:hideMark/>
          </w:tcPr>
          <w:p w14:paraId="43FB75C5"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5.442.626,00</w:t>
            </w:r>
          </w:p>
        </w:tc>
        <w:tc>
          <w:tcPr>
            <w:tcW w:w="559" w:type="pct"/>
            <w:gridSpan w:val="2"/>
            <w:tcBorders>
              <w:top w:val="nil"/>
              <w:left w:val="nil"/>
              <w:bottom w:val="nil"/>
              <w:right w:val="nil"/>
            </w:tcBorders>
            <w:shd w:val="clear" w:color="FFFFFF" w:fill="FFFFCD"/>
            <w:noWrap/>
            <w:hideMark/>
          </w:tcPr>
          <w:p w14:paraId="20E1E940"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2.853.762,29</w:t>
            </w:r>
          </w:p>
        </w:tc>
        <w:tc>
          <w:tcPr>
            <w:tcW w:w="361" w:type="pct"/>
            <w:tcBorders>
              <w:top w:val="nil"/>
              <w:left w:val="nil"/>
              <w:bottom w:val="nil"/>
              <w:right w:val="nil"/>
            </w:tcBorders>
            <w:shd w:val="clear" w:color="FFFFFF" w:fill="FFFFCD"/>
            <w:hideMark/>
          </w:tcPr>
          <w:p w14:paraId="15BDF832"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52,43</w:t>
            </w:r>
          </w:p>
        </w:tc>
      </w:tr>
      <w:tr w:rsidR="00F874B1" w:rsidRPr="00F874B1" w14:paraId="6C02646B" w14:textId="77777777" w:rsidTr="00F874B1">
        <w:trPr>
          <w:trHeight w:val="270"/>
        </w:trPr>
        <w:tc>
          <w:tcPr>
            <w:tcW w:w="464" w:type="pct"/>
            <w:tcBorders>
              <w:top w:val="nil"/>
              <w:left w:val="nil"/>
              <w:bottom w:val="nil"/>
              <w:right w:val="nil"/>
            </w:tcBorders>
            <w:shd w:val="clear" w:color="FFFFFF" w:fill="EEEEEE"/>
            <w:hideMark/>
          </w:tcPr>
          <w:p w14:paraId="6929A125"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3</w:t>
            </w:r>
          </w:p>
        </w:tc>
        <w:tc>
          <w:tcPr>
            <w:tcW w:w="2276" w:type="pct"/>
            <w:tcBorders>
              <w:top w:val="nil"/>
              <w:left w:val="nil"/>
              <w:bottom w:val="nil"/>
              <w:right w:val="nil"/>
            </w:tcBorders>
            <w:shd w:val="clear" w:color="FFFFFF" w:fill="EEEEEE"/>
            <w:hideMark/>
          </w:tcPr>
          <w:p w14:paraId="7D17EC3E"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Rashodi poslovanja</w:t>
            </w:r>
          </w:p>
        </w:tc>
        <w:tc>
          <w:tcPr>
            <w:tcW w:w="1338" w:type="pct"/>
            <w:gridSpan w:val="3"/>
            <w:tcBorders>
              <w:top w:val="nil"/>
              <w:left w:val="nil"/>
              <w:bottom w:val="nil"/>
              <w:right w:val="nil"/>
            </w:tcBorders>
            <w:shd w:val="clear" w:color="FFFFFF" w:fill="EEEEEE"/>
            <w:noWrap/>
            <w:hideMark/>
          </w:tcPr>
          <w:p w14:paraId="19CF04A1"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5.442.626,00</w:t>
            </w:r>
          </w:p>
        </w:tc>
        <w:tc>
          <w:tcPr>
            <w:tcW w:w="559" w:type="pct"/>
            <w:gridSpan w:val="2"/>
            <w:tcBorders>
              <w:top w:val="nil"/>
              <w:left w:val="nil"/>
              <w:bottom w:val="nil"/>
              <w:right w:val="nil"/>
            </w:tcBorders>
            <w:shd w:val="clear" w:color="FFFFFF" w:fill="EEEEEE"/>
            <w:noWrap/>
            <w:hideMark/>
          </w:tcPr>
          <w:p w14:paraId="35F162F0"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2.853.762,29</w:t>
            </w:r>
          </w:p>
        </w:tc>
        <w:tc>
          <w:tcPr>
            <w:tcW w:w="361" w:type="pct"/>
            <w:tcBorders>
              <w:top w:val="nil"/>
              <w:left w:val="nil"/>
              <w:bottom w:val="nil"/>
              <w:right w:val="nil"/>
            </w:tcBorders>
            <w:shd w:val="clear" w:color="FFFFFF" w:fill="EEEEEE"/>
            <w:hideMark/>
          </w:tcPr>
          <w:p w14:paraId="086D71D9"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52,43</w:t>
            </w:r>
          </w:p>
        </w:tc>
      </w:tr>
      <w:tr w:rsidR="00F874B1" w:rsidRPr="00F874B1" w14:paraId="3EC551AB" w14:textId="77777777" w:rsidTr="00F874B1">
        <w:trPr>
          <w:trHeight w:val="270"/>
        </w:trPr>
        <w:tc>
          <w:tcPr>
            <w:tcW w:w="464" w:type="pct"/>
            <w:tcBorders>
              <w:top w:val="nil"/>
              <w:left w:val="nil"/>
              <w:bottom w:val="nil"/>
              <w:right w:val="nil"/>
            </w:tcBorders>
            <w:shd w:val="clear" w:color="FFFFFF" w:fill="F6F6F6"/>
            <w:hideMark/>
          </w:tcPr>
          <w:p w14:paraId="32D34D31"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31</w:t>
            </w:r>
          </w:p>
        </w:tc>
        <w:tc>
          <w:tcPr>
            <w:tcW w:w="2276" w:type="pct"/>
            <w:tcBorders>
              <w:top w:val="nil"/>
              <w:left w:val="nil"/>
              <w:bottom w:val="nil"/>
              <w:right w:val="nil"/>
            </w:tcBorders>
            <w:shd w:val="clear" w:color="FFFFFF" w:fill="F6F6F6"/>
            <w:hideMark/>
          </w:tcPr>
          <w:p w14:paraId="6F450F10"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Rashodi za zaposlene</w:t>
            </w:r>
          </w:p>
        </w:tc>
        <w:tc>
          <w:tcPr>
            <w:tcW w:w="1338" w:type="pct"/>
            <w:gridSpan w:val="3"/>
            <w:tcBorders>
              <w:top w:val="nil"/>
              <w:left w:val="nil"/>
              <w:bottom w:val="nil"/>
              <w:right w:val="nil"/>
            </w:tcBorders>
            <w:shd w:val="clear" w:color="FFFFFF" w:fill="F6F6F6"/>
            <w:noWrap/>
            <w:hideMark/>
          </w:tcPr>
          <w:p w14:paraId="475FD6D7"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3.774.354,00</w:t>
            </w:r>
          </w:p>
        </w:tc>
        <w:tc>
          <w:tcPr>
            <w:tcW w:w="559" w:type="pct"/>
            <w:gridSpan w:val="2"/>
            <w:tcBorders>
              <w:top w:val="nil"/>
              <w:left w:val="nil"/>
              <w:bottom w:val="nil"/>
              <w:right w:val="nil"/>
            </w:tcBorders>
            <w:shd w:val="clear" w:color="FFFFFF" w:fill="F6F6F6"/>
            <w:noWrap/>
            <w:hideMark/>
          </w:tcPr>
          <w:p w14:paraId="42C1E407"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2.105.020,55</w:t>
            </w:r>
          </w:p>
        </w:tc>
        <w:tc>
          <w:tcPr>
            <w:tcW w:w="361" w:type="pct"/>
            <w:tcBorders>
              <w:top w:val="nil"/>
              <w:left w:val="nil"/>
              <w:bottom w:val="nil"/>
              <w:right w:val="nil"/>
            </w:tcBorders>
            <w:shd w:val="clear" w:color="FFFFFF" w:fill="F6F6F6"/>
            <w:hideMark/>
          </w:tcPr>
          <w:p w14:paraId="2355A5EE"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55,77</w:t>
            </w:r>
          </w:p>
        </w:tc>
      </w:tr>
      <w:tr w:rsidR="00F874B1" w:rsidRPr="00F874B1" w14:paraId="35F8589D" w14:textId="77777777" w:rsidTr="00F874B1">
        <w:trPr>
          <w:trHeight w:val="270"/>
        </w:trPr>
        <w:tc>
          <w:tcPr>
            <w:tcW w:w="464" w:type="pct"/>
            <w:tcBorders>
              <w:top w:val="nil"/>
              <w:left w:val="nil"/>
              <w:bottom w:val="nil"/>
              <w:right w:val="nil"/>
            </w:tcBorders>
            <w:shd w:val="clear" w:color="FFFFFF" w:fill="FFFFFF"/>
            <w:hideMark/>
          </w:tcPr>
          <w:p w14:paraId="32DAE829"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311</w:t>
            </w:r>
          </w:p>
        </w:tc>
        <w:tc>
          <w:tcPr>
            <w:tcW w:w="2276" w:type="pct"/>
            <w:tcBorders>
              <w:top w:val="nil"/>
              <w:left w:val="nil"/>
              <w:bottom w:val="nil"/>
              <w:right w:val="nil"/>
            </w:tcBorders>
            <w:shd w:val="clear" w:color="FFFFFF" w:fill="FFFFFF"/>
            <w:hideMark/>
          </w:tcPr>
          <w:p w14:paraId="13093AF9"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Plaće (Bruto)</w:t>
            </w:r>
          </w:p>
        </w:tc>
        <w:tc>
          <w:tcPr>
            <w:tcW w:w="1338" w:type="pct"/>
            <w:gridSpan w:val="3"/>
            <w:tcBorders>
              <w:top w:val="nil"/>
              <w:left w:val="nil"/>
              <w:bottom w:val="nil"/>
              <w:right w:val="nil"/>
            </w:tcBorders>
            <w:shd w:val="clear" w:color="FFFFFF" w:fill="FFFFFF"/>
            <w:noWrap/>
            <w:hideMark/>
          </w:tcPr>
          <w:p w14:paraId="64282045"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3.221.114,00</w:t>
            </w:r>
          </w:p>
        </w:tc>
        <w:tc>
          <w:tcPr>
            <w:tcW w:w="559" w:type="pct"/>
            <w:gridSpan w:val="2"/>
            <w:tcBorders>
              <w:top w:val="nil"/>
              <w:left w:val="nil"/>
              <w:bottom w:val="nil"/>
              <w:right w:val="nil"/>
            </w:tcBorders>
            <w:shd w:val="clear" w:color="FFFFFF" w:fill="FFFFFF"/>
            <w:noWrap/>
            <w:hideMark/>
          </w:tcPr>
          <w:p w14:paraId="726AF1A5"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1.809.246,71</w:t>
            </w:r>
          </w:p>
        </w:tc>
        <w:tc>
          <w:tcPr>
            <w:tcW w:w="361" w:type="pct"/>
            <w:tcBorders>
              <w:top w:val="nil"/>
              <w:left w:val="nil"/>
              <w:bottom w:val="nil"/>
              <w:right w:val="nil"/>
            </w:tcBorders>
            <w:shd w:val="clear" w:color="FFFFFF" w:fill="FFFFFF"/>
            <w:hideMark/>
          </w:tcPr>
          <w:p w14:paraId="0BC54D71"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56,17</w:t>
            </w:r>
          </w:p>
        </w:tc>
      </w:tr>
      <w:tr w:rsidR="00F874B1" w:rsidRPr="00F874B1" w14:paraId="1383077A" w14:textId="77777777" w:rsidTr="00F874B1">
        <w:trPr>
          <w:trHeight w:val="270"/>
        </w:trPr>
        <w:tc>
          <w:tcPr>
            <w:tcW w:w="464" w:type="pct"/>
            <w:tcBorders>
              <w:top w:val="nil"/>
              <w:left w:val="nil"/>
              <w:bottom w:val="nil"/>
              <w:right w:val="nil"/>
            </w:tcBorders>
            <w:shd w:val="clear" w:color="FFFFFF" w:fill="FFFFFF"/>
            <w:hideMark/>
          </w:tcPr>
          <w:p w14:paraId="136C4240"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3111</w:t>
            </w:r>
          </w:p>
        </w:tc>
        <w:tc>
          <w:tcPr>
            <w:tcW w:w="2276" w:type="pct"/>
            <w:tcBorders>
              <w:top w:val="nil"/>
              <w:left w:val="nil"/>
              <w:bottom w:val="nil"/>
              <w:right w:val="nil"/>
            </w:tcBorders>
            <w:shd w:val="clear" w:color="FFFFFF" w:fill="FFFFFF"/>
            <w:hideMark/>
          </w:tcPr>
          <w:p w14:paraId="3B36421B"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Plaće za redovan rad</w:t>
            </w:r>
          </w:p>
        </w:tc>
        <w:tc>
          <w:tcPr>
            <w:tcW w:w="1338" w:type="pct"/>
            <w:gridSpan w:val="3"/>
            <w:tcBorders>
              <w:top w:val="nil"/>
              <w:left w:val="nil"/>
              <w:bottom w:val="nil"/>
              <w:right w:val="nil"/>
            </w:tcBorders>
            <w:shd w:val="clear" w:color="FFFFFF" w:fill="FFFFFF"/>
            <w:noWrap/>
            <w:hideMark/>
          </w:tcPr>
          <w:p w14:paraId="2B92C9C5"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3.158.735,00</w:t>
            </w:r>
          </w:p>
        </w:tc>
        <w:tc>
          <w:tcPr>
            <w:tcW w:w="559" w:type="pct"/>
            <w:gridSpan w:val="2"/>
            <w:tcBorders>
              <w:top w:val="nil"/>
              <w:left w:val="nil"/>
              <w:bottom w:val="nil"/>
              <w:right w:val="nil"/>
            </w:tcBorders>
            <w:shd w:val="clear" w:color="FFFFFF" w:fill="FFFFFF"/>
            <w:noWrap/>
            <w:hideMark/>
          </w:tcPr>
          <w:p w14:paraId="39535ABE"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1.770.773,90</w:t>
            </w:r>
          </w:p>
        </w:tc>
        <w:tc>
          <w:tcPr>
            <w:tcW w:w="361" w:type="pct"/>
            <w:tcBorders>
              <w:top w:val="nil"/>
              <w:left w:val="nil"/>
              <w:bottom w:val="nil"/>
              <w:right w:val="nil"/>
            </w:tcBorders>
            <w:shd w:val="clear" w:color="FFFFFF" w:fill="FFFFFF"/>
            <w:hideMark/>
          </w:tcPr>
          <w:p w14:paraId="4DCCEC23"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56,06</w:t>
            </w:r>
          </w:p>
        </w:tc>
      </w:tr>
      <w:tr w:rsidR="00F874B1" w:rsidRPr="00F874B1" w14:paraId="3D0657B3" w14:textId="77777777" w:rsidTr="00F874B1">
        <w:trPr>
          <w:trHeight w:val="270"/>
        </w:trPr>
        <w:tc>
          <w:tcPr>
            <w:tcW w:w="464" w:type="pct"/>
            <w:tcBorders>
              <w:top w:val="nil"/>
              <w:left w:val="nil"/>
              <w:bottom w:val="nil"/>
              <w:right w:val="nil"/>
            </w:tcBorders>
            <w:shd w:val="clear" w:color="FFFFFF" w:fill="FFFFFF"/>
            <w:hideMark/>
          </w:tcPr>
          <w:p w14:paraId="24C29901"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3113</w:t>
            </w:r>
          </w:p>
        </w:tc>
        <w:tc>
          <w:tcPr>
            <w:tcW w:w="2276" w:type="pct"/>
            <w:tcBorders>
              <w:top w:val="nil"/>
              <w:left w:val="nil"/>
              <w:bottom w:val="nil"/>
              <w:right w:val="nil"/>
            </w:tcBorders>
            <w:shd w:val="clear" w:color="FFFFFF" w:fill="FFFFFF"/>
            <w:hideMark/>
          </w:tcPr>
          <w:p w14:paraId="5874925B"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Plaće za prekovremeni rad</w:t>
            </w:r>
          </w:p>
        </w:tc>
        <w:tc>
          <w:tcPr>
            <w:tcW w:w="1338" w:type="pct"/>
            <w:gridSpan w:val="3"/>
            <w:tcBorders>
              <w:top w:val="nil"/>
              <w:left w:val="nil"/>
              <w:bottom w:val="nil"/>
              <w:right w:val="nil"/>
            </w:tcBorders>
            <w:shd w:val="clear" w:color="FFFFFF" w:fill="FFFFFF"/>
            <w:noWrap/>
            <w:hideMark/>
          </w:tcPr>
          <w:p w14:paraId="0B1F827B"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59.725,00</w:t>
            </w:r>
          </w:p>
        </w:tc>
        <w:tc>
          <w:tcPr>
            <w:tcW w:w="559" w:type="pct"/>
            <w:gridSpan w:val="2"/>
            <w:tcBorders>
              <w:top w:val="nil"/>
              <w:left w:val="nil"/>
              <w:bottom w:val="nil"/>
              <w:right w:val="nil"/>
            </w:tcBorders>
            <w:shd w:val="clear" w:color="FFFFFF" w:fill="FFFFFF"/>
            <w:noWrap/>
            <w:hideMark/>
          </w:tcPr>
          <w:p w14:paraId="52DD5EDB"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38.472,81</w:t>
            </w:r>
          </w:p>
        </w:tc>
        <w:tc>
          <w:tcPr>
            <w:tcW w:w="361" w:type="pct"/>
            <w:tcBorders>
              <w:top w:val="nil"/>
              <w:left w:val="nil"/>
              <w:bottom w:val="nil"/>
              <w:right w:val="nil"/>
            </w:tcBorders>
            <w:shd w:val="clear" w:color="FFFFFF" w:fill="FFFFFF"/>
            <w:hideMark/>
          </w:tcPr>
          <w:p w14:paraId="118CDDEA"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64,42</w:t>
            </w:r>
          </w:p>
        </w:tc>
      </w:tr>
      <w:tr w:rsidR="00F874B1" w:rsidRPr="00F874B1" w14:paraId="027986E1" w14:textId="77777777" w:rsidTr="00F874B1">
        <w:trPr>
          <w:trHeight w:val="270"/>
        </w:trPr>
        <w:tc>
          <w:tcPr>
            <w:tcW w:w="464" w:type="pct"/>
            <w:tcBorders>
              <w:top w:val="nil"/>
              <w:left w:val="nil"/>
              <w:bottom w:val="nil"/>
              <w:right w:val="nil"/>
            </w:tcBorders>
            <w:shd w:val="clear" w:color="FFFFFF" w:fill="FFFFFF"/>
            <w:hideMark/>
          </w:tcPr>
          <w:p w14:paraId="375F5475"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3114</w:t>
            </w:r>
          </w:p>
        </w:tc>
        <w:tc>
          <w:tcPr>
            <w:tcW w:w="2276" w:type="pct"/>
            <w:tcBorders>
              <w:top w:val="nil"/>
              <w:left w:val="nil"/>
              <w:bottom w:val="nil"/>
              <w:right w:val="nil"/>
            </w:tcBorders>
            <w:shd w:val="clear" w:color="FFFFFF" w:fill="FFFFFF"/>
            <w:hideMark/>
          </w:tcPr>
          <w:p w14:paraId="5F37CB98"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Plaće za posebne uvjete rada</w:t>
            </w:r>
          </w:p>
        </w:tc>
        <w:tc>
          <w:tcPr>
            <w:tcW w:w="1338" w:type="pct"/>
            <w:gridSpan w:val="3"/>
            <w:tcBorders>
              <w:top w:val="nil"/>
              <w:left w:val="nil"/>
              <w:bottom w:val="nil"/>
              <w:right w:val="nil"/>
            </w:tcBorders>
            <w:shd w:val="clear" w:color="FFFFFF" w:fill="FFFFFF"/>
            <w:noWrap/>
            <w:hideMark/>
          </w:tcPr>
          <w:p w14:paraId="7A8A5DCF"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2.654,00</w:t>
            </w:r>
          </w:p>
        </w:tc>
        <w:tc>
          <w:tcPr>
            <w:tcW w:w="559" w:type="pct"/>
            <w:gridSpan w:val="2"/>
            <w:tcBorders>
              <w:top w:val="nil"/>
              <w:left w:val="nil"/>
              <w:bottom w:val="nil"/>
              <w:right w:val="nil"/>
            </w:tcBorders>
            <w:shd w:val="clear" w:color="FFFFFF" w:fill="FFFFFF"/>
            <w:noWrap/>
            <w:hideMark/>
          </w:tcPr>
          <w:p w14:paraId="293DB501"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0,00</w:t>
            </w:r>
          </w:p>
        </w:tc>
        <w:tc>
          <w:tcPr>
            <w:tcW w:w="361" w:type="pct"/>
            <w:tcBorders>
              <w:top w:val="nil"/>
              <w:left w:val="nil"/>
              <w:bottom w:val="nil"/>
              <w:right w:val="nil"/>
            </w:tcBorders>
            <w:shd w:val="clear" w:color="FFFFFF" w:fill="FFFFFF"/>
            <w:hideMark/>
          </w:tcPr>
          <w:p w14:paraId="3F55A2EF"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0,00</w:t>
            </w:r>
          </w:p>
        </w:tc>
      </w:tr>
      <w:tr w:rsidR="00F874B1" w:rsidRPr="00F874B1" w14:paraId="3EFE1CDF" w14:textId="77777777" w:rsidTr="00F874B1">
        <w:trPr>
          <w:trHeight w:val="270"/>
        </w:trPr>
        <w:tc>
          <w:tcPr>
            <w:tcW w:w="464" w:type="pct"/>
            <w:tcBorders>
              <w:top w:val="nil"/>
              <w:left w:val="nil"/>
              <w:bottom w:val="nil"/>
              <w:right w:val="nil"/>
            </w:tcBorders>
            <w:shd w:val="clear" w:color="FFFFFF" w:fill="FFFFFF"/>
            <w:hideMark/>
          </w:tcPr>
          <w:p w14:paraId="0B380FB4"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312</w:t>
            </w:r>
          </w:p>
        </w:tc>
        <w:tc>
          <w:tcPr>
            <w:tcW w:w="2276" w:type="pct"/>
            <w:tcBorders>
              <w:top w:val="nil"/>
              <w:left w:val="nil"/>
              <w:bottom w:val="nil"/>
              <w:right w:val="nil"/>
            </w:tcBorders>
            <w:shd w:val="clear" w:color="FFFFFF" w:fill="FFFFFF"/>
            <w:hideMark/>
          </w:tcPr>
          <w:p w14:paraId="00BF1515"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Ostali rashodi za zaposlene</w:t>
            </w:r>
          </w:p>
        </w:tc>
        <w:tc>
          <w:tcPr>
            <w:tcW w:w="1338" w:type="pct"/>
            <w:gridSpan w:val="3"/>
            <w:tcBorders>
              <w:top w:val="nil"/>
              <w:left w:val="nil"/>
              <w:bottom w:val="nil"/>
              <w:right w:val="nil"/>
            </w:tcBorders>
            <w:shd w:val="clear" w:color="FFFFFF" w:fill="FFFFFF"/>
            <w:noWrap/>
            <w:hideMark/>
          </w:tcPr>
          <w:p w14:paraId="3D9882F0"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151.838,00</w:t>
            </w:r>
          </w:p>
        </w:tc>
        <w:tc>
          <w:tcPr>
            <w:tcW w:w="559" w:type="pct"/>
            <w:gridSpan w:val="2"/>
            <w:tcBorders>
              <w:top w:val="nil"/>
              <w:left w:val="nil"/>
              <w:bottom w:val="nil"/>
              <w:right w:val="nil"/>
            </w:tcBorders>
            <w:shd w:val="clear" w:color="FFFFFF" w:fill="FFFFFF"/>
            <w:noWrap/>
            <w:hideMark/>
          </w:tcPr>
          <w:p w14:paraId="1EE4043D"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71.029,65</w:t>
            </w:r>
          </w:p>
        </w:tc>
        <w:tc>
          <w:tcPr>
            <w:tcW w:w="361" w:type="pct"/>
            <w:tcBorders>
              <w:top w:val="nil"/>
              <w:left w:val="nil"/>
              <w:bottom w:val="nil"/>
              <w:right w:val="nil"/>
            </w:tcBorders>
            <w:shd w:val="clear" w:color="FFFFFF" w:fill="FFFFFF"/>
            <w:hideMark/>
          </w:tcPr>
          <w:p w14:paraId="2C836869"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46,78</w:t>
            </w:r>
          </w:p>
        </w:tc>
      </w:tr>
      <w:tr w:rsidR="00F874B1" w:rsidRPr="00F874B1" w14:paraId="6E16CD53" w14:textId="77777777" w:rsidTr="00F874B1">
        <w:trPr>
          <w:trHeight w:val="270"/>
        </w:trPr>
        <w:tc>
          <w:tcPr>
            <w:tcW w:w="464" w:type="pct"/>
            <w:tcBorders>
              <w:top w:val="nil"/>
              <w:left w:val="nil"/>
              <w:bottom w:val="nil"/>
              <w:right w:val="nil"/>
            </w:tcBorders>
            <w:shd w:val="clear" w:color="FFFFFF" w:fill="FFFFFF"/>
            <w:hideMark/>
          </w:tcPr>
          <w:p w14:paraId="35A65BA6"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3121</w:t>
            </w:r>
          </w:p>
        </w:tc>
        <w:tc>
          <w:tcPr>
            <w:tcW w:w="2276" w:type="pct"/>
            <w:tcBorders>
              <w:top w:val="nil"/>
              <w:left w:val="nil"/>
              <w:bottom w:val="nil"/>
              <w:right w:val="nil"/>
            </w:tcBorders>
            <w:shd w:val="clear" w:color="FFFFFF" w:fill="FFFFFF"/>
            <w:hideMark/>
          </w:tcPr>
          <w:p w14:paraId="4A16B177"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Ostali rashodi za zaposlene</w:t>
            </w:r>
          </w:p>
        </w:tc>
        <w:tc>
          <w:tcPr>
            <w:tcW w:w="1338" w:type="pct"/>
            <w:gridSpan w:val="3"/>
            <w:tcBorders>
              <w:top w:val="nil"/>
              <w:left w:val="nil"/>
              <w:bottom w:val="nil"/>
              <w:right w:val="nil"/>
            </w:tcBorders>
            <w:shd w:val="clear" w:color="FFFFFF" w:fill="FFFFFF"/>
            <w:noWrap/>
            <w:hideMark/>
          </w:tcPr>
          <w:p w14:paraId="63A30AFA"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151.838,00</w:t>
            </w:r>
          </w:p>
        </w:tc>
        <w:tc>
          <w:tcPr>
            <w:tcW w:w="559" w:type="pct"/>
            <w:gridSpan w:val="2"/>
            <w:tcBorders>
              <w:top w:val="nil"/>
              <w:left w:val="nil"/>
              <w:bottom w:val="nil"/>
              <w:right w:val="nil"/>
            </w:tcBorders>
            <w:shd w:val="clear" w:color="FFFFFF" w:fill="FFFFFF"/>
            <w:noWrap/>
            <w:hideMark/>
          </w:tcPr>
          <w:p w14:paraId="00E9167B"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71.029,65</w:t>
            </w:r>
          </w:p>
        </w:tc>
        <w:tc>
          <w:tcPr>
            <w:tcW w:w="361" w:type="pct"/>
            <w:tcBorders>
              <w:top w:val="nil"/>
              <w:left w:val="nil"/>
              <w:bottom w:val="nil"/>
              <w:right w:val="nil"/>
            </w:tcBorders>
            <w:shd w:val="clear" w:color="FFFFFF" w:fill="FFFFFF"/>
            <w:hideMark/>
          </w:tcPr>
          <w:p w14:paraId="09101141"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46,78</w:t>
            </w:r>
          </w:p>
        </w:tc>
      </w:tr>
      <w:tr w:rsidR="00F874B1" w:rsidRPr="00F874B1" w14:paraId="7E066547" w14:textId="77777777" w:rsidTr="00F874B1">
        <w:trPr>
          <w:trHeight w:val="270"/>
        </w:trPr>
        <w:tc>
          <w:tcPr>
            <w:tcW w:w="464" w:type="pct"/>
            <w:tcBorders>
              <w:top w:val="nil"/>
              <w:left w:val="nil"/>
              <w:bottom w:val="nil"/>
              <w:right w:val="nil"/>
            </w:tcBorders>
            <w:shd w:val="clear" w:color="FFFFFF" w:fill="FFFFFF"/>
            <w:hideMark/>
          </w:tcPr>
          <w:p w14:paraId="7BCFC828"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313</w:t>
            </w:r>
          </w:p>
        </w:tc>
        <w:tc>
          <w:tcPr>
            <w:tcW w:w="2276" w:type="pct"/>
            <w:tcBorders>
              <w:top w:val="nil"/>
              <w:left w:val="nil"/>
              <w:bottom w:val="nil"/>
              <w:right w:val="nil"/>
            </w:tcBorders>
            <w:shd w:val="clear" w:color="FFFFFF" w:fill="FFFFFF"/>
            <w:hideMark/>
          </w:tcPr>
          <w:p w14:paraId="6D3EB305"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Doprinosi na plaće</w:t>
            </w:r>
          </w:p>
        </w:tc>
        <w:tc>
          <w:tcPr>
            <w:tcW w:w="1338" w:type="pct"/>
            <w:gridSpan w:val="3"/>
            <w:tcBorders>
              <w:top w:val="nil"/>
              <w:left w:val="nil"/>
              <w:bottom w:val="nil"/>
              <w:right w:val="nil"/>
            </w:tcBorders>
            <w:shd w:val="clear" w:color="FFFFFF" w:fill="FFFFFF"/>
            <w:noWrap/>
            <w:hideMark/>
          </w:tcPr>
          <w:p w14:paraId="1966B6D6"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401.402,00</w:t>
            </w:r>
          </w:p>
        </w:tc>
        <w:tc>
          <w:tcPr>
            <w:tcW w:w="559" w:type="pct"/>
            <w:gridSpan w:val="2"/>
            <w:tcBorders>
              <w:top w:val="nil"/>
              <w:left w:val="nil"/>
              <w:bottom w:val="nil"/>
              <w:right w:val="nil"/>
            </w:tcBorders>
            <w:shd w:val="clear" w:color="FFFFFF" w:fill="FFFFFF"/>
            <w:noWrap/>
            <w:hideMark/>
          </w:tcPr>
          <w:p w14:paraId="1480F880"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224.744,19</w:t>
            </w:r>
          </w:p>
        </w:tc>
        <w:tc>
          <w:tcPr>
            <w:tcW w:w="361" w:type="pct"/>
            <w:tcBorders>
              <w:top w:val="nil"/>
              <w:left w:val="nil"/>
              <w:bottom w:val="nil"/>
              <w:right w:val="nil"/>
            </w:tcBorders>
            <w:shd w:val="clear" w:color="FFFFFF" w:fill="FFFFFF"/>
            <w:hideMark/>
          </w:tcPr>
          <w:p w14:paraId="32CA084A"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55,99</w:t>
            </w:r>
          </w:p>
        </w:tc>
      </w:tr>
      <w:tr w:rsidR="00F874B1" w:rsidRPr="00F874B1" w14:paraId="5A6445DC" w14:textId="77777777" w:rsidTr="00F874B1">
        <w:trPr>
          <w:trHeight w:val="270"/>
        </w:trPr>
        <w:tc>
          <w:tcPr>
            <w:tcW w:w="464" w:type="pct"/>
            <w:tcBorders>
              <w:top w:val="nil"/>
              <w:left w:val="nil"/>
              <w:bottom w:val="nil"/>
              <w:right w:val="nil"/>
            </w:tcBorders>
            <w:shd w:val="clear" w:color="FFFFFF" w:fill="FFFFFF"/>
            <w:hideMark/>
          </w:tcPr>
          <w:p w14:paraId="56684436"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lastRenderedPageBreak/>
              <w:t>3132</w:t>
            </w:r>
          </w:p>
        </w:tc>
        <w:tc>
          <w:tcPr>
            <w:tcW w:w="2276" w:type="pct"/>
            <w:tcBorders>
              <w:top w:val="nil"/>
              <w:left w:val="nil"/>
              <w:bottom w:val="nil"/>
              <w:right w:val="nil"/>
            </w:tcBorders>
            <w:shd w:val="clear" w:color="FFFFFF" w:fill="FFFFFF"/>
            <w:hideMark/>
          </w:tcPr>
          <w:p w14:paraId="790DA959"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Doprinosi za obvezno zdravstveno osiguranje</w:t>
            </w:r>
          </w:p>
        </w:tc>
        <w:tc>
          <w:tcPr>
            <w:tcW w:w="1338" w:type="pct"/>
            <w:gridSpan w:val="3"/>
            <w:tcBorders>
              <w:top w:val="nil"/>
              <w:left w:val="nil"/>
              <w:bottom w:val="nil"/>
              <w:right w:val="nil"/>
            </w:tcBorders>
            <w:shd w:val="clear" w:color="FFFFFF" w:fill="FFFFFF"/>
            <w:noWrap/>
            <w:hideMark/>
          </w:tcPr>
          <w:p w14:paraId="1C26C474"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401.269,00</w:t>
            </w:r>
          </w:p>
        </w:tc>
        <w:tc>
          <w:tcPr>
            <w:tcW w:w="559" w:type="pct"/>
            <w:gridSpan w:val="2"/>
            <w:tcBorders>
              <w:top w:val="nil"/>
              <w:left w:val="nil"/>
              <w:bottom w:val="nil"/>
              <w:right w:val="nil"/>
            </w:tcBorders>
            <w:shd w:val="clear" w:color="FFFFFF" w:fill="FFFFFF"/>
            <w:noWrap/>
            <w:hideMark/>
          </w:tcPr>
          <w:p w14:paraId="164B5934"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224.744,19</w:t>
            </w:r>
          </w:p>
        </w:tc>
        <w:tc>
          <w:tcPr>
            <w:tcW w:w="361" w:type="pct"/>
            <w:tcBorders>
              <w:top w:val="nil"/>
              <w:left w:val="nil"/>
              <w:bottom w:val="nil"/>
              <w:right w:val="nil"/>
            </w:tcBorders>
            <w:shd w:val="clear" w:color="FFFFFF" w:fill="FFFFFF"/>
            <w:hideMark/>
          </w:tcPr>
          <w:p w14:paraId="63A9E92B"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56,01</w:t>
            </w:r>
          </w:p>
        </w:tc>
      </w:tr>
      <w:tr w:rsidR="00F874B1" w:rsidRPr="00F874B1" w14:paraId="79EDC811" w14:textId="77777777" w:rsidTr="00F874B1">
        <w:trPr>
          <w:trHeight w:val="270"/>
        </w:trPr>
        <w:tc>
          <w:tcPr>
            <w:tcW w:w="464" w:type="pct"/>
            <w:tcBorders>
              <w:top w:val="nil"/>
              <w:left w:val="nil"/>
              <w:bottom w:val="nil"/>
              <w:right w:val="nil"/>
            </w:tcBorders>
            <w:shd w:val="clear" w:color="FFFFFF" w:fill="FFFFFF"/>
            <w:hideMark/>
          </w:tcPr>
          <w:p w14:paraId="53D8F771"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3133</w:t>
            </w:r>
          </w:p>
        </w:tc>
        <w:tc>
          <w:tcPr>
            <w:tcW w:w="2276" w:type="pct"/>
            <w:tcBorders>
              <w:top w:val="nil"/>
              <w:left w:val="nil"/>
              <w:bottom w:val="nil"/>
              <w:right w:val="nil"/>
            </w:tcBorders>
            <w:shd w:val="clear" w:color="FFFFFF" w:fill="FFFFFF"/>
            <w:hideMark/>
          </w:tcPr>
          <w:p w14:paraId="459980D1"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Doprinosi za obvezno osiguranje u slučaju nezaposlenosti</w:t>
            </w:r>
          </w:p>
        </w:tc>
        <w:tc>
          <w:tcPr>
            <w:tcW w:w="1338" w:type="pct"/>
            <w:gridSpan w:val="3"/>
            <w:tcBorders>
              <w:top w:val="nil"/>
              <w:left w:val="nil"/>
              <w:bottom w:val="nil"/>
              <w:right w:val="nil"/>
            </w:tcBorders>
            <w:shd w:val="clear" w:color="FFFFFF" w:fill="FFFFFF"/>
            <w:noWrap/>
            <w:hideMark/>
          </w:tcPr>
          <w:p w14:paraId="2CEFB8CE"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133,00</w:t>
            </w:r>
          </w:p>
        </w:tc>
        <w:tc>
          <w:tcPr>
            <w:tcW w:w="559" w:type="pct"/>
            <w:gridSpan w:val="2"/>
            <w:tcBorders>
              <w:top w:val="nil"/>
              <w:left w:val="nil"/>
              <w:bottom w:val="nil"/>
              <w:right w:val="nil"/>
            </w:tcBorders>
            <w:shd w:val="clear" w:color="FFFFFF" w:fill="FFFFFF"/>
            <w:noWrap/>
            <w:hideMark/>
          </w:tcPr>
          <w:p w14:paraId="03917960"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0,00</w:t>
            </w:r>
          </w:p>
        </w:tc>
        <w:tc>
          <w:tcPr>
            <w:tcW w:w="361" w:type="pct"/>
            <w:tcBorders>
              <w:top w:val="nil"/>
              <w:left w:val="nil"/>
              <w:bottom w:val="nil"/>
              <w:right w:val="nil"/>
            </w:tcBorders>
            <w:shd w:val="clear" w:color="FFFFFF" w:fill="FFFFFF"/>
            <w:hideMark/>
          </w:tcPr>
          <w:p w14:paraId="7EEA16BC"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0,00</w:t>
            </w:r>
          </w:p>
        </w:tc>
      </w:tr>
      <w:tr w:rsidR="00F874B1" w:rsidRPr="00F874B1" w14:paraId="4B9D14CA" w14:textId="77777777" w:rsidTr="00F874B1">
        <w:trPr>
          <w:trHeight w:val="270"/>
        </w:trPr>
        <w:tc>
          <w:tcPr>
            <w:tcW w:w="464" w:type="pct"/>
            <w:tcBorders>
              <w:top w:val="nil"/>
              <w:left w:val="nil"/>
              <w:bottom w:val="nil"/>
              <w:right w:val="nil"/>
            </w:tcBorders>
            <w:shd w:val="clear" w:color="FFFFFF" w:fill="F6F6F6"/>
            <w:hideMark/>
          </w:tcPr>
          <w:p w14:paraId="322122FF"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32</w:t>
            </w:r>
          </w:p>
        </w:tc>
        <w:tc>
          <w:tcPr>
            <w:tcW w:w="2276" w:type="pct"/>
            <w:tcBorders>
              <w:top w:val="nil"/>
              <w:left w:val="nil"/>
              <w:bottom w:val="nil"/>
              <w:right w:val="nil"/>
            </w:tcBorders>
            <w:shd w:val="clear" w:color="FFFFFF" w:fill="F6F6F6"/>
            <w:hideMark/>
          </w:tcPr>
          <w:p w14:paraId="3C485CFD"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Materijalni rashodi</w:t>
            </w:r>
          </w:p>
        </w:tc>
        <w:tc>
          <w:tcPr>
            <w:tcW w:w="1338" w:type="pct"/>
            <w:gridSpan w:val="3"/>
            <w:tcBorders>
              <w:top w:val="nil"/>
              <w:left w:val="nil"/>
              <w:bottom w:val="nil"/>
              <w:right w:val="nil"/>
            </w:tcBorders>
            <w:shd w:val="clear" w:color="FFFFFF" w:fill="F6F6F6"/>
            <w:noWrap/>
            <w:hideMark/>
          </w:tcPr>
          <w:p w14:paraId="3F243345"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1.666.280,00</w:t>
            </w:r>
          </w:p>
        </w:tc>
        <w:tc>
          <w:tcPr>
            <w:tcW w:w="559" w:type="pct"/>
            <w:gridSpan w:val="2"/>
            <w:tcBorders>
              <w:top w:val="nil"/>
              <w:left w:val="nil"/>
              <w:bottom w:val="nil"/>
              <w:right w:val="nil"/>
            </w:tcBorders>
            <w:shd w:val="clear" w:color="FFFFFF" w:fill="F6F6F6"/>
            <w:noWrap/>
            <w:hideMark/>
          </w:tcPr>
          <w:p w14:paraId="6ACFC457"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747.613,70</w:t>
            </w:r>
          </w:p>
        </w:tc>
        <w:tc>
          <w:tcPr>
            <w:tcW w:w="361" w:type="pct"/>
            <w:tcBorders>
              <w:top w:val="nil"/>
              <w:left w:val="nil"/>
              <w:bottom w:val="nil"/>
              <w:right w:val="nil"/>
            </w:tcBorders>
            <w:shd w:val="clear" w:color="FFFFFF" w:fill="F6F6F6"/>
            <w:hideMark/>
          </w:tcPr>
          <w:p w14:paraId="3FAC3B7C"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44,87</w:t>
            </w:r>
          </w:p>
        </w:tc>
      </w:tr>
      <w:tr w:rsidR="00F874B1" w:rsidRPr="00F874B1" w14:paraId="4C7587E2" w14:textId="77777777" w:rsidTr="00F874B1">
        <w:trPr>
          <w:trHeight w:val="270"/>
        </w:trPr>
        <w:tc>
          <w:tcPr>
            <w:tcW w:w="464" w:type="pct"/>
            <w:tcBorders>
              <w:top w:val="nil"/>
              <w:left w:val="nil"/>
              <w:bottom w:val="nil"/>
              <w:right w:val="nil"/>
            </w:tcBorders>
            <w:shd w:val="clear" w:color="FFFFFF" w:fill="FFFFFF"/>
            <w:hideMark/>
          </w:tcPr>
          <w:p w14:paraId="6433725B"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321</w:t>
            </w:r>
          </w:p>
        </w:tc>
        <w:tc>
          <w:tcPr>
            <w:tcW w:w="2276" w:type="pct"/>
            <w:tcBorders>
              <w:top w:val="nil"/>
              <w:left w:val="nil"/>
              <w:bottom w:val="nil"/>
              <w:right w:val="nil"/>
            </w:tcBorders>
            <w:shd w:val="clear" w:color="FFFFFF" w:fill="FFFFFF"/>
            <w:hideMark/>
          </w:tcPr>
          <w:p w14:paraId="24B6F942"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Naknade troškova zaposlenima</w:t>
            </w:r>
          </w:p>
        </w:tc>
        <w:tc>
          <w:tcPr>
            <w:tcW w:w="1338" w:type="pct"/>
            <w:gridSpan w:val="3"/>
            <w:tcBorders>
              <w:top w:val="nil"/>
              <w:left w:val="nil"/>
              <w:bottom w:val="nil"/>
              <w:right w:val="nil"/>
            </w:tcBorders>
            <w:shd w:val="clear" w:color="FFFFFF" w:fill="FFFFFF"/>
            <w:noWrap/>
            <w:hideMark/>
          </w:tcPr>
          <w:p w14:paraId="1A85178B"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212.153,00</w:t>
            </w:r>
          </w:p>
        </w:tc>
        <w:tc>
          <w:tcPr>
            <w:tcW w:w="559" w:type="pct"/>
            <w:gridSpan w:val="2"/>
            <w:tcBorders>
              <w:top w:val="nil"/>
              <w:left w:val="nil"/>
              <w:bottom w:val="nil"/>
              <w:right w:val="nil"/>
            </w:tcBorders>
            <w:shd w:val="clear" w:color="FFFFFF" w:fill="FFFFFF"/>
            <w:noWrap/>
            <w:hideMark/>
          </w:tcPr>
          <w:p w14:paraId="7EE4FCAB"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109.888,59</w:t>
            </w:r>
          </w:p>
        </w:tc>
        <w:tc>
          <w:tcPr>
            <w:tcW w:w="361" w:type="pct"/>
            <w:tcBorders>
              <w:top w:val="nil"/>
              <w:left w:val="nil"/>
              <w:bottom w:val="nil"/>
              <w:right w:val="nil"/>
            </w:tcBorders>
            <w:shd w:val="clear" w:color="FFFFFF" w:fill="FFFFFF"/>
            <w:hideMark/>
          </w:tcPr>
          <w:p w14:paraId="31BE2FC5"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51,80</w:t>
            </w:r>
          </w:p>
        </w:tc>
      </w:tr>
      <w:tr w:rsidR="00F874B1" w:rsidRPr="00F874B1" w14:paraId="10443513" w14:textId="77777777" w:rsidTr="00F874B1">
        <w:trPr>
          <w:trHeight w:val="270"/>
        </w:trPr>
        <w:tc>
          <w:tcPr>
            <w:tcW w:w="464" w:type="pct"/>
            <w:tcBorders>
              <w:top w:val="nil"/>
              <w:left w:val="nil"/>
              <w:bottom w:val="nil"/>
              <w:right w:val="nil"/>
            </w:tcBorders>
            <w:shd w:val="clear" w:color="FFFFFF" w:fill="FFFFFF"/>
            <w:hideMark/>
          </w:tcPr>
          <w:p w14:paraId="53EAC470"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3211</w:t>
            </w:r>
          </w:p>
        </w:tc>
        <w:tc>
          <w:tcPr>
            <w:tcW w:w="2276" w:type="pct"/>
            <w:tcBorders>
              <w:top w:val="nil"/>
              <w:left w:val="nil"/>
              <w:bottom w:val="nil"/>
              <w:right w:val="nil"/>
            </w:tcBorders>
            <w:shd w:val="clear" w:color="FFFFFF" w:fill="FFFFFF"/>
            <w:hideMark/>
          </w:tcPr>
          <w:p w14:paraId="707EE6A2"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Službena putovanja</w:t>
            </w:r>
          </w:p>
        </w:tc>
        <w:tc>
          <w:tcPr>
            <w:tcW w:w="1338" w:type="pct"/>
            <w:gridSpan w:val="3"/>
            <w:tcBorders>
              <w:top w:val="nil"/>
              <w:left w:val="nil"/>
              <w:bottom w:val="nil"/>
              <w:right w:val="nil"/>
            </w:tcBorders>
            <w:shd w:val="clear" w:color="FFFFFF" w:fill="FFFFFF"/>
            <w:noWrap/>
            <w:hideMark/>
          </w:tcPr>
          <w:p w14:paraId="4F62CEE9"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8.760,00</w:t>
            </w:r>
          </w:p>
        </w:tc>
        <w:tc>
          <w:tcPr>
            <w:tcW w:w="559" w:type="pct"/>
            <w:gridSpan w:val="2"/>
            <w:tcBorders>
              <w:top w:val="nil"/>
              <w:left w:val="nil"/>
              <w:bottom w:val="nil"/>
              <w:right w:val="nil"/>
            </w:tcBorders>
            <w:shd w:val="clear" w:color="FFFFFF" w:fill="FFFFFF"/>
            <w:noWrap/>
            <w:hideMark/>
          </w:tcPr>
          <w:p w14:paraId="1CA89671"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1.665,27</w:t>
            </w:r>
          </w:p>
        </w:tc>
        <w:tc>
          <w:tcPr>
            <w:tcW w:w="361" w:type="pct"/>
            <w:tcBorders>
              <w:top w:val="nil"/>
              <w:left w:val="nil"/>
              <w:bottom w:val="nil"/>
              <w:right w:val="nil"/>
            </w:tcBorders>
            <w:shd w:val="clear" w:color="FFFFFF" w:fill="FFFFFF"/>
            <w:hideMark/>
          </w:tcPr>
          <w:p w14:paraId="0AA01FB5"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19,01</w:t>
            </w:r>
          </w:p>
        </w:tc>
      </w:tr>
      <w:tr w:rsidR="00F874B1" w:rsidRPr="00F874B1" w14:paraId="4485F3F4" w14:textId="77777777" w:rsidTr="00F874B1">
        <w:trPr>
          <w:trHeight w:val="270"/>
        </w:trPr>
        <w:tc>
          <w:tcPr>
            <w:tcW w:w="464" w:type="pct"/>
            <w:tcBorders>
              <w:top w:val="nil"/>
              <w:left w:val="nil"/>
              <w:bottom w:val="nil"/>
              <w:right w:val="nil"/>
            </w:tcBorders>
            <w:shd w:val="clear" w:color="FFFFFF" w:fill="FFFFFF"/>
            <w:hideMark/>
          </w:tcPr>
          <w:p w14:paraId="23B4E402"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3212</w:t>
            </w:r>
          </w:p>
        </w:tc>
        <w:tc>
          <w:tcPr>
            <w:tcW w:w="2276" w:type="pct"/>
            <w:tcBorders>
              <w:top w:val="nil"/>
              <w:left w:val="nil"/>
              <w:bottom w:val="nil"/>
              <w:right w:val="nil"/>
            </w:tcBorders>
            <w:shd w:val="clear" w:color="FFFFFF" w:fill="FFFFFF"/>
            <w:hideMark/>
          </w:tcPr>
          <w:p w14:paraId="6D9BECDA"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Naknade za prijevoz, za rad na terenu i odvojeni život</w:t>
            </w:r>
          </w:p>
        </w:tc>
        <w:tc>
          <w:tcPr>
            <w:tcW w:w="1338" w:type="pct"/>
            <w:gridSpan w:val="3"/>
            <w:tcBorders>
              <w:top w:val="nil"/>
              <w:left w:val="nil"/>
              <w:bottom w:val="nil"/>
              <w:right w:val="nil"/>
            </w:tcBorders>
            <w:shd w:val="clear" w:color="FFFFFF" w:fill="FFFFFF"/>
            <w:noWrap/>
            <w:hideMark/>
          </w:tcPr>
          <w:p w14:paraId="11DA5604"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190.254,00</w:t>
            </w:r>
          </w:p>
        </w:tc>
        <w:tc>
          <w:tcPr>
            <w:tcW w:w="559" w:type="pct"/>
            <w:gridSpan w:val="2"/>
            <w:tcBorders>
              <w:top w:val="nil"/>
              <w:left w:val="nil"/>
              <w:bottom w:val="nil"/>
              <w:right w:val="nil"/>
            </w:tcBorders>
            <w:shd w:val="clear" w:color="FFFFFF" w:fill="FFFFFF"/>
            <w:noWrap/>
            <w:hideMark/>
          </w:tcPr>
          <w:p w14:paraId="0022A3CF"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104.017,95</w:t>
            </w:r>
          </w:p>
        </w:tc>
        <w:tc>
          <w:tcPr>
            <w:tcW w:w="361" w:type="pct"/>
            <w:tcBorders>
              <w:top w:val="nil"/>
              <w:left w:val="nil"/>
              <w:bottom w:val="nil"/>
              <w:right w:val="nil"/>
            </w:tcBorders>
            <w:shd w:val="clear" w:color="FFFFFF" w:fill="FFFFFF"/>
            <w:hideMark/>
          </w:tcPr>
          <w:p w14:paraId="4BF2F332"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54,67</w:t>
            </w:r>
          </w:p>
        </w:tc>
      </w:tr>
      <w:tr w:rsidR="00F874B1" w:rsidRPr="00F874B1" w14:paraId="765A2F99" w14:textId="77777777" w:rsidTr="00F874B1">
        <w:trPr>
          <w:trHeight w:val="270"/>
        </w:trPr>
        <w:tc>
          <w:tcPr>
            <w:tcW w:w="464" w:type="pct"/>
            <w:tcBorders>
              <w:top w:val="nil"/>
              <w:left w:val="nil"/>
              <w:bottom w:val="nil"/>
              <w:right w:val="nil"/>
            </w:tcBorders>
            <w:shd w:val="clear" w:color="FFFFFF" w:fill="FFFFFF"/>
            <w:hideMark/>
          </w:tcPr>
          <w:p w14:paraId="61ECB2AD"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3213</w:t>
            </w:r>
          </w:p>
        </w:tc>
        <w:tc>
          <w:tcPr>
            <w:tcW w:w="2276" w:type="pct"/>
            <w:tcBorders>
              <w:top w:val="nil"/>
              <w:left w:val="nil"/>
              <w:bottom w:val="nil"/>
              <w:right w:val="nil"/>
            </w:tcBorders>
            <w:shd w:val="clear" w:color="FFFFFF" w:fill="FFFFFF"/>
            <w:hideMark/>
          </w:tcPr>
          <w:p w14:paraId="508F8B49"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Stručno usavršavanje zaposlenika</w:t>
            </w:r>
          </w:p>
        </w:tc>
        <w:tc>
          <w:tcPr>
            <w:tcW w:w="1338" w:type="pct"/>
            <w:gridSpan w:val="3"/>
            <w:tcBorders>
              <w:top w:val="nil"/>
              <w:left w:val="nil"/>
              <w:bottom w:val="nil"/>
              <w:right w:val="nil"/>
            </w:tcBorders>
            <w:shd w:val="clear" w:color="FFFFFF" w:fill="FFFFFF"/>
            <w:noWrap/>
            <w:hideMark/>
          </w:tcPr>
          <w:p w14:paraId="2DDF53B3"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12.210,00</w:t>
            </w:r>
          </w:p>
        </w:tc>
        <w:tc>
          <w:tcPr>
            <w:tcW w:w="559" w:type="pct"/>
            <w:gridSpan w:val="2"/>
            <w:tcBorders>
              <w:top w:val="nil"/>
              <w:left w:val="nil"/>
              <w:bottom w:val="nil"/>
              <w:right w:val="nil"/>
            </w:tcBorders>
            <w:shd w:val="clear" w:color="FFFFFF" w:fill="FFFFFF"/>
            <w:noWrap/>
            <w:hideMark/>
          </w:tcPr>
          <w:p w14:paraId="6B9ACE3F"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3.199,21</w:t>
            </w:r>
          </w:p>
        </w:tc>
        <w:tc>
          <w:tcPr>
            <w:tcW w:w="361" w:type="pct"/>
            <w:tcBorders>
              <w:top w:val="nil"/>
              <w:left w:val="nil"/>
              <w:bottom w:val="nil"/>
              <w:right w:val="nil"/>
            </w:tcBorders>
            <w:shd w:val="clear" w:color="FFFFFF" w:fill="FFFFFF"/>
            <w:hideMark/>
          </w:tcPr>
          <w:p w14:paraId="2CE72705"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26,20</w:t>
            </w:r>
          </w:p>
        </w:tc>
      </w:tr>
      <w:tr w:rsidR="00F874B1" w:rsidRPr="00F874B1" w14:paraId="5F68D781" w14:textId="77777777" w:rsidTr="00F874B1">
        <w:trPr>
          <w:trHeight w:val="270"/>
        </w:trPr>
        <w:tc>
          <w:tcPr>
            <w:tcW w:w="464" w:type="pct"/>
            <w:tcBorders>
              <w:top w:val="nil"/>
              <w:left w:val="nil"/>
              <w:bottom w:val="nil"/>
              <w:right w:val="nil"/>
            </w:tcBorders>
            <w:shd w:val="clear" w:color="FFFFFF" w:fill="FFFFFF"/>
            <w:hideMark/>
          </w:tcPr>
          <w:p w14:paraId="7CE0EA27"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3214</w:t>
            </w:r>
          </w:p>
        </w:tc>
        <w:tc>
          <w:tcPr>
            <w:tcW w:w="2276" w:type="pct"/>
            <w:tcBorders>
              <w:top w:val="nil"/>
              <w:left w:val="nil"/>
              <w:bottom w:val="nil"/>
              <w:right w:val="nil"/>
            </w:tcBorders>
            <w:shd w:val="clear" w:color="FFFFFF" w:fill="FFFFFF"/>
            <w:hideMark/>
          </w:tcPr>
          <w:p w14:paraId="5B83D7D2"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Ostale naknade troškova zaposlenima</w:t>
            </w:r>
          </w:p>
        </w:tc>
        <w:tc>
          <w:tcPr>
            <w:tcW w:w="1338" w:type="pct"/>
            <w:gridSpan w:val="3"/>
            <w:tcBorders>
              <w:top w:val="nil"/>
              <w:left w:val="nil"/>
              <w:bottom w:val="nil"/>
              <w:right w:val="nil"/>
            </w:tcBorders>
            <w:shd w:val="clear" w:color="FFFFFF" w:fill="FFFFFF"/>
            <w:noWrap/>
            <w:hideMark/>
          </w:tcPr>
          <w:p w14:paraId="6BFB84A7"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929,00</w:t>
            </w:r>
          </w:p>
        </w:tc>
        <w:tc>
          <w:tcPr>
            <w:tcW w:w="559" w:type="pct"/>
            <w:gridSpan w:val="2"/>
            <w:tcBorders>
              <w:top w:val="nil"/>
              <w:left w:val="nil"/>
              <w:bottom w:val="nil"/>
              <w:right w:val="nil"/>
            </w:tcBorders>
            <w:shd w:val="clear" w:color="FFFFFF" w:fill="FFFFFF"/>
            <w:noWrap/>
            <w:hideMark/>
          </w:tcPr>
          <w:p w14:paraId="2B1CF40E"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1.006,16</w:t>
            </w:r>
          </w:p>
        </w:tc>
        <w:tc>
          <w:tcPr>
            <w:tcW w:w="361" w:type="pct"/>
            <w:tcBorders>
              <w:top w:val="nil"/>
              <w:left w:val="nil"/>
              <w:bottom w:val="nil"/>
              <w:right w:val="nil"/>
            </w:tcBorders>
            <w:shd w:val="clear" w:color="FFFFFF" w:fill="FFFFFF"/>
            <w:hideMark/>
          </w:tcPr>
          <w:p w14:paraId="10CB7A75"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108,31</w:t>
            </w:r>
          </w:p>
        </w:tc>
      </w:tr>
      <w:tr w:rsidR="00F874B1" w:rsidRPr="00F874B1" w14:paraId="0267DA27" w14:textId="77777777" w:rsidTr="00F874B1">
        <w:trPr>
          <w:trHeight w:val="270"/>
        </w:trPr>
        <w:tc>
          <w:tcPr>
            <w:tcW w:w="464" w:type="pct"/>
            <w:tcBorders>
              <w:top w:val="nil"/>
              <w:left w:val="nil"/>
              <w:bottom w:val="nil"/>
              <w:right w:val="nil"/>
            </w:tcBorders>
            <w:shd w:val="clear" w:color="FFFFFF" w:fill="FFFFFF"/>
            <w:hideMark/>
          </w:tcPr>
          <w:p w14:paraId="5420492D"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322</w:t>
            </w:r>
          </w:p>
        </w:tc>
        <w:tc>
          <w:tcPr>
            <w:tcW w:w="2276" w:type="pct"/>
            <w:tcBorders>
              <w:top w:val="nil"/>
              <w:left w:val="nil"/>
              <w:bottom w:val="nil"/>
              <w:right w:val="nil"/>
            </w:tcBorders>
            <w:shd w:val="clear" w:color="FFFFFF" w:fill="FFFFFF"/>
            <w:hideMark/>
          </w:tcPr>
          <w:p w14:paraId="75A430F7"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Rashodi za materijal i energiju</w:t>
            </w:r>
          </w:p>
        </w:tc>
        <w:tc>
          <w:tcPr>
            <w:tcW w:w="1338" w:type="pct"/>
            <w:gridSpan w:val="3"/>
            <w:tcBorders>
              <w:top w:val="nil"/>
              <w:left w:val="nil"/>
              <w:bottom w:val="nil"/>
              <w:right w:val="nil"/>
            </w:tcBorders>
            <w:shd w:val="clear" w:color="FFFFFF" w:fill="FFFFFF"/>
            <w:noWrap/>
            <w:hideMark/>
          </w:tcPr>
          <w:p w14:paraId="36F769F8"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578.474,00</w:t>
            </w:r>
          </w:p>
        </w:tc>
        <w:tc>
          <w:tcPr>
            <w:tcW w:w="559" w:type="pct"/>
            <w:gridSpan w:val="2"/>
            <w:tcBorders>
              <w:top w:val="nil"/>
              <w:left w:val="nil"/>
              <w:bottom w:val="nil"/>
              <w:right w:val="nil"/>
            </w:tcBorders>
            <w:shd w:val="clear" w:color="FFFFFF" w:fill="FFFFFF"/>
            <w:noWrap/>
            <w:hideMark/>
          </w:tcPr>
          <w:p w14:paraId="4CA91AD9"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239.784,29</w:t>
            </w:r>
          </w:p>
        </w:tc>
        <w:tc>
          <w:tcPr>
            <w:tcW w:w="361" w:type="pct"/>
            <w:tcBorders>
              <w:top w:val="nil"/>
              <w:left w:val="nil"/>
              <w:bottom w:val="nil"/>
              <w:right w:val="nil"/>
            </w:tcBorders>
            <w:shd w:val="clear" w:color="FFFFFF" w:fill="FFFFFF"/>
            <w:hideMark/>
          </w:tcPr>
          <w:p w14:paraId="0E77C2D0"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41,45</w:t>
            </w:r>
          </w:p>
        </w:tc>
      </w:tr>
      <w:tr w:rsidR="00F874B1" w:rsidRPr="00F874B1" w14:paraId="1E3E24C1" w14:textId="77777777" w:rsidTr="00F874B1">
        <w:trPr>
          <w:trHeight w:val="270"/>
        </w:trPr>
        <w:tc>
          <w:tcPr>
            <w:tcW w:w="464" w:type="pct"/>
            <w:tcBorders>
              <w:top w:val="nil"/>
              <w:left w:val="nil"/>
              <w:bottom w:val="nil"/>
              <w:right w:val="nil"/>
            </w:tcBorders>
            <w:shd w:val="clear" w:color="FFFFFF" w:fill="FFFFFF"/>
            <w:hideMark/>
          </w:tcPr>
          <w:p w14:paraId="6528B972"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3221</w:t>
            </w:r>
          </w:p>
        </w:tc>
        <w:tc>
          <w:tcPr>
            <w:tcW w:w="2276" w:type="pct"/>
            <w:tcBorders>
              <w:top w:val="nil"/>
              <w:left w:val="nil"/>
              <w:bottom w:val="nil"/>
              <w:right w:val="nil"/>
            </w:tcBorders>
            <w:shd w:val="clear" w:color="FFFFFF" w:fill="FFFFFF"/>
            <w:hideMark/>
          </w:tcPr>
          <w:p w14:paraId="665F3BDB"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Uredski materijal i ostali materijalni rashodi</w:t>
            </w:r>
          </w:p>
        </w:tc>
        <w:tc>
          <w:tcPr>
            <w:tcW w:w="1338" w:type="pct"/>
            <w:gridSpan w:val="3"/>
            <w:tcBorders>
              <w:top w:val="nil"/>
              <w:left w:val="nil"/>
              <w:bottom w:val="nil"/>
              <w:right w:val="nil"/>
            </w:tcBorders>
            <w:shd w:val="clear" w:color="FFFFFF" w:fill="FFFFFF"/>
            <w:noWrap/>
            <w:hideMark/>
          </w:tcPr>
          <w:p w14:paraId="6E88318C"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63.641,00</w:t>
            </w:r>
          </w:p>
        </w:tc>
        <w:tc>
          <w:tcPr>
            <w:tcW w:w="559" w:type="pct"/>
            <w:gridSpan w:val="2"/>
            <w:tcBorders>
              <w:top w:val="nil"/>
              <w:left w:val="nil"/>
              <w:bottom w:val="nil"/>
              <w:right w:val="nil"/>
            </w:tcBorders>
            <w:shd w:val="clear" w:color="FFFFFF" w:fill="FFFFFF"/>
            <w:noWrap/>
            <w:hideMark/>
          </w:tcPr>
          <w:p w14:paraId="79E1C4C3"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26.286,15</w:t>
            </w:r>
          </w:p>
        </w:tc>
        <w:tc>
          <w:tcPr>
            <w:tcW w:w="361" w:type="pct"/>
            <w:tcBorders>
              <w:top w:val="nil"/>
              <w:left w:val="nil"/>
              <w:bottom w:val="nil"/>
              <w:right w:val="nil"/>
            </w:tcBorders>
            <w:shd w:val="clear" w:color="FFFFFF" w:fill="FFFFFF"/>
            <w:hideMark/>
          </w:tcPr>
          <w:p w14:paraId="6546653F"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41,30</w:t>
            </w:r>
          </w:p>
        </w:tc>
      </w:tr>
      <w:tr w:rsidR="00F874B1" w:rsidRPr="00F874B1" w14:paraId="640DCF45" w14:textId="77777777" w:rsidTr="00F874B1">
        <w:trPr>
          <w:trHeight w:val="270"/>
        </w:trPr>
        <w:tc>
          <w:tcPr>
            <w:tcW w:w="464" w:type="pct"/>
            <w:tcBorders>
              <w:top w:val="nil"/>
              <w:left w:val="nil"/>
              <w:bottom w:val="nil"/>
              <w:right w:val="nil"/>
            </w:tcBorders>
            <w:shd w:val="clear" w:color="FFFFFF" w:fill="FFFFFF"/>
            <w:hideMark/>
          </w:tcPr>
          <w:p w14:paraId="5114C99E"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3222</w:t>
            </w:r>
          </w:p>
        </w:tc>
        <w:tc>
          <w:tcPr>
            <w:tcW w:w="2276" w:type="pct"/>
            <w:tcBorders>
              <w:top w:val="nil"/>
              <w:left w:val="nil"/>
              <w:bottom w:val="nil"/>
              <w:right w:val="nil"/>
            </w:tcBorders>
            <w:shd w:val="clear" w:color="FFFFFF" w:fill="FFFFFF"/>
            <w:hideMark/>
          </w:tcPr>
          <w:p w14:paraId="25879382"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Materijal i sirovine</w:t>
            </w:r>
          </w:p>
        </w:tc>
        <w:tc>
          <w:tcPr>
            <w:tcW w:w="1338" w:type="pct"/>
            <w:gridSpan w:val="3"/>
            <w:tcBorders>
              <w:top w:val="nil"/>
              <w:left w:val="nil"/>
              <w:bottom w:val="nil"/>
              <w:right w:val="nil"/>
            </w:tcBorders>
            <w:shd w:val="clear" w:color="FFFFFF" w:fill="FFFFFF"/>
            <w:noWrap/>
            <w:hideMark/>
          </w:tcPr>
          <w:p w14:paraId="5D32A549"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272.215,00</w:t>
            </w:r>
          </w:p>
        </w:tc>
        <w:tc>
          <w:tcPr>
            <w:tcW w:w="559" w:type="pct"/>
            <w:gridSpan w:val="2"/>
            <w:tcBorders>
              <w:top w:val="nil"/>
              <w:left w:val="nil"/>
              <w:bottom w:val="nil"/>
              <w:right w:val="nil"/>
            </w:tcBorders>
            <w:shd w:val="clear" w:color="FFFFFF" w:fill="FFFFFF"/>
            <w:noWrap/>
            <w:hideMark/>
          </w:tcPr>
          <w:p w14:paraId="7AFBD129"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123.406,90</w:t>
            </w:r>
          </w:p>
        </w:tc>
        <w:tc>
          <w:tcPr>
            <w:tcW w:w="361" w:type="pct"/>
            <w:tcBorders>
              <w:top w:val="nil"/>
              <w:left w:val="nil"/>
              <w:bottom w:val="nil"/>
              <w:right w:val="nil"/>
            </w:tcBorders>
            <w:shd w:val="clear" w:color="FFFFFF" w:fill="FFFFFF"/>
            <w:hideMark/>
          </w:tcPr>
          <w:p w14:paraId="29940476"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45,33</w:t>
            </w:r>
          </w:p>
        </w:tc>
      </w:tr>
      <w:tr w:rsidR="00F874B1" w:rsidRPr="00F874B1" w14:paraId="6E356C55" w14:textId="77777777" w:rsidTr="00F874B1">
        <w:trPr>
          <w:trHeight w:val="270"/>
        </w:trPr>
        <w:tc>
          <w:tcPr>
            <w:tcW w:w="464" w:type="pct"/>
            <w:tcBorders>
              <w:top w:val="nil"/>
              <w:left w:val="nil"/>
              <w:bottom w:val="nil"/>
              <w:right w:val="nil"/>
            </w:tcBorders>
            <w:shd w:val="clear" w:color="FFFFFF" w:fill="FFFFFF"/>
            <w:hideMark/>
          </w:tcPr>
          <w:p w14:paraId="00D58314"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3223</w:t>
            </w:r>
          </w:p>
        </w:tc>
        <w:tc>
          <w:tcPr>
            <w:tcW w:w="2276" w:type="pct"/>
            <w:tcBorders>
              <w:top w:val="nil"/>
              <w:left w:val="nil"/>
              <w:bottom w:val="nil"/>
              <w:right w:val="nil"/>
            </w:tcBorders>
            <w:shd w:val="clear" w:color="FFFFFF" w:fill="FFFFFF"/>
            <w:hideMark/>
          </w:tcPr>
          <w:p w14:paraId="1A125728"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Energija</w:t>
            </w:r>
          </w:p>
        </w:tc>
        <w:tc>
          <w:tcPr>
            <w:tcW w:w="1338" w:type="pct"/>
            <w:gridSpan w:val="3"/>
            <w:tcBorders>
              <w:top w:val="nil"/>
              <w:left w:val="nil"/>
              <w:bottom w:val="nil"/>
              <w:right w:val="nil"/>
            </w:tcBorders>
            <w:shd w:val="clear" w:color="FFFFFF" w:fill="FFFFFF"/>
            <w:noWrap/>
            <w:hideMark/>
          </w:tcPr>
          <w:p w14:paraId="4CA6588C"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212.357,00</w:t>
            </w:r>
          </w:p>
        </w:tc>
        <w:tc>
          <w:tcPr>
            <w:tcW w:w="559" w:type="pct"/>
            <w:gridSpan w:val="2"/>
            <w:tcBorders>
              <w:top w:val="nil"/>
              <w:left w:val="nil"/>
              <w:bottom w:val="nil"/>
              <w:right w:val="nil"/>
            </w:tcBorders>
            <w:shd w:val="clear" w:color="FFFFFF" w:fill="FFFFFF"/>
            <w:noWrap/>
            <w:hideMark/>
          </w:tcPr>
          <w:p w14:paraId="249FCEFC"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75.483,55</w:t>
            </w:r>
          </w:p>
        </w:tc>
        <w:tc>
          <w:tcPr>
            <w:tcW w:w="361" w:type="pct"/>
            <w:tcBorders>
              <w:top w:val="nil"/>
              <w:left w:val="nil"/>
              <w:bottom w:val="nil"/>
              <w:right w:val="nil"/>
            </w:tcBorders>
            <w:shd w:val="clear" w:color="FFFFFF" w:fill="FFFFFF"/>
            <w:hideMark/>
          </w:tcPr>
          <w:p w14:paraId="21D46CB8"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35,55</w:t>
            </w:r>
          </w:p>
        </w:tc>
      </w:tr>
      <w:tr w:rsidR="00F874B1" w:rsidRPr="00F874B1" w14:paraId="32DAA09D" w14:textId="77777777" w:rsidTr="00F874B1">
        <w:trPr>
          <w:trHeight w:val="270"/>
        </w:trPr>
        <w:tc>
          <w:tcPr>
            <w:tcW w:w="464" w:type="pct"/>
            <w:tcBorders>
              <w:top w:val="nil"/>
              <w:left w:val="nil"/>
              <w:bottom w:val="nil"/>
              <w:right w:val="nil"/>
            </w:tcBorders>
            <w:shd w:val="clear" w:color="FFFFFF" w:fill="FFFFFF"/>
            <w:hideMark/>
          </w:tcPr>
          <w:p w14:paraId="1289F27E"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3224</w:t>
            </w:r>
          </w:p>
        </w:tc>
        <w:tc>
          <w:tcPr>
            <w:tcW w:w="2276" w:type="pct"/>
            <w:tcBorders>
              <w:top w:val="nil"/>
              <w:left w:val="nil"/>
              <w:bottom w:val="nil"/>
              <w:right w:val="nil"/>
            </w:tcBorders>
            <w:shd w:val="clear" w:color="FFFFFF" w:fill="FFFFFF"/>
            <w:hideMark/>
          </w:tcPr>
          <w:p w14:paraId="512877C1"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Materijal i dijelovi za tekuće i investicijsko održavanje</w:t>
            </w:r>
          </w:p>
        </w:tc>
        <w:tc>
          <w:tcPr>
            <w:tcW w:w="1338" w:type="pct"/>
            <w:gridSpan w:val="3"/>
            <w:tcBorders>
              <w:top w:val="nil"/>
              <w:left w:val="nil"/>
              <w:bottom w:val="nil"/>
              <w:right w:val="nil"/>
            </w:tcBorders>
            <w:shd w:val="clear" w:color="FFFFFF" w:fill="FFFFFF"/>
            <w:noWrap/>
            <w:hideMark/>
          </w:tcPr>
          <w:p w14:paraId="188718DB"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10.883,00</w:t>
            </w:r>
          </w:p>
        </w:tc>
        <w:tc>
          <w:tcPr>
            <w:tcW w:w="559" w:type="pct"/>
            <w:gridSpan w:val="2"/>
            <w:tcBorders>
              <w:top w:val="nil"/>
              <w:left w:val="nil"/>
              <w:bottom w:val="nil"/>
              <w:right w:val="nil"/>
            </w:tcBorders>
            <w:shd w:val="clear" w:color="FFFFFF" w:fill="FFFFFF"/>
            <w:noWrap/>
            <w:hideMark/>
          </w:tcPr>
          <w:p w14:paraId="11D15910"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2.820,49</w:t>
            </w:r>
          </w:p>
        </w:tc>
        <w:tc>
          <w:tcPr>
            <w:tcW w:w="361" w:type="pct"/>
            <w:tcBorders>
              <w:top w:val="nil"/>
              <w:left w:val="nil"/>
              <w:bottom w:val="nil"/>
              <w:right w:val="nil"/>
            </w:tcBorders>
            <w:shd w:val="clear" w:color="FFFFFF" w:fill="FFFFFF"/>
            <w:hideMark/>
          </w:tcPr>
          <w:p w14:paraId="27526393"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25,92</w:t>
            </w:r>
          </w:p>
        </w:tc>
      </w:tr>
      <w:tr w:rsidR="00F874B1" w:rsidRPr="00F874B1" w14:paraId="39C0F531" w14:textId="77777777" w:rsidTr="00F874B1">
        <w:trPr>
          <w:trHeight w:val="270"/>
        </w:trPr>
        <w:tc>
          <w:tcPr>
            <w:tcW w:w="464" w:type="pct"/>
            <w:tcBorders>
              <w:top w:val="nil"/>
              <w:left w:val="nil"/>
              <w:bottom w:val="nil"/>
              <w:right w:val="nil"/>
            </w:tcBorders>
            <w:shd w:val="clear" w:color="FFFFFF" w:fill="FFFFFF"/>
            <w:hideMark/>
          </w:tcPr>
          <w:p w14:paraId="0850660E"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3225</w:t>
            </w:r>
          </w:p>
        </w:tc>
        <w:tc>
          <w:tcPr>
            <w:tcW w:w="2276" w:type="pct"/>
            <w:tcBorders>
              <w:top w:val="nil"/>
              <w:left w:val="nil"/>
              <w:bottom w:val="nil"/>
              <w:right w:val="nil"/>
            </w:tcBorders>
            <w:shd w:val="clear" w:color="FFFFFF" w:fill="FFFFFF"/>
            <w:hideMark/>
          </w:tcPr>
          <w:p w14:paraId="0F67D159"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Sitni inventar i auto gume</w:t>
            </w:r>
          </w:p>
        </w:tc>
        <w:tc>
          <w:tcPr>
            <w:tcW w:w="1338" w:type="pct"/>
            <w:gridSpan w:val="3"/>
            <w:tcBorders>
              <w:top w:val="nil"/>
              <w:left w:val="nil"/>
              <w:bottom w:val="nil"/>
              <w:right w:val="nil"/>
            </w:tcBorders>
            <w:shd w:val="clear" w:color="FFFFFF" w:fill="FFFFFF"/>
            <w:noWrap/>
            <w:hideMark/>
          </w:tcPr>
          <w:p w14:paraId="1CD707E5"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10.618,00</w:t>
            </w:r>
          </w:p>
        </w:tc>
        <w:tc>
          <w:tcPr>
            <w:tcW w:w="559" w:type="pct"/>
            <w:gridSpan w:val="2"/>
            <w:tcBorders>
              <w:top w:val="nil"/>
              <w:left w:val="nil"/>
              <w:bottom w:val="nil"/>
              <w:right w:val="nil"/>
            </w:tcBorders>
            <w:shd w:val="clear" w:color="FFFFFF" w:fill="FFFFFF"/>
            <w:noWrap/>
            <w:hideMark/>
          </w:tcPr>
          <w:p w14:paraId="00569764"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6.894,37</w:t>
            </w:r>
          </w:p>
        </w:tc>
        <w:tc>
          <w:tcPr>
            <w:tcW w:w="361" w:type="pct"/>
            <w:tcBorders>
              <w:top w:val="nil"/>
              <w:left w:val="nil"/>
              <w:bottom w:val="nil"/>
              <w:right w:val="nil"/>
            </w:tcBorders>
            <w:shd w:val="clear" w:color="FFFFFF" w:fill="FFFFFF"/>
            <w:hideMark/>
          </w:tcPr>
          <w:p w14:paraId="14FA777A"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64,93</w:t>
            </w:r>
          </w:p>
        </w:tc>
      </w:tr>
      <w:tr w:rsidR="00F874B1" w:rsidRPr="00F874B1" w14:paraId="72774EA6" w14:textId="77777777" w:rsidTr="00F874B1">
        <w:trPr>
          <w:trHeight w:val="270"/>
        </w:trPr>
        <w:tc>
          <w:tcPr>
            <w:tcW w:w="464" w:type="pct"/>
            <w:tcBorders>
              <w:top w:val="nil"/>
              <w:left w:val="nil"/>
              <w:bottom w:val="nil"/>
              <w:right w:val="nil"/>
            </w:tcBorders>
            <w:shd w:val="clear" w:color="FFFFFF" w:fill="FFFFFF"/>
            <w:hideMark/>
          </w:tcPr>
          <w:p w14:paraId="3A8B3C88"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3227</w:t>
            </w:r>
          </w:p>
        </w:tc>
        <w:tc>
          <w:tcPr>
            <w:tcW w:w="2276" w:type="pct"/>
            <w:tcBorders>
              <w:top w:val="nil"/>
              <w:left w:val="nil"/>
              <w:bottom w:val="nil"/>
              <w:right w:val="nil"/>
            </w:tcBorders>
            <w:shd w:val="clear" w:color="FFFFFF" w:fill="FFFFFF"/>
            <w:hideMark/>
          </w:tcPr>
          <w:p w14:paraId="0A9DFE2F"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Službena, radna i zaštitna odjeća i obuća</w:t>
            </w:r>
          </w:p>
        </w:tc>
        <w:tc>
          <w:tcPr>
            <w:tcW w:w="1338" w:type="pct"/>
            <w:gridSpan w:val="3"/>
            <w:tcBorders>
              <w:top w:val="nil"/>
              <w:left w:val="nil"/>
              <w:bottom w:val="nil"/>
              <w:right w:val="nil"/>
            </w:tcBorders>
            <w:shd w:val="clear" w:color="FFFFFF" w:fill="FFFFFF"/>
            <w:noWrap/>
            <w:hideMark/>
          </w:tcPr>
          <w:p w14:paraId="6A2CFD34"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8.760,00</w:t>
            </w:r>
          </w:p>
        </w:tc>
        <w:tc>
          <w:tcPr>
            <w:tcW w:w="559" w:type="pct"/>
            <w:gridSpan w:val="2"/>
            <w:tcBorders>
              <w:top w:val="nil"/>
              <w:left w:val="nil"/>
              <w:bottom w:val="nil"/>
              <w:right w:val="nil"/>
            </w:tcBorders>
            <w:shd w:val="clear" w:color="FFFFFF" w:fill="FFFFFF"/>
            <w:noWrap/>
            <w:hideMark/>
          </w:tcPr>
          <w:p w14:paraId="5AFAB391"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4.892,83</w:t>
            </w:r>
          </w:p>
        </w:tc>
        <w:tc>
          <w:tcPr>
            <w:tcW w:w="361" w:type="pct"/>
            <w:tcBorders>
              <w:top w:val="nil"/>
              <w:left w:val="nil"/>
              <w:bottom w:val="nil"/>
              <w:right w:val="nil"/>
            </w:tcBorders>
            <w:shd w:val="clear" w:color="FFFFFF" w:fill="FFFFFF"/>
            <w:hideMark/>
          </w:tcPr>
          <w:p w14:paraId="5EC7AF4B"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55,85</w:t>
            </w:r>
          </w:p>
        </w:tc>
      </w:tr>
      <w:tr w:rsidR="00F874B1" w:rsidRPr="00F874B1" w14:paraId="2A4281A4" w14:textId="77777777" w:rsidTr="00F874B1">
        <w:trPr>
          <w:trHeight w:val="270"/>
        </w:trPr>
        <w:tc>
          <w:tcPr>
            <w:tcW w:w="464" w:type="pct"/>
            <w:tcBorders>
              <w:top w:val="nil"/>
              <w:left w:val="nil"/>
              <w:bottom w:val="nil"/>
              <w:right w:val="nil"/>
            </w:tcBorders>
            <w:shd w:val="clear" w:color="FFFFFF" w:fill="FFFFFF"/>
            <w:hideMark/>
          </w:tcPr>
          <w:p w14:paraId="66111AB5"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323</w:t>
            </w:r>
          </w:p>
        </w:tc>
        <w:tc>
          <w:tcPr>
            <w:tcW w:w="2276" w:type="pct"/>
            <w:tcBorders>
              <w:top w:val="nil"/>
              <w:left w:val="nil"/>
              <w:bottom w:val="nil"/>
              <w:right w:val="nil"/>
            </w:tcBorders>
            <w:shd w:val="clear" w:color="FFFFFF" w:fill="FFFFFF"/>
            <w:hideMark/>
          </w:tcPr>
          <w:p w14:paraId="393A7AE1"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Rashodi za usluge</w:t>
            </w:r>
          </w:p>
        </w:tc>
        <w:tc>
          <w:tcPr>
            <w:tcW w:w="1338" w:type="pct"/>
            <w:gridSpan w:val="3"/>
            <w:tcBorders>
              <w:top w:val="nil"/>
              <w:left w:val="nil"/>
              <w:bottom w:val="nil"/>
              <w:right w:val="nil"/>
            </w:tcBorders>
            <w:shd w:val="clear" w:color="FFFFFF" w:fill="FFFFFF"/>
            <w:noWrap/>
            <w:hideMark/>
          </w:tcPr>
          <w:p w14:paraId="1388DD83"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833.315,00</w:t>
            </w:r>
          </w:p>
        </w:tc>
        <w:tc>
          <w:tcPr>
            <w:tcW w:w="559" w:type="pct"/>
            <w:gridSpan w:val="2"/>
            <w:tcBorders>
              <w:top w:val="nil"/>
              <w:left w:val="nil"/>
              <w:bottom w:val="nil"/>
              <w:right w:val="nil"/>
            </w:tcBorders>
            <w:shd w:val="clear" w:color="FFFFFF" w:fill="FFFFFF"/>
            <w:noWrap/>
            <w:hideMark/>
          </w:tcPr>
          <w:p w14:paraId="04A6A0EB"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376.629,21</w:t>
            </w:r>
          </w:p>
        </w:tc>
        <w:tc>
          <w:tcPr>
            <w:tcW w:w="361" w:type="pct"/>
            <w:tcBorders>
              <w:top w:val="nil"/>
              <w:left w:val="nil"/>
              <w:bottom w:val="nil"/>
              <w:right w:val="nil"/>
            </w:tcBorders>
            <w:shd w:val="clear" w:color="FFFFFF" w:fill="FFFFFF"/>
            <w:hideMark/>
          </w:tcPr>
          <w:p w14:paraId="0777FEF0"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45,20</w:t>
            </w:r>
          </w:p>
        </w:tc>
      </w:tr>
      <w:tr w:rsidR="00F874B1" w:rsidRPr="00F874B1" w14:paraId="1C484CD4" w14:textId="77777777" w:rsidTr="00F874B1">
        <w:trPr>
          <w:trHeight w:val="270"/>
        </w:trPr>
        <w:tc>
          <w:tcPr>
            <w:tcW w:w="464" w:type="pct"/>
            <w:tcBorders>
              <w:top w:val="nil"/>
              <w:left w:val="nil"/>
              <w:bottom w:val="nil"/>
              <w:right w:val="nil"/>
            </w:tcBorders>
            <w:shd w:val="clear" w:color="FFFFFF" w:fill="FFFFFF"/>
            <w:hideMark/>
          </w:tcPr>
          <w:p w14:paraId="54742999"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3231</w:t>
            </w:r>
          </w:p>
        </w:tc>
        <w:tc>
          <w:tcPr>
            <w:tcW w:w="2276" w:type="pct"/>
            <w:tcBorders>
              <w:top w:val="nil"/>
              <w:left w:val="nil"/>
              <w:bottom w:val="nil"/>
              <w:right w:val="nil"/>
            </w:tcBorders>
            <w:shd w:val="clear" w:color="FFFFFF" w:fill="FFFFFF"/>
            <w:hideMark/>
          </w:tcPr>
          <w:p w14:paraId="076CB531"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Usluge telefona, pošte i prijevoza</w:t>
            </w:r>
          </w:p>
        </w:tc>
        <w:tc>
          <w:tcPr>
            <w:tcW w:w="1338" w:type="pct"/>
            <w:gridSpan w:val="3"/>
            <w:tcBorders>
              <w:top w:val="nil"/>
              <w:left w:val="nil"/>
              <w:bottom w:val="nil"/>
              <w:right w:val="nil"/>
            </w:tcBorders>
            <w:shd w:val="clear" w:color="FFFFFF" w:fill="FFFFFF"/>
            <w:noWrap/>
            <w:hideMark/>
          </w:tcPr>
          <w:p w14:paraId="706FCDC6"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59.725,00</w:t>
            </w:r>
          </w:p>
        </w:tc>
        <w:tc>
          <w:tcPr>
            <w:tcW w:w="559" w:type="pct"/>
            <w:gridSpan w:val="2"/>
            <w:tcBorders>
              <w:top w:val="nil"/>
              <w:left w:val="nil"/>
              <w:bottom w:val="nil"/>
              <w:right w:val="nil"/>
            </w:tcBorders>
            <w:shd w:val="clear" w:color="FFFFFF" w:fill="FFFFFF"/>
            <w:noWrap/>
            <w:hideMark/>
          </w:tcPr>
          <w:p w14:paraId="0C360EE2"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21.248,94</w:t>
            </w:r>
          </w:p>
        </w:tc>
        <w:tc>
          <w:tcPr>
            <w:tcW w:w="361" w:type="pct"/>
            <w:tcBorders>
              <w:top w:val="nil"/>
              <w:left w:val="nil"/>
              <w:bottom w:val="nil"/>
              <w:right w:val="nil"/>
            </w:tcBorders>
            <w:shd w:val="clear" w:color="FFFFFF" w:fill="FFFFFF"/>
            <w:hideMark/>
          </w:tcPr>
          <w:p w14:paraId="10E5A196"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35,58</w:t>
            </w:r>
          </w:p>
        </w:tc>
      </w:tr>
      <w:tr w:rsidR="00F874B1" w:rsidRPr="00F874B1" w14:paraId="6B6D21E8" w14:textId="77777777" w:rsidTr="00F874B1">
        <w:trPr>
          <w:trHeight w:val="270"/>
        </w:trPr>
        <w:tc>
          <w:tcPr>
            <w:tcW w:w="464" w:type="pct"/>
            <w:tcBorders>
              <w:top w:val="nil"/>
              <w:left w:val="nil"/>
              <w:bottom w:val="nil"/>
              <w:right w:val="nil"/>
            </w:tcBorders>
            <w:shd w:val="clear" w:color="FFFFFF" w:fill="FFFFFF"/>
            <w:hideMark/>
          </w:tcPr>
          <w:p w14:paraId="1CB81146"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3232</w:t>
            </w:r>
          </w:p>
        </w:tc>
        <w:tc>
          <w:tcPr>
            <w:tcW w:w="2276" w:type="pct"/>
            <w:tcBorders>
              <w:top w:val="nil"/>
              <w:left w:val="nil"/>
              <w:bottom w:val="nil"/>
              <w:right w:val="nil"/>
            </w:tcBorders>
            <w:shd w:val="clear" w:color="FFFFFF" w:fill="FFFFFF"/>
            <w:hideMark/>
          </w:tcPr>
          <w:p w14:paraId="5C7B5D01"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Usluge tekućeg i investicijskog održavanja</w:t>
            </w:r>
          </w:p>
        </w:tc>
        <w:tc>
          <w:tcPr>
            <w:tcW w:w="1338" w:type="pct"/>
            <w:gridSpan w:val="3"/>
            <w:tcBorders>
              <w:top w:val="nil"/>
              <w:left w:val="nil"/>
              <w:bottom w:val="nil"/>
              <w:right w:val="nil"/>
            </w:tcBorders>
            <w:shd w:val="clear" w:color="FFFFFF" w:fill="FFFFFF"/>
            <w:noWrap/>
            <w:hideMark/>
          </w:tcPr>
          <w:p w14:paraId="03ABE082"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108.170,00</w:t>
            </w:r>
          </w:p>
        </w:tc>
        <w:tc>
          <w:tcPr>
            <w:tcW w:w="559" w:type="pct"/>
            <w:gridSpan w:val="2"/>
            <w:tcBorders>
              <w:top w:val="nil"/>
              <w:left w:val="nil"/>
              <w:bottom w:val="nil"/>
              <w:right w:val="nil"/>
            </w:tcBorders>
            <w:shd w:val="clear" w:color="FFFFFF" w:fill="FFFFFF"/>
            <w:noWrap/>
            <w:hideMark/>
          </w:tcPr>
          <w:p w14:paraId="73D09957"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44.499,15</w:t>
            </w:r>
          </w:p>
        </w:tc>
        <w:tc>
          <w:tcPr>
            <w:tcW w:w="361" w:type="pct"/>
            <w:tcBorders>
              <w:top w:val="nil"/>
              <w:left w:val="nil"/>
              <w:bottom w:val="nil"/>
              <w:right w:val="nil"/>
            </w:tcBorders>
            <w:shd w:val="clear" w:color="FFFFFF" w:fill="FFFFFF"/>
            <w:hideMark/>
          </w:tcPr>
          <w:p w14:paraId="24978EB3"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41,14</w:t>
            </w:r>
          </w:p>
        </w:tc>
      </w:tr>
      <w:tr w:rsidR="00F874B1" w:rsidRPr="00F874B1" w14:paraId="426A102F" w14:textId="77777777" w:rsidTr="00F874B1">
        <w:trPr>
          <w:trHeight w:val="270"/>
        </w:trPr>
        <w:tc>
          <w:tcPr>
            <w:tcW w:w="464" w:type="pct"/>
            <w:tcBorders>
              <w:top w:val="nil"/>
              <w:left w:val="nil"/>
              <w:bottom w:val="nil"/>
              <w:right w:val="nil"/>
            </w:tcBorders>
            <w:shd w:val="clear" w:color="FFFFFF" w:fill="FFFFFF"/>
            <w:hideMark/>
          </w:tcPr>
          <w:p w14:paraId="54BAB20C"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3233</w:t>
            </w:r>
          </w:p>
        </w:tc>
        <w:tc>
          <w:tcPr>
            <w:tcW w:w="2276" w:type="pct"/>
            <w:tcBorders>
              <w:top w:val="nil"/>
              <w:left w:val="nil"/>
              <w:bottom w:val="nil"/>
              <w:right w:val="nil"/>
            </w:tcBorders>
            <w:shd w:val="clear" w:color="FFFFFF" w:fill="FFFFFF"/>
            <w:hideMark/>
          </w:tcPr>
          <w:p w14:paraId="194D5E70"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Usluge promidžbe i informiranja</w:t>
            </w:r>
          </w:p>
        </w:tc>
        <w:tc>
          <w:tcPr>
            <w:tcW w:w="1338" w:type="pct"/>
            <w:gridSpan w:val="3"/>
            <w:tcBorders>
              <w:top w:val="nil"/>
              <w:left w:val="nil"/>
              <w:bottom w:val="nil"/>
              <w:right w:val="nil"/>
            </w:tcBorders>
            <w:shd w:val="clear" w:color="FFFFFF" w:fill="FFFFFF"/>
            <w:noWrap/>
            <w:hideMark/>
          </w:tcPr>
          <w:p w14:paraId="482CADA1"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3.982,00</w:t>
            </w:r>
          </w:p>
        </w:tc>
        <w:tc>
          <w:tcPr>
            <w:tcW w:w="559" w:type="pct"/>
            <w:gridSpan w:val="2"/>
            <w:tcBorders>
              <w:top w:val="nil"/>
              <w:left w:val="nil"/>
              <w:bottom w:val="nil"/>
              <w:right w:val="nil"/>
            </w:tcBorders>
            <w:shd w:val="clear" w:color="FFFFFF" w:fill="FFFFFF"/>
            <w:noWrap/>
            <w:hideMark/>
          </w:tcPr>
          <w:p w14:paraId="750DC324"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1.665,11</w:t>
            </w:r>
          </w:p>
        </w:tc>
        <w:tc>
          <w:tcPr>
            <w:tcW w:w="361" w:type="pct"/>
            <w:tcBorders>
              <w:top w:val="nil"/>
              <w:left w:val="nil"/>
              <w:bottom w:val="nil"/>
              <w:right w:val="nil"/>
            </w:tcBorders>
            <w:shd w:val="clear" w:color="FFFFFF" w:fill="FFFFFF"/>
            <w:hideMark/>
          </w:tcPr>
          <w:p w14:paraId="2C042B20"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41,82</w:t>
            </w:r>
          </w:p>
        </w:tc>
      </w:tr>
      <w:tr w:rsidR="00F874B1" w:rsidRPr="00F874B1" w14:paraId="222E6690" w14:textId="77777777" w:rsidTr="00F874B1">
        <w:trPr>
          <w:trHeight w:val="270"/>
        </w:trPr>
        <w:tc>
          <w:tcPr>
            <w:tcW w:w="464" w:type="pct"/>
            <w:tcBorders>
              <w:top w:val="nil"/>
              <w:left w:val="nil"/>
              <w:bottom w:val="nil"/>
              <w:right w:val="nil"/>
            </w:tcBorders>
            <w:shd w:val="clear" w:color="FFFFFF" w:fill="FFFFFF"/>
            <w:hideMark/>
          </w:tcPr>
          <w:p w14:paraId="79FBBE5A"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3234</w:t>
            </w:r>
          </w:p>
        </w:tc>
        <w:tc>
          <w:tcPr>
            <w:tcW w:w="2276" w:type="pct"/>
            <w:tcBorders>
              <w:top w:val="nil"/>
              <w:left w:val="nil"/>
              <w:bottom w:val="nil"/>
              <w:right w:val="nil"/>
            </w:tcBorders>
            <w:shd w:val="clear" w:color="FFFFFF" w:fill="FFFFFF"/>
            <w:hideMark/>
          </w:tcPr>
          <w:p w14:paraId="49C27662"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Komunalne usluge</w:t>
            </w:r>
          </w:p>
        </w:tc>
        <w:tc>
          <w:tcPr>
            <w:tcW w:w="1338" w:type="pct"/>
            <w:gridSpan w:val="3"/>
            <w:tcBorders>
              <w:top w:val="nil"/>
              <w:left w:val="nil"/>
              <w:bottom w:val="nil"/>
              <w:right w:val="nil"/>
            </w:tcBorders>
            <w:shd w:val="clear" w:color="FFFFFF" w:fill="FFFFFF"/>
            <w:noWrap/>
            <w:hideMark/>
          </w:tcPr>
          <w:p w14:paraId="444478D3"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102.197,00</w:t>
            </w:r>
          </w:p>
        </w:tc>
        <w:tc>
          <w:tcPr>
            <w:tcW w:w="559" w:type="pct"/>
            <w:gridSpan w:val="2"/>
            <w:tcBorders>
              <w:top w:val="nil"/>
              <w:left w:val="nil"/>
              <w:bottom w:val="nil"/>
              <w:right w:val="nil"/>
            </w:tcBorders>
            <w:shd w:val="clear" w:color="FFFFFF" w:fill="FFFFFF"/>
            <w:noWrap/>
            <w:hideMark/>
          </w:tcPr>
          <w:p w14:paraId="11DC0DB9"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41.139,65</w:t>
            </w:r>
          </w:p>
        </w:tc>
        <w:tc>
          <w:tcPr>
            <w:tcW w:w="361" w:type="pct"/>
            <w:tcBorders>
              <w:top w:val="nil"/>
              <w:left w:val="nil"/>
              <w:bottom w:val="nil"/>
              <w:right w:val="nil"/>
            </w:tcBorders>
            <w:shd w:val="clear" w:color="FFFFFF" w:fill="FFFFFF"/>
            <w:hideMark/>
          </w:tcPr>
          <w:p w14:paraId="4207283B"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40,26</w:t>
            </w:r>
          </w:p>
        </w:tc>
      </w:tr>
      <w:tr w:rsidR="00F874B1" w:rsidRPr="00F874B1" w14:paraId="45F1CB4A" w14:textId="77777777" w:rsidTr="00F874B1">
        <w:trPr>
          <w:trHeight w:val="270"/>
        </w:trPr>
        <w:tc>
          <w:tcPr>
            <w:tcW w:w="464" w:type="pct"/>
            <w:tcBorders>
              <w:top w:val="nil"/>
              <w:left w:val="nil"/>
              <w:bottom w:val="nil"/>
              <w:right w:val="nil"/>
            </w:tcBorders>
            <w:shd w:val="clear" w:color="FFFFFF" w:fill="FFFFFF"/>
            <w:hideMark/>
          </w:tcPr>
          <w:p w14:paraId="692156E9"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3235</w:t>
            </w:r>
          </w:p>
        </w:tc>
        <w:tc>
          <w:tcPr>
            <w:tcW w:w="2276" w:type="pct"/>
            <w:tcBorders>
              <w:top w:val="nil"/>
              <w:left w:val="nil"/>
              <w:bottom w:val="nil"/>
              <w:right w:val="nil"/>
            </w:tcBorders>
            <w:shd w:val="clear" w:color="FFFFFF" w:fill="FFFFFF"/>
            <w:hideMark/>
          </w:tcPr>
          <w:p w14:paraId="3F10161D"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Zakupnine i najamnine</w:t>
            </w:r>
          </w:p>
        </w:tc>
        <w:tc>
          <w:tcPr>
            <w:tcW w:w="1338" w:type="pct"/>
            <w:gridSpan w:val="3"/>
            <w:tcBorders>
              <w:top w:val="nil"/>
              <w:left w:val="nil"/>
              <w:bottom w:val="nil"/>
              <w:right w:val="nil"/>
            </w:tcBorders>
            <w:shd w:val="clear" w:color="FFFFFF" w:fill="FFFFFF"/>
            <w:noWrap/>
            <w:hideMark/>
          </w:tcPr>
          <w:p w14:paraId="672D3ED5"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9.370,00</w:t>
            </w:r>
          </w:p>
        </w:tc>
        <w:tc>
          <w:tcPr>
            <w:tcW w:w="559" w:type="pct"/>
            <w:gridSpan w:val="2"/>
            <w:tcBorders>
              <w:top w:val="nil"/>
              <w:left w:val="nil"/>
              <w:bottom w:val="nil"/>
              <w:right w:val="nil"/>
            </w:tcBorders>
            <w:shd w:val="clear" w:color="FFFFFF" w:fill="FFFFFF"/>
            <w:noWrap/>
            <w:hideMark/>
          </w:tcPr>
          <w:p w14:paraId="4DD06B96"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1.491,90</w:t>
            </w:r>
          </w:p>
        </w:tc>
        <w:tc>
          <w:tcPr>
            <w:tcW w:w="361" w:type="pct"/>
            <w:tcBorders>
              <w:top w:val="nil"/>
              <w:left w:val="nil"/>
              <w:bottom w:val="nil"/>
              <w:right w:val="nil"/>
            </w:tcBorders>
            <w:shd w:val="clear" w:color="FFFFFF" w:fill="FFFFFF"/>
            <w:hideMark/>
          </w:tcPr>
          <w:p w14:paraId="4FBC3D25"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15,92</w:t>
            </w:r>
          </w:p>
        </w:tc>
      </w:tr>
      <w:tr w:rsidR="00F874B1" w:rsidRPr="00F874B1" w14:paraId="565E7F75" w14:textId="77777777" w:rsidTr="00F874B1">
        <w:trPr>
          <w:trHeight w:val="270"/>
        </w:trPr>
        <w:tc>
          <w:tcPr>
            <w:tcW w:w="464" w:type="pct"/>
            <w:tcBorders>
              <w:top w:val="nil"/>
              <w:left w:val="nil"/>
              <w:bottom w:val="nil"/>
              <w:right w:val="nil"/>
            </w:tcBorders>
            <w:shd w:val="clear" w:color="FFFFFF" w:fill="FFFFFF"/>
            <w:hideMark/>
          </w:tcPr>
          <w:p w14:paraId="6810AED2"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3236</w:t>
            </w:r>
          </w:p>
        </w:tc>
        <w:tc>
          <w:tcPr>
            <w:tcW w:w="2276" w:type="pct"/>
            <w:tcBorders>
              <w:top w:val="nil"/>
              <w:left w:val="nil"/>
              <w:bottom w:val="nil"/>
              <w:right w:val="nil"/>
            </w:tcBorders>
            <w:shd w:val="clear" w:color="FFFFFF" w:fill="FFFFFF"/>
            <w:hideMark/>
          </w:tcPr>
          <w:p w14:paraId="630F9F6E"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Zdravstvene i veterinarske usluge</w:t>
            </w:r>
          </w:p>
        </w:tc>
        <w:tc>
          <w:tcPr>
            <w:tcW w:w="1338" w:type="pct"/>
            <w:gridSpan w:val="3"/>
            <w:tcBorders>
              <w:top w:val="nil"/>
              <w:left w:val="nil"/>
              <w:bottom w:val="nil"/>
              <w:right w:val="nil"/>
            </w:tcBorders>
            <w:shd w:val="clear" w:color="FFFFFF" w:fill="FFFFFF"/>
            <w:noWrap/>
            <w:hideMark/>
          </w:tcPr>
          <w:p w14:paraId="69642370"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245.670,00</w:t>
            </w:r>
          </w:p>
        </w:tc>
        <w:tc>
          <w:tcPr>
            <w:tcW w:w="559" w:type="pct"/>
            <w:gridSpan w:val="2"/>
            <w:tcBorders>
              <w:top w:val="nil"/>
              <w:left w:val="nil"/>
              <w:bottom w:val="nil"/>
              <w:right w:val="nil"/>
            </w:tcBorders>
            <w:shd w:val="clear" w:color="FFFFFF" w:fill="FFFFFF"/>
            <w:noWrap/>
            <w:hideMark/>
          </w:tcPr>
          <w:p w14:paraId="41B06FC8"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162.069,21</w:t>
            </w:r>
          </w:p>
        </w:tc>
        <w:tc>
          <w:tcPr>
            <w:tcW w:w="361" w:type="pct"/>
            <w:tcBorders>
              <w:top w:val="nil"/>
              <w:left w:val="nil"/>
              <w:bottom w:val="nil"/>
              <w:right w:val="nil"/>
            </w:tcBorders>
            <w:shd w:val="clear" w:color="FFFFFF" w:fill="FFFFFF"/>
            <w:hideMark/>
          </w:tcPr>
          <w:p w14:paraId="28BD1B4F"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65,97</w:t>
            </w:r>
          </w:p>
        </w:tc>
      </w:tr>
      <w:tr w:rsidR="00F874B1" w:rsidRPr="00F874B1" w14:paraId="4646596F" w14:textId="77777777" w:rsidTr="00F874B1">
        <w:trPr>
          <w:trHeight w:val="270"/>
        </w:trPr>
        <w:tc>
          <w:tcPr>
            <w:tcW w:w="464" w:type="pct"/>
            <w:tcBorders>
              <w:top w:val="nil"/>
              <w:left w:val="nil"/>
              <w:bottom w:val="nil"/>
              <w:right w:val="nil"/>
            </w:tcBorders>
            <w:shd w:val="clear" w:color="FFFFFF" w:fill="FFFFFF"/>
            <w:hideMark/>
          </w:tcPr>
          <w:p w14:paraId="024C9395"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3237</w:t>
            </w:r>
          </w:p>
        </w:tc>
        <w:tc>
          <w:tcPr>
            <w:tcW w:w="2276" w:type="pct"/>
            <w:tcBorders>
              <w:top w:val="nil"/>
              <w:left w:val="nil"/>
              <w:bottom w:val="nil"/>
              <w:right w:val="nil"/>
            </w:tcBorders>
            <w:shd w:val="clear" w:color="FFFFFF" w:fill="FFFFFF"/>
            <w:hideMark/>
          </w:tcPr>
          <w:p w14:paraId="4EC67A11"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Intelektualne i osobne usluge</w:t>
            </w:r>
          </w:p>
        </w:tc>
        <w:tc>
          <w:tcPr>
            <w:tcW w:w="1338" w:type="pct"/>
            <w:gridSpan w:val="3"/>
            <w:tcBorders>
              <w:top w:val="nil"/>
              <w:left w:val="nil"/>
              <w:bottom w:val="nil"/>
              <w:right w:val="nil"/>
            </w:tcBorders>
            <w:shd w:val="clear" w:color="FFFFFF" w:fill="FFFFFF"/>
            <w:noWrap/>
            <w:hideMark/>
          </w:tcPr>
          <w:p w14:paraId="2F45CE32"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229.744,00</w:t>
            </w:r>
          </w:p>
        </w:tc>
        <w:tc>
          <w:tcPr>
            <w:tcW w:w="559" w:type="pct"/>
            <w:gridSpan w:val="2"/>
            <w:tcBorders>
              <w:top w:val="nil"/>
              <w:left w:val="nil"/>
              <w:bottom w:val="nil"/>
              <w:right w:val="nil"/>
            </w:tcBorders>
            <w:shd w:val="clear" w:color="FFFFFF" w:fill="FFFFFF"/>
            <w:noWrap/>
            <w:hideMark/>
          </w:tcPr>
          <w:p w14:paraId="240433D9"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68.622,71</w:t>
            </w:r>
          </w:p>
        </w:tc>
        <w:tc>
          <w:tcPr>
            <w:tcW w:w="361" w:type="pct"/>
            <w:tcBorders>
              <w:top w:val="nil"/>
              <w:left w:val="nil"/>
              <w:bottom w:val="nil"/>
              <w:right w:val="nil"/>
            </w:tcBorders>
            <w:shd w:val="clear" w:color="FFFFFF" w:fill="FFFFFF"/>
            <w:hideMark/>
          </w:tcPr>
          <w:p w14:paraId="5045E3F2"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29,87</w:t>
            </w:r>
          </w:p>
        </w:tc>
      </w:tr>
      <w:tr w:rsidR="00F874B1" w:rsidRPr="00F874B1" w14:paraId="13423ABB" w14:textId="77777777" w:rsidTr="00F874B1">
        <w:trPr>
          <w:trHeight w:val="270"/>
        </w:trPr>
        <w:tc>
          <w:tcPr>
            <w:tcW w:w="464" w:type="pct"/>
            <w:tcBorders>
              <w:top w:val="nil"/>
              <w:left w:val="nil"/>
              <w:bottom w:val="nil"/>
              <w:right w:val="nil"/>
            </w:tcBorders>
            <w:shd w:val="clear" w:color="FFFFFF" w:fill="FFFFFF"/>
            <w:hideMark/>
          </w:tcPr>
          <w:p w14:paraId="13E1E34D"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3238</w:t>
            </w:r>
          </w:p>
        </w:tc>
        <w:tc>
          <w:tcPr>
            <w:tcW w:w="2276" w:type="pct"/>
            <w:tcBorders>
              <w:top w:val="nil"/>
              <w:left w:val="nil"/>
              <w:bottom w:val="nil"/>
              <w:right w:val="nil"/>
            </w:tcBorders>
            <w:shd w:val="clear" w:color="FFFFFF" w:fill="FFFFFF"/>
            <w:hideMark/>
          </w:tcPr>
          <w:p w14:paraId="5BD9AAA2"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Računalne usluge</w:t>
            </w:r>
          </w:p>
        </w:tc>
        <w:tc>
          <w:tcPr>
            <w:tcW w:w="1338" w:type="pct"/>
            <w:gridSpan w:val="3"/>
            <w:tcBorders>
              <w:top w:val="nil"/>
              <w:left w:val="nil"/>
              <w:bottom w:val="nil"/>
              <w:right w:val="nil"/>
            </w:tcBorders>
            <w:shd w:val="clear" w:color="FFFFFF" w:fill="FFFFFF"/>
            <w:noWrap/>
            <w:hideMark/>
          </w:tcPr>
          <w:p w14:paraId="4873E264"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57.071,00</w:t>
            </w:r>
          </w:p>
        </w:tc>
        <w:tc>
          <w:tcPr>
            <w:tcW w:w="559" w:type="pct"/>
            <w:gridSpan w:val="2"/>
            <w:tcBorders>
              <w:top w:val="nil"/>
              <w:left w:val="nil"/>
              <w:bottom w:val="nil"/>
              <w:right w:val="nil"/>
            </w:tcBorders>
            <w:shd w:val="clear" w:color="FFFFFF" w:fill="FFFFFF"/>
            <w:noWrap/>
            <w:hideMark/>
          </w:tcPr>
          <w:p w14:paraId="20C0F27E"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28.987,98</w:t>
            </w:r>
          </w:p>
        </w:tc>
        <w:tc>
          <w:tcPr>
            <w:tcW w:w="361" w:type="pct"/>
            <w:tcBorders>
              <w:top w:val="nil"/>
              <w:left w:val="nil"/>
              <w:bottom w:val="nil"/>
              <w:right w:val="nil"/>
            </w:tcBorders>
            <w:shd w:val="clear" w:color="FFFFFF" w:fill="FFFFFF"/>
            <w:hideMark/>
          </w:tcPr>
          <w:p w14:paraId="25238F49"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50,79</w:t>
            </w:r>
          </w:p>
        </w:tc>
      </w:tr>
      <w:tr w:rsidR="00F874B1" w:rsidRPr="00F874B1" w14:paraId="0C1F3C09" w14:textId="77777777" w:rsidTr="00F874B1">
        <w:trPr>
          <w:trHeight w:val="270"/>
        </w:trPr>
        <w:tc>
          <w:tcPr>
            <w:tcW w:w="464" w:type="pct"/>
            <w:tcBorders>
              <w:top w:val="nil"/>
              <w:left w:val="nil"/>
              <w:bottom w:val="nil"/>
              <w:right w:val="nil"/>
            </w:tcBorders>
            <w:shd w:val="clear" w:color="FFFFFF" w:fill="FFFFFF"/>
            <w:hideMark/>
          </w:tcPr>
          <w:p w14:paraId="6ED3C33D"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3239</w:t>
            </w:r>
          </w:p>
        </w:tc>
        <w:tc>
          <w:tcPr>
            <w:tcW w:w="2276" w:type="pct"/>
            <w:tcBorders>
              <w:top w:val="nil"/>
              <w:left w:val="nil"/>
              <w:bottom w:val="nil"/>
              <w:right w:val="nil"/>
            </w:tcBorders>
            <w:shd w:val="clear" w:color="FFFFFF" w:fill="FFFFFF"/>
            <w:hideMark/>
          </w:tcPr>
          <w:p w14:paraId="4CF5FAEA"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Ostale usluge</w:t>
            </w:r>
          </w:p>
        </w:tc>
        <w:tc>
          <w:tcPr>
            <w:tcW w:w="1338" w:type="pct"/>
            <w:gridSpan w:val="3"/>
            <w:tcBorders>
              <w:top w:val="nil"/>
              <w:left w:val="nil"/>
              <w:bottom w:val="nil"/>
              <w:right w:val="nil"/>
            </w:tcBorders>
            <w:shd w:val="clear" w:color="FFFFFF" w:fill="FFFFFF"/>
            <w:noWrap/>
            <w:hideMark/>
          </w:tcPr>
          <w:p w14:paraId="13A7B150"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17.386,00</w:t>
            </w:r>
          </w:p>
        </w:tc>
        <w:tc>
          <w:tcPr>
            <w:tcW w:w="559" w:type="pct"/>
            <w:gridSpan w:val="2"/>
            <w:tcBorders>
              <w:top w:val="nil"/>
              <w:left w:val="nil"/>
              <w:bottom w:val="nil"/>
              <w:right w:val="nil"/>
            </w:tcBorders>
            <w:shd w:val="clear" w:color="FFFFFF" w:fill="FFFFFF"/>
            <w:noWrap/>
            <w:hideMark/>
          </w:tcPr>
          <w:p w14:paraId="2349F66C"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6.904,56</w:t>
            </w:r>
          </w:p>
        </w:tc>
        <w:tc>
          <w:tcPr>
            <w:tcW w:w="361" w:type="pct"/>
            <w:tcBorders>
              <w:top w:val="nil"/>
              <w:left w:val="nil"/>
              <w:bottom w:val="nil"/>
              <w:right w:val="nil"/>
            </w:tcBorders>
            <w:shd w:val="clear" w:color="FFFFFF" w:fill="FFFFFF"/>
            <w:hideMark/>
          </w:tcPr>
          <w:p w14:paraId="677F5517"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39,71</w:t>
            </w:r>
          </w:p>
        </w:tc>
      </w:tr>
      <w:tr w:rsidR="00F874B1" w:rsidRPr="00F874B1" w14:paraId="35883EDB" w14:textId="77777777" w:rsidTr="00F874B1">
        <w:trPr>
          <w:trHeight w:val="270"/>
        </w:trPr>
        <w:tc>
          <w:tcPr>
            <w:tcW w:w="464" w:type="pct"/>
            <w:tcBorders>
              <w:top w:val="nil"/>
              <w:left w:val="nil"/>
              <w:bottom w:val="nil"/>
              <w:right w:val="nil"/>
            </w:tcBorders>
            <w:shd w:val="clear" w:color="FFFFFF" w:fill="FFFFFF"/>
            <w:hideMark/>
          </w:tcPr>
          <w:p w14:paraId="254EE64F"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329</w:t>
            </w:r>
          </w:p>
        </w:tc>
        <w:tc>
          <w:tcPr>
            <w:tcW w:w="2276" w:type="pct"/>
            <w:tcBorders>
              <w:top w:val="nil"/>
              <w:left w:val="nil"/>
              <w:bottom w:val="nil"/>
              <w:right w:val="nil"/>
            </w:tcBorders>
            <w:shd w:val="clear" w:color="FFFFFF" w:fill="FFFFFF"/>
            <w:hideMark/>
          </w:tcPr>
          <w:p w14:paraId="5EE631A6"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Ostali nespomenuti rashodi poslovanja</w:t>
            </w:r>
          </w:p>
        </w:tc>
        <w:tc>
          <w:tcPr>
            <w:tcW w:w="1338" w:type="pct"/>
            <w:gridSpan w:val="3"/>
            <w:tcBorders>
              <w:top w:val="nil"/>
              <w:left w:val="nil"/>
              <w:bottom w:val="nil"/>
              <w:right w:val="nil"/>
            </w:tcBorders>
            <w:shd w:val="clear" w:color="FFFFFF" w:fill="FFFFFF"/>
            <w:noWrap/>
            <w:hideMark/>
          </w:tcPr>
          <w:p w14:paraId="400B9C0D"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42.338,00</w:t>
            </w:r>
          </w:p>
        </w:tc>
        <w:tc>
          <w:tcPr>
            <w:tcW w:w="559" w:type="pct"/>
            <w:gridSpan w:val="2"/>
            <w:tcBorders>
              <w:top w:val="nil"/>
              <w:left w:val="nil"/>
              <w:bottom w:val="nil"/>
              <w:right w:val="nil"/>
            </w:tcBorders>
            <w:shd w:val="clear" w:color="FFFFFF" w:fill="FFFFFF"/>
            <w:noWrap/>
            <w:hideMark/>
          </w:tcPr>
          <w:p w14:paraId="186E6409"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21.311,61</w:t>
            </w:r>
          </w:p>
        </w:tc>
        <w:tc>
          <w:tcPr>
            <w:tcW w:w="361" w:type="pct"/>
            <w:tcBorders>
              <w:top w:val="nil"/>
              <w:left w:val="nil"/>
              <w:bottom w:val="nil"/>
              <w:right w:val="nil"/>
            </w:tcBorders>
            <w:shd w:val="clear" w:color="FFFFFF" w:fill="FFFFFF"/>
            <w:hideMark/>
          </w:tcPr>
          <w:p w14:paraId="5E00616B"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50,34</w:t>
            </w:r>
          </w:p>
        </w:tc>
      </w:tr>
      <w:tr w:rsidR="00F874B1" w:rsidRPr="00F874B1" w14:paraId="2B7DDDDF" w14:textId="77777777" w:rsidTr="00F874B1">
        <w:trPr>
          <w:trHeight w:val="270"/>
        </w:trPr>
        <w:tc>
          <w:tcPr>
            <w:tcW w:w="464" w:type="pct"/>
            <w:tcBorders>
              <w:top w:val="nil"/>
              <w:left w:val="nil"/>
              <w:bottom w:val="nil"/>
              <w:right w:val="nil"/>
            </w:tcBorders>
            <w:shd w:val="clear" w:color="FFFFFF" w:fill="FFFFFF"/>
            <w:hideMark/>
          </w:tcPr>
          <w:p w14:paraId="46E02928"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3291</w:t>
            </w:r>
          </w:p>
        </w:tc>
        <w:tc>
          <w:tcPr>
            <w:tcW w:w="2276" w:type="pct"/>
            <w:tcBorders>
              <w:top w:val="nil"/>
              <w:left w:val="nil"/>
              <w:bottom w:val="nil"/>
              <w:right w:val="nil"/>
            </w:tcBorders>
            <w:shd w:val="clear" w:color="FFFFFF" w:fill="FFFFFF"/>
            <w:hideMark/>
          </w:tcPr>
          <w:p w14:paraId="2097B5F4"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Naknade za rad predstavničkih i izvršnih tijela, povjerenstava i slično</w:t>
            </w:r>
          </w:p>
        </w:tc>
        <w:tc>
          <w:tcPr>
            <w:tcW w:w="1338" w:type="pct"/>
            <w:gridSpan w:val="3"/>
            <w:tcBorders>
              <w:top w:val="nil"/>
              <w:left w:val="nil"/>
              <w:bottom w:val="nil"/>
              <w:right w:val="nil"/>
            </w:tcBorders>
            <w:shd w:val="clear" w:color="FFFFFF" w:fill="FFFFFF"/>
            <w:noWrap/>
            <w:hideMark/>
          </w:tcPr>
          <w:p w14:paraId="772C23FC"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7.432,00</w:t>
            </w:r>
          </w:p>
        </w:tc>
        <w:tc>
          <w:tcPr>
            <w:tcW w:w="559" w:type="pct"/>
            <w:gridSpan w:val="2"/>
            <w:tcBorders>
              <w:top w:val="nil"/>
              <w:left w:val="nil"/>
              <w:bottom w:val="nil"/>
              <w:right w:val="nil"/>
            </w:tcBorders>
            <w:shd w:val="clear" w:color="FFFFFF" w:fill="FFFFFF"/>
            <w:noWrap/>
            <w:hideMark/>
          </w:tcPr>
          <w:p w14:paraId="736D6C49"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3.588,48</w:t>
            </w:r>
          </w:p>
        </w:tc>
        <w:tc>
          <w:tcPr>
            <w:tcW w:w="361" w:type="pct"/>
            <w:tcBorders>
              <w:top w:val="nil"/>
              <w:left w:val="nil"/>
              <w:bottom w:val="nil"/>
              <w:right w:val="nil"/>
            </w:tcBorders>
            <w:shd w:val="clear" w:color="FFFFFF" w:fill="FFFFFF"/>
            <w:hideMark/>
          </w:tcPr>
          <w:p w14:paraId="47E02288"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48,28</w:t>
            </w:r>
          </w:p>
        </w:tc>
      </w:tr>
      <w:tr w:rsidR="00F874B1" w:rsidRPr="00F874B1" w14:paraId="0A96C876" w14:textId="77777777" w:rsidTr="00F874B1">
        <w:trPr>
          <w:trHeight w:val="270"/>
        </w:trPr>
        <w:tc>
          <w:tcPr>
            <w:tcW w:w="464" w:type="pct"/>
            <w:tcBorders>
              <w:top w:val="nil"/>
              <w:left w:val="nil"/>
              <w:bottom w:val="nil"/>
              <w:right w:val="nil"/>
            </w:tcBorders>
            <w:shd w:val="clear" w:color="FFFFFF" w:fill="FFFFFF"/>
            <w:hideMark/>
          </w:tcPr>
          <w:p w14:paraId="16B571AE"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3292</w:t>
            </w:r>
          </w:p>
        </w:tc>
        <w:tc>
          <w:tcPr>
            <w:tcW w:w="2276" w:type="pct"/>
            <w:tcBorders>
              <w:top w:val="nil"/>
              <w:left w:val="nil"/>
              <w:bottom w:val="nil"/>
              <w:right w:val="nil"/>
            </w:tcBorders>
            <w:shd w:val="clear" w:color="FFFFFF" w:fill="FFFFFF"/>
            <w:hideMark/>
          </w:tcPr>
          <w:p w14:paraId="49D6E67E"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Premije osiguranja</w:t>
            </w:r>
          </w:p>
        </w:tc>
        <w:tc>
          <w:tcPr>
            <w:tcW w:w="1338" w:type="pct"/>
            <w:gridSpan w:val="3"/>
            <w:tcBorders>
              <w:top w:val="nil"/>
              <w:left w:val="nil"/>
              <w:bottom w:val="nil"/>
              <w:right w:val="nil"/>
            </w:tcBorders>
            <w:shd w:val="clear" w:color="FFFFFF" w:fill="FFFFFF"/>
            <w:noWrap/>
            <w:hideMark/>
          </w:tcPr>
          <w:p w14:paraId="54555826"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27.207,00</w:t>
            </w:r>
          </w:p>
        </w:tc>
        <w:tc>
          <w:tcPr>
            <w:tcW w:w="559" w:type="pct"/>
            <w:gridSpan w:val="2"/>
            <w:tcBorders>
              <w:top w:val="nil"/>
              <w:left w:val="nil"/>
              <w:bottom w:val="nil"/>
              <w:right w:val="nil"/>
            </w:tcBorders>
            <w:shd w:val="clear" w:color="FFFFFF" w:fill="FFFFFF"/>
            <w:noWrap/>
            <w:hideMark/>
          </w:tcPr>
          <w:p w14:paraId="6923849E"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16.470,45</w:t>
            </w:r>
          </w:p>
        </w:tc>
        <w:tc>
          <w:tcPr>
            <w:tcW w:w="361" w:type="pct"/>
            <w:tcBorders>
              <w:top w:val="nil"/>
              <w:left w:val="nil"/>
              <w:bottom w:val="nil"/>
              <w:right w:val="nil"/>
            </w:tcBorders>
            <w:shd w:val="clear" w:color="FFFFFF" w:fill="FFFFFF"/>
            <w:hideMark/>
          </w:tcPr>
          <w:p w14:paraId="12A380EF"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60,54</w:t>
            </w:r>
          </w:p>
        </w:tc>
      </w:tr>
      <w:tr w:rsidR="00F874B1" w:rsidRPr="00F874B1" w14:paraId="3B06B75B" w14:textId="77777777" w:rsidTr="00F874B1">
        <w:trPr>
          <w:trHeight w:val="270"/>
        </w:trPr>
        <w:tc>
          <w:tcPr>
            <w:tcW w:w="464" w:type="pct"/>
            <w:tcBorders>
              <w:top w:val="nil"/>
              <w:left w:val="nil"/>
              <w:bottom w:val="nil"/>
              <w:right w:val="nil"/>
            </w:tcBorders>
            <w:shd w:val="clear" w:color="FFFFFF" w:fill="FFFFFF"/>
            <w:hideMark/>
          </w:tcPr>
          <w:p w14:paraId="55951B33"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3293</w:t>
            </w:r>
          </w:p>
        </w:tc>
        <w:tc>
          <w:tcPr>
            <w:tcW w:w="2276" w:type="pct"/>
            <w:tcBorders>
              <w:top w:val="nil"/>
              <w:left w:val="nil"/>
              <w:bottom w:val="nil"/>
              <w:right w:val="nil"/>
            </w:tcBorders>
            <w:shd w:val="clear" w:color="FFFFFF" w:fill="FFFFFF"/>
            <w:hideMark/>
          </w:tcPr>
          <w:p w14:paraId="5441668B"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Reprezentacija</w:t>
            </w:r>
          </w:p>
        </w:tc>
        <w:tc>
          <w:tcPr>
            <w:tcW w:w="1338" w:type="pct"/>
            <w:gridSpan w:val="3"/>
            <w:tcBorders>
              <w:top w:val="nil"/>
              <w:left w:val="nil"/>
              <w:bottom w:val="nil"/>
              <w:right w:val="nil"/>
            </w:tcBorders>
            <w:shd w:val="clear" w:color="FFFFFF" w:fill="FFFFFF"/>
            <w:noWrap/>
            <w:hideMark/>
          </w:tcPr>
          <w:p w14:paraId="6C07B55D"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1.991,00</w:t>
            </w:r>
          </w:p>
        </w:tc>
        <w:tc>
          <w:tcPr>
            <w:tcW w:w="559" w:type="pct"/>
            <w:gridSpan w:val="2"/>
            <w:tcBorders>
              <w:top w:val="nil"/>
              <w:left w:val="nil"/>
              <w:bottom w:val="nil"/>
              <w:right w:val="nil"/>
            </w:tcBorders>
            <w:shd w:val="clear" w:color="FFFFFF" w:fill="FFFFFF"/>
            <w:noWrap/>
            <w:hideMark/>
          </w:tcPr>
          <w:p w14:paraId="7EC5ACF0"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674,59</w:t>
            </w:r>
          </w:p>
        </w:tc>
        <w:tc>
          <w:tcPr>
            <w:tcW w:w="361" w:type="pct"/>
            <w:tcBorders>
              <w:top w:val="nil"/>
              <w:left w:val="nil"/>
              <w:bottom w:val="nil"/>
              <w:right w:val="nil"/>
            </w:tcBorders>
            <w:shd w:val="clear" w:color="FFFFFF" w:fill="FFFFFF"/>
            <w:hideMark/>
          </w:tcPr>
          <w:p w14:paraId="008872A5"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33,88</w:t>
            </w:r>
          </w:p>
        </w:tc>
      </w:tr>
      <w:tr w:rsidR="00F874B1" w:rsidRPr="00F874B1" w14:paraId="5C794EDC" w14:textId="77777777" w:rsidTr="00F874B1">
        <w:trPr>
          <w:trHeight w:val="270"/>
        </w:trPr>
        <w:tc>
          <w:tcPr>
            <w:tcW w:w="464" w:type="pct"/>
            <w:tcBorders>
              <w:top w:val="nil"/>
              <w:left w:val="nil"/>
              <w:bottom w:val="nil"/>
              <w:right w:val="nil"/>
            </w:tcBorders>
            <w:shd w:val="clear" w:color="FFFFFF" w:fill="FFFFFF"/>
            <w:hideMark/>
          </w:tcPr>
          <w:p w14:paraId="0BB4EFEC"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3294</w:t>
            </w:r>
          </w:p>
        </w:tc>
        <w:tc>
          <w:tcPr>
            <w:tcW w:w="2276" w:type="pct"/>
            <w:tcBorders>
              <w:top w:val="nil"/>
              <w:left w:val="nil"/>
              <w:bottom w:val="nil"/>
              <w:right w:val="nil"/>
            </w:tcBorders>
            <w:shd w:val="clear" w:color="FFFFFF" w:fill="FFFFFF"/>
            <w:hideMark/>
          </w:tcPr>
          <w:p w14:paraId="3764E20A"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Članarine i norme</w:t>
            </w:r>
          </w:p>
        </w:tc>
        <w:tc>
          <w:tcPr>
            <w:tcW w:w="1338" w:type="pct"/>
            <w:gridSpan w:val="3"/>
            <w:tcBorders>
              <w:top w:val="nil"/>
              <w:left w:val="nil"/>
              <w:bottom w:val="nil"/>
              <w:right w:val="nil"/>
            </w:tcBorders>
            <w:shd w:val="clear" w:color="FFFFFF" w:fill="FFFFFF"/>
            <w:noWrap/>
            <w:hideMark/>
          </w:tcPr>
          <w:p w14:paraId="3440610A"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133,00</w:t>
            </w:r>
          </w:p>
        </w:tc>
        <w:tc>
          <w:tcPr>
            <w:tcW w:w="559" w:type="pct"/>
            <w:gridSpan w:val="2"/>
            <w:tcBorders>
              <w:top w:val="nil"/>
              <w:left w:val="nil"/>
              <w:bottom w:val="nil"/>
              <w:right w:val="nil"/>
            </w:tcBorders>
            <w:shd w:val="clear" w:color="FFFFFF" w:fill="FFFFFF"/>
            <w:noWrap/>
            <w:hideMark/>
          </w:tcPr>
          <w:p w14:paraId="24D79A72"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0,00</w:t>
            </w:r>
          </w:p>
        </w:tc>
        <w:tc>
          <w:tcPr>
            <w:tcW w:w="361" w:type="pct"/>
            <w:tcBorders>
              <w:top w:val="nil"/>
              <w:left w:val="nil"/>
              <w:bottom w:val="nil"/>
              <w:right w:val="nil"/>
            </w:tcBorders>
            <w:shd w:val="clear" w:color="FFFFFF" w:fill="FFFFFF"/>
            <w:hideMark/>
          </w:tcPr>
          <w:p w14:paraId="7E4CCAC5"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0,00</w:t>
            </w:r>
          </w:p>
        </w:tc>
      </w:tr>
      <w:tr w:rsidR="00F874B1" w:rsidRPr="00F874B1" w14:paraId="277DA4A4" w14:textId="77777777" w:rsidTr="00F874B1">
        <w:trPr>
          <w:trHeight w:val="270"/>
        </w:trPr>
        <w:tc>
          <w:tcPr>
            <w:tcW w:w="464" w:type="pct"/>
            <w:tcBorders>
              <w:top w:val="nil"/>
              <w:left w:val="nil"/>
              <w:bottom w:val="nil"/>
              <w:right w:val="nil"/>
            </w:tcBorders>
            <w:shd w:val="clear" w:color="FFFFFF" w:fill="FFFFFF"/>
            <w:hideMark/>
          </w:tcPr>
          <w:p w14:paraId="34D32CC8"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3295</w:t>
            </w:r>
          </w:p>
        </w:tc>
        <w:tc>
          <w:tcPr>
            <w:tcW w:w="2276" w:type="pct"/>
            <w:tcBorders>
              <w:top w:val="nil"/>
              <w:left w:val="nil"/>
              <w:bottom w:val="nil"/>
              <w:right w:val="nil"/>
            </w:tcBorders>
            <w:shd w:val="clear" w:color="FFFFFF" w:fill="FFFFFF"/>
            <w:hideMark/>
          </w:tcPr>
          <w:p w14:paraId="2469CCD9"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Pristojbe i naknade</w:t>
            </w:r>
          </w:p>
        </w:tc>
        <w:tc>
          <w:tcPr>
            <w:tcW w:w="1338" w:type="pct"/>
            <w:gridSpan w:val="3"/>
            <w:tcBorders>
              <w:top w:val="nil"/>
              <w:left w:val="nil"/>
              <w:bottom w:val="nil"/>
              <w:right w:val="nil"/>
            </w:tcBorders>
            <w:shd w:val="clear" w:color="FFFFFF" w:fill="FFFFFF"/>
            <w:noWrap/>
            <w:hideMark/>
          </w:tcPr>
          <w:p w14:paraId="09E472A8"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929,00</w:t>
            </w:r>
          </w:p>
        </w:tc>
        <w:tc>
          <w:tcPr>
            <w:tcW w:w="559" w:type="pct"/>
            <w:gridSpan w:val="2"/>
            <w:tcBorders>
              <w:top w:val="nil"/>
              <w:left w:val="nil"/>
              <w:bottom w:val="nil"/>
              <w:right w:val="nil"/>
            </w:tcBorders>
            <w:shd w:val="clear" w:color="FFFFFF" w:fill="FFFFFF"/>
            <w:noWrap/>
            <w:hideMark/>
          </w:tcPr>
          <w:p w14:paraId="1C0F57FF"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252,56</w:t>
            </w:r>
          </w:p>
        </w:tc>
        <w:tc>
          <w:tcPr>
            <w:tcW w:w="361" w:type="pct"/>
            <w:tcBorders>
              <w:top w:val="nil"/>
              <w:left w:val="nil"/>
              <w:bottom w:val="nil"/>
              <w:right w:val="nil"/>
            </w:tcBorders>
            <w:shd w:val="clear" w:color="FFFFFF" w:fill="FFFFFF"/>
            <w:hideMark/>
          </w:tcPr>
          <w:p w14:paraId="13AF979F"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27,19</w:t>
            </w:r>
          </w:p>
        </w:tc>
      </w:tr>
      <w:tr w:rsidR="00F874B1" w:rsidRPr="00F874B1" w14:paraId="1DECD544" w14:textId="77777777" w:rsidTr="00F874B1">
        <w:trPr>
          <w:trHeight w:val="270"/>
        </w:trPr>
        <w:tc>
          <w:tcPr>
            <w:tcW w:w="464" w:type="pct"/>
            <w:tcBorders>
              <w:top w:val="nil"/>
              <w:left w:val="nil"/>
              <w:bottom w:val="nil"/>
              <w:right w:val="nil"/>
            </w:tcBorders>
            <w:shd w:val="clear" w:color="FFFFFF" w:fill="FFFFFF"/>
            <w:hideMark/>
          </w:tcPr>
          <w:p w14:paraId="1A21DF41"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3296</w:t>
            </w:r>
          </w:p>
        </w:tc>
        <w:tc>
          <w:tcPr>
            <w:tcW w:w="2276" w:type="pct"/>
            <w:tcBorders>
              <w:top w:val="nil"/>
              <w:left w:val="nil"/>
              <w:bottom w:val="nil"/>
              <w:right w:val="nil"/>
            </w:tcBorders>
            <w:shd w:val="clear" w:color="FFFFFF" w:fill="FFFFFF"/>
            <w:hideMark/>
          </w:tcPr>
          <w:p w14:paraId="207E7285"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Troškovi sudskih postupaka</w:t>
            </w:r>
          </w:p>
        </w:tc>
        <w:tc>
          <w:tcPr>
            <w:tcW w:w="1338" w:type="pct"/>
            <w:gridSpan w:val="3"/>
            <w:tcBorders>
              <w:top w:val="nil"/>
              <w:left w:val="nil"/>
              <w:bottom w:val="nil"/>
              <w:right w:val="nil"/>
            </w:tcBorders>
            <w:shd w:val="clear" w:color="FFFFFF" w:fill="FFFFFF"/>
            <w:noWrap/>
            <w:hideMark/>
          </w:tcPr>
          <w:p w14:paraId="2DFC0ABF"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2.654,00</w:t>
            </w:r>
          </w:p>
        </w:tc>
        <w:tc>
          <w:tcPr>
            <w:tcW w:w="559" w:type="pct"/>
            <w:gridSpan w:val="2"/>
            <w:tcBorders>
              <w:top w:val="nil"/>
              <w:left w:val="nil"/>
              <w:bottom w:val="nil"/>
              <w:right w:val="nil"/>
            </w:tcBorders>
            <w:shd w:val="clear" w:color="FFFFFF" w:fill="FFFFFF"/>
            <w:noWrap/>
            <w:hideMark/>
          </w:tcPr>
          <w:p w14:paraId="3934FE3B"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0,00</w:t>
            </w:r>
          </w:p>
        </w:tc>
        <w:tc>
          <w:tcPr>
            <w:tcW w:w="361" w:type="pct"/>
            <w:tcBorders>
              <w:top w:val="nil"/>
              <w:left w:val="nil"/>
              <w:bottom w:val="nil"/>
              <w:right w:val="nil"/>
            </w:tcBorders>
            <w:shd w:val="clear" w:color="FFFFFF" w:fill="FFFFFF"/>
            <w:hideMark/>
          </w:tcPr>
          <w:p w14:paraId="4109E3CB"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0,00</w:t>
            </w:r>
          </w:p>
        </w:tc>
      </w:tr>
      <w:tr w:rsidR="00F874B1" w:rsidRPr="00F874B1" w14:paraId="1A13F640" w14:textId="77777777" w:rsidTr="00F874B1">
        <w:trPr>
          <w:trHeight w:val="270"/>
        </w:trPr>
        <w:tc>
          <w:tcPr>
            <w:tcW w:w="464" w:type="pct"/>
            <w:tcBorders>
              <w:top w:val="nil"/>
              <w:left w:val="nil"/>
              <w:bottom w:val="nil"/>
              <w:right w:val="nil"/>
            </w:tcBorders>
            <w:shd w:val="clear" w:color="FFFFFF" w:fill="FFFFFF"/>
            <w:hideMark/>
          </w:tcPr>
          <w:p w14:paraId="21BE4B40"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3299</w:t>
            </w:r>
          </w:p>
        </w:tc>
        <w:tc>
          <w:tcPr>
            <w:tcW w:w="2276" w:type="pct"/>
            <w:tcBorders>
              <w:top w:val="nil"/>
              <w:left w:val="nil"/>
              <w:bottom w:val="nil"/>
              <w:right w:val="nil"/>
            </w:tcBorders>
            <w:shd w:val="clear" w:color="FFFFFF" w:fill="FFFFFF"/>
            <w:hideMark/>
          </w:tcPr>
          <w:p w14:paraId="1C599CE9"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Ostali nespomenuti rashodi poslovanja</w:t>
            </w:r>
          </w:p>
        </w:tc>
        <w:tc>
          <w:tcPr>
            <w:tcW w:w="1338" w:type="pct"/>
            <w:gridSpan w:val="3"/>
            <w:tcBorders>
              <w:top w:val="nil"/>
              <w:left w:val="nil"/>
              <w:bottom w:val="nil"/>
              <w:right w:val="nil"/>
            </w:tcBorders>
            <w:shd w:val="clear" w:color="FFFFFF" w:fill="FFFFFF"/>
            <w:noWrap/>
            <w:hideMark/>
          </w:tcPr>
          <w:p w14:paraId="34E55523"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1.992,00</w:t>
            </w:r>
          </w:p>
        </w:tc>
        <w:tc>
          <w:tcPr>
            <w:tcW w:w="559" w:type="pct"/>
            <w:gridSpan w:val="2"/>
            <w:tcBorders>
              <w:top w:val="nil"/>
              <w:left w:val="nil"/>
              <w:bottom w:val="nil"/>
              <w:right w:val="nil"/>
            </w:tcBorders>
            <w:shd w:val="clear" w:color="FFFFFF" w:fill="FFFFFF"/>
            <w:noWrap/>
            <w:hideMark/>
          </w:tcPr>
          <w:p w14:paraId="5CFFE5EC"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325,53</w:t>
            </w:r>
          </w:p>
        </w:tc>
        <w:tc>
          <w:tcPr>
            <w:tcW w:w="361" w:type="pct"/>
            <w:tcBorders>
              <w:top w:val="nil"/>
              <w:left w:val="nil"/>
              <w:bottom w:val="nil"/>
              <w:right w:val="nil"/>
            </w:tcBorders>
            <w:shd w:val="clear" w:color="FFFFFF" w:fill="FFFFFF"/>
            <w:hideMark/>
          </w:tcPr>
          <w:p w14:paraId="60247024"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16,34</w:t>
            </w:r>
          </w:p>
        </w:tc>
      </w:tr>
      <w:tr w:rsidR="00F874B1" w:rsidRPr="00F874B1" w14:paraId="016ED8EF" w14:textId="77777777" w:rsidTr="00F874B1">
        <w:trPr>
          <w:trHeight w:val="270"/>
        </w:trPr>
        <w:tc>
          <w:tcPr>
            <w:tcW w:w="464" w:type="pct"/>
            <w:tcBorders>
              <w:top w:val="nil"/>
              <w:left w:val="nil"/>
              <w:bottom w:val="nil"/>
              <w:right w:val="nil"/>
            </w:tcBorders>
            <w:shd w:val="clear" w:color="FFFFFF" w:fill="F6F6F6"/>
            <w:hideMark/>
          </w:tcPr>
          <w:p w14:paraId="0ADAC31B"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34</w:t>
            </w:r>
          </w:p>
        </w:tc>
        <w:tc>
          <w:tcPr>
            <w:tcW w:w="2276" w:type="pct"/>
            <w:tcBorders>
              <w:top w:val="nil"/>
              <w:left w:val="nil"/>
              <w:bottom w:val="nil"/>
              <w:right w:val="nil"/>
            </w:tcBorders>
            <w:shd w:val="clear" w:color="FFFFFF" w:fill="F6F6F6"/>
            <w:hideMark/>
          </w:tcPr>
          <w:p w14:paraId="057B8BB9"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Financijski rashodi</w:t>
            </w:r>
          </w:p>
        </w:tc>
        <w:tc>
          <w:tcPr>
            <w:tcW w:w="1338" w:type="pct"/>
            <w:gridSpan w:val="3"/>
            <w:tcBorders>
              <w:top w:val="nil"/>
              <w:left w:val="nil"/>
              <w:bottom w:val="nil"/>
              <w:right w:val="nil"/>
            </w:tcBorders>
            <w:shd w:val="clear" w:color="FFFFFF" w:fill="F6F6F6"/>
            <w:noWrap/>
            <w:hideMark/>
          </w:tcPr>
          <w:p w14:paraId="6FABF26C"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930,00</w:t>
            </w:r>
          </w:p>
        </w:tc>
        <w:tc>
          <w:tcPr>
            <w:tcW w:w="559" w:type="pct"/>
            <w:gridSpan w:val="2"/>
            <w:tcBorders>
              <w:top w:val="nil"/>
              <w:left w:val="nil"/>
              <w:bottom w:val="nil"/>
              <w:right w:val="nil"/>
            </w:tcBorders>
            <w:shd w:val="clear" w:color="FFFFFF" w:fill="F6F6F6"/>
            <w:noWrap/>
            <w:hideMark/>
          </w:tcPr>
          <w:p w14:paraId="32801E9C"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579,49</w:t>
            </w:r>
          </w:p>
        </w:tc>
        <w:tc>
          <w:tcPr>
            <w:tcW w:w="361" w:type="pct"/>
            <w:tcBorders>
              <w:top w:val="nil"/>
              <w:left w:val="nil"/>
              <w:bottom w:val="nil"/>
              <w:right w:val="nil"/>
            </w:tcBorders>
            <w:shd w:val="clear" w:color="FFFFFF" w:fill="F6F6F6"/>
            <w:hideMark/>
          </w:tcPr>
          <w:p w14:paraId="7823066F"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62,31</w:t>
            </w:r>
          </w:p>
        </w:tc>
      </w:tr>
      <w:tr w:rsidR="00F874B1" w:rsidRPr="00F874B1" w14:paraId="32F84C63" w14:textId="77777777" w:rsidTr="00F874B1">
        <w:trPr>
          <w:trHeight w:val="270"/>
        </w:trPr>
        <w:tc>
          <w:tcPr>
            <w:tcW w:w="464" w:type="pct"/>
            <w:tcBorders>
              <w:top w:val="nil"/>
              <w:left w:val="nil"/>
              <w:bottom w:val="nil"/>
              <w:right w:val="nil"/>
            </w:tcBorders>
            <w:shd w:val="clear" w:color="FFFFFF" w:fill="FFFFFF"/>
            <w:hideMark/>
          </w:tcPr>
          <w:p w14:paraId="1484EF6A"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343</w:t>
            </w:r>
          </w:p>
        </w:tc>
        <w:tc>
          <w:tcPr>
            <w:tcW w:w="2276" w:type="pct"/>
            <w:tcBorders>
              <w:top w:val="nil"/>
              <w:left w:val="nil"/>
              <w:bottom w:val="nil"/>
              <w:right w:val="nil"/>
            </w:tcBorders>
            <w:shd w:val="clear" w:color="FFFFFF" w:fill="FFFFFF"/>
            <w:hideMark/>
          </w:tcPr>
          <w:p w14:paraId="4AE17DE4"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Ostali financijski rashodi</w:t>
            </w:r>
          </w:p>
        </w:tc>
        <w:tc>
          <w:tcPr>
            <w:tcW w:w="1338" w:type="pct"/>
            <w:gridSpan w:val="3"/>
            <w:tcBorders>
              <w:top w:val="nil"/>
              <w:left w:val="nil"/>
              <w:bottom w:val="nil"/>
              <w:right w:val="nil"/>
            </w:tcBorders>
            <w:shd w:val="clear" w:color="FFFFFF" w:fill="FFFFFF"/>
            <w:noWrap/>
            <w:hideMark/>
          </w:tcPr>
          <w:p w14:paraId="47A764A3"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930,00</w:t>
            </w:r>
          </w:p>
        </w:tc>
        <w:tc>
          <w:tcPr>
            <w:tcW w:w="559" w:type="pct"/>
            <w:gridSpan w:val="2"/>
            <w:tcBorders>
              <w:top w:val="nil"/>
              <w:left w:val="nil"/>
              <w:bottom w:val="nil"/>
              <w:right w:val="nil"/>
            </w:tcBorders>
            <w:shd w:val="clear" w:color="FFFFFF" w:fill="FFFFFF"/>
            <w:noWrap/>
            <w:hideMark/>
          </w:tcPr>
          <w:p w14:paraId="7BCCAA69"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579,49</w:t>
            </w:r>
          </w:p>
        </w:tc>
        <w:tc>
          <w:tcPr>
            <w:tcW w:w="361" w:type="pct"/>
            <w:tcBorders>
              <w:top w:val="nil"/>
              <w:left w:val="nil"/>
              <w:bottom w:val="nil"/>
              <w:right w:val="nil"/>
            </w:tcBorders>
            <w:shd w:val="clear" w:color="FFFFFF" w:fill="FFFFFF"/>
            <w:hideMark/>
          </w:tcPr>
          <w:p w14:paraId="75B27F3E"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62,31</w:t>
            </w:r>
          </w:p>
        </w:tc>
      </w:tr>
      <w:tr w:rsidR="00F874B1" w:rsidRPr="00F874B1" w14:paraId="3B38DDEE" w14:textId="77777777" w:rsidTr="00F874B1">
        <w:trPr>
          <w:trHeight w:val="270"/>
        </w:trPr>
        <w:tc>
          <w:tcPr>
            <w:tcW w:w="464" w:type="pct"/>
            <w:tcBorders>
              <w:top w:val="nil"/>
              <w:left w:val="nil"/>
              <w:bottom w:val="nil"/>
              <w:right w:val="nil"/>
            </w:tcBorders>
            <w:shd w:val="clear" w:color="FFFFFF" w:fill="FFFFFF"/>
            <w:hideMark/>
          </w:tcPr>
          <w:p w14:paraId="7A974788"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lastRenderedPageBreak/>
              <w:t>3431</w:t>
            </w:r>
          </w:p>
        </w:tc>
        <w:tc>
          <w:tcPr>
            <w:tcW w:w="2276" w:type="pct"/>
            <w:tcBorders>
              <w:top w:val="nil"/>
              <w:left w:val="nil"/>
              <w:bottom w:val="nil"/>
              <w:right w:val="nil"/>
            </w:tcBorders>
            <w:shd w:val="clear" w:color="FFFFFF" w:fill="FFFFFF"/>
            <w:hideMark/>
          </w:tcPr>
          <w:p w14:paraId="18A016E2"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Bankarske usluge i usluge platnog prometa</w:t>
            </w:r>
          </w:p>
        </w:tc>
        <w:tc>
          <w:tcPr>
            <w:tcW w:w="1338" w:type="pct"/>
            <w:gridSpan w:val="3"/>
            <w:tcBorders>
              <w:top w:val="nil"/>
              <w:left w:val="nil"/>
              <w:bottom w:val="nil"/>
              <w:right w:val="nil"/>
            </w:tcBorders>
            <w:shd w:val="clear" w:color="FFFFFF" w:fill="FFFFFF"/>
            <w:noWrap/>
            <w:hideMark/>
          </w:tcPr>
          <w:p w14:paraId="509A93EC"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133,00</w:t>
            </w:r>
          </w:p>
        </w:tc>
        <w:tc>
          <w:tcPr>
            <w:tcW w:w="559" w:type="pct"/>
            <w:gridSpan w:val="2"/>
            <w:tcBorders>
              <w:top w:val="nil"/>
              <w:left w:val="nil"/>
              <w:bottom w:val="nil"/>
              <w:right w:val="nil"/>
            </w:tcBorders>
            <w:shd w:val="clear" w:color="FFFFFF" w:fill="FFFFFF"/>
            <w:noWrap/>
            <w:hideMark/>
          </w:tcPr>
          <w:p w14:paraId="5529AAF0"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547,12</w:t>
            </w:r>
          </w:p>
        </w:tc>
        <w:tc>
          <w:tcPr>
            <w:tcW w:w="361" w:type="pct"/>
            <w:tcBorders>
              <w:top w:val="nil"/>
              <w:left w:val="nil"/>
              <w:bottom w:val="nil"/>
              <w:right w:val="nil"/>
            </w:tcBorders>
            <w:shd w:val="clear" w:color="FFFFFF" w:fill="FFFFFF"/>
            <w:hideMark/>
          </w:tcPr>
          <w:p w14:paraId="3A8F89BC"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411,37</w:t>
            </w:r>
          </w:p>
        </w:tc>
      </w:tr>
      <w:tr w:rsidR="00F874B1" w:rsidRPr="00F874B1" w14:paraId="4C9B3C24" w14:textId="77777777" w:rsidTr="00F874B1">
        <w:trPr>
          <w:trHeight w:val="270"/>
        </w:trPr>
        <w:tc>
          <w:tcPr>
            <w:tcW w:w="464" w:type="pct"/>
            <w:tcBorders>
              <w:top w:val="nil"/>
              <w:left w:val="nil"/>
              <w:bottom w:val="nil"/>
              <w:right w:val="nil"/>
            </w:tcBorders>
            <w:shd w:val="clear" w:color="FFFFFF" w:fill="FFFFFF"/>
            <w:hideMark/>
          </w:tcPr>
          <w:p w14:paraId="0FA6B999"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3433</w:t>
            </w:r>
          </w:p>
        </w:tc>
        <w:tc>
          <w:tcPr>
            <w:tcW w:w="2276" w:type="pct"/>
            <w:tcBorders>
              <w:top w:val="nil"/>
              <w:left w:val="nil"/>
              <w:bottom w:val="nil"/>
              <w:right w:val="nil"/>
            </w:tcBorders>
            <w:shd w:val="clear" w:color="FFFFFF" w:fill="FFFFFF"/>
            <w:hideMark/>
          </w:tcPr>
          <w:p w14:paraId="0A2AD6A9"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Zatezne kamate</w:t>
            </w:r>
          </w:p>
        </w:tc>
        <w:tc>
          <w:tcPr>
            <w:tcW w:w="1338" w:type="pct"/>
            <w:gridSpan w:val="3"/>
            <w:tcBorders>
              <w:top w:val="nil"/>
              <w:left w:val="nil"/>
              <w:bottom w:val="nil"/>
              <w:right w:val="nil"/>
            </w:tcBorders>
            <w:shd w:val="clear" w:color="FFFFFF" w:fill="FFFFFF"/>
            <w:noWrap/>
            <w:hideMark/>
          </w:tcPr>
          <w:p w14:paraId="2879CE17"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797,00</w:t>
            </w:r>
          </w:p>
        </w:tc>
        <w:tc>
          <w:tcPr>
            <w:tcW w:w="559" w:type="pct"/>
            <w:gridSpan w:val="2"/>
            <w:tcBorders>
              <w:top w:val="nil"/>
              <w:left w:val="nil"/>
              <w:bottom w:val="nil"/>
              <w:right w:val="nil"/>
            </w:tcBorders>
            <w:shd w:val="clear" w:color="FFFFFF" w:fill="FFFFFF"/>
            <w:noWrap/>
            <w:hideMark/>
          </w:tcPr>
          <w:p w14:paraId="63E400C6"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32,37</w:t>
            </w:r>
          </w:p>
        </w:tc>
        <w:tc>
          <w:tcPr>
            <w:tcW w:w="361" w:type="pct"/>
            <w:tcBorders>
              <w:top w:val="nil"/>
              <w:left w:val="nil"/>
              <w:bottom w:val="nil"/>
              <w:right w:val="nil"/>
            </w:tcBorders>
            <w:shd w:val="clear" w:color="FFFFFF" w:fill="FFFFFF"/>
            <w:hideMark/>
          </w:tcPr>
          <w:p w14:paraId="3CFEA384"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4,06</w:t>
            </w:r>
          </w:p>
        </w:tc>
      </w:tr>
      <w:tr w:rsidR="00F874B1" w:rsidRPr="00F874B1" w14:paraId="7E728A62" w14:textId="77777777" w:rsidTr="00F874B1">
        <w:trPr>
          <w:trHeight w:val="270"/>
        </w:trPr>
        <w:tc>
          <w:tcPr>
            <w:tcW w:w="464" w:type="pct"/>
            <w:tcBorders>
              <w:top w:val="nil"/>
              <w:left w:val="nil"/>
              <w:bottom w:val="nil"/>
              <w:right w:val="nil"/>
            </w:tcBorders>
            <w:shd w:val="clear" w:color="FFFFFF" w:fill="F6F6F6"/>
            <w:hideMark/>
          </w:tcPr>
          <w:p w14:paraId="7A5F20F1"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38</w:t>
            </w:r>
          </w:p>
        </w:tc>
        <w:tc>
          <w:tcPr>
            <w:tcW w:w="2276" w:type="pct"/>
            <w:tcBorders>
              <w:top w:val="nil"/>
              <w:left w:val="nil"/>
              <w:bottom w:val="nil"/>
              <w:right w:val="nil"/>
            </w:tcBorders>
            <w:shd w:val="clear" w:color="FFFFFF" w:fill="F6F6F6"/>
            <w:hideMark/>
          </w:tcPr>
          <w:p w14:paraId="2E7FC506"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Ostali rashodi</w:t>
            </w:r>
          </w:p>
        </w:tc>
        <w:tc>
          <w:tcPr>
            <w:tcW w:w="1338" w:type="pct"/>
            <w:gridSpan w:val="3"/>
            <w:tcBorders>
              <w:top w:val="nil"/>
              <w:left w:val="nil"/>
              <w:bottom w:val="nil"/>
              <w:right w:val="nil"/>
            </w:tcBorders>
            <w:shd w:val="clear" w:color="FFFFFF" w:fill="F6F6F6"/>
            <w:noWrap/>
            <w:hideMark/>
          </w:tcPr>
          <w:p w14:paraId="76B63A3D"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1.062,00</w:t>
            </w:r>
          </w:p>
        </w:tc>
        <w:tc>
          <w:tcPr>
            <w:tcW w:w="559" w:type="pct"/>
            <w:gridSpan w:val="2"/>
            <w:tcBorders>
              <w:top w:val="nil"/>
              <w:left w:val="nil"/>
              <w:bottom w:val="nil"/>
              <w:right w:val="nil"/>
            </w:tcBorders>
            <w:shd w:val="clear" w:color="FFFFFF" w:fill="F6F6F6"/>
            <w:noWrap/>
            <w:hideMark/>
          </w:tcPr>
          <w:p w14:paraId="47E525CE"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548,55</w:t>
            </w:r>
          </w:p>
        </w:tc>
        <w:tc>
          <w:tcPr>
            <w:tcW w:w="361" w:type="pct"/>
            <w:tcBorders>
              <w:top w:val="nil"/>
              <w:left w:val="nil"/>
              <w:bottom w:val="nil"/>
              <w:right w:val="nil"/>
            </w:tcBorders>
            <w:shd w:val="clear" w:color="FFFFFF" w:fill="F6F6F6"/>
            <w:hideMark/>
          </w:tcPr>
          <w:p w14:paraId="3CE81C30"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51,65</w:t>
            </w:r>
          </w:p>
        </w:tc>
      </w:tr>
      <w:tr w:rsidR="00F874B1" w:rsidRPr="00F874B1" w14:paraId="1EDCA094" w14:textId="77777777" w:rsidTr="00F874B1">
        <w:trPr>
          <w:trHeight w:val="270"/>
        </w:trPr>
        <w:tc>
          <w:tcPr>
            <w:tcW w:w="464" w:type="pct"/>
            <w:tcBorders>
              <w:top w:val="nil"/>
              <w:left w:val="nil"/>
              <w:bottom w:val="nil"/>
              <w:right w:val="nil"/>
            </w:tcBorders>
            <w:shd w:val="clear" w:color="FFFFFF" w:fill="FFFFFF"/>
            <w:hideMark/>
          </w:tcPr>
          <w:p w14:paraId="0B33CF7C"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383</w:t>
            </w:r>
          </w:p>
        </w:tc>
        <w:tc>
          <w:tcPr>
            <w:tcW w:w="2276" w:type="pct"/>
            <w:tcBorders>
              <w:top w:val="nil"/>
              <w:left w:val="nil"/>
              <w:bottom w:val="nil"/>
              <w:right w:val="nil"/>
            </w:tcBorders>
            <w:shd w:val="clear" w:color="FFFFFF" w:fill="FFFFFF"/>
            <w:hideMark/>
          </w:tcPr>
          <w:p w14:paraId="5DAB8184"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Kazne, penali i naknade štete</w:t>
            </w:r>
          </w:p>
        </w:tc>
        <w:tc>
          <w:tcPr>
            <w:tcW w:w="1338" w:type="pct"/>
            <w:gridSpan w:val="3"/>
            <w:tcBorders>
              <w:top w:val="nil"/>
              <w:left w:val="nil"/>
              <w:bottom w:val="nil"/>
              <w:right w:val="nil"/>
            </w:tcBorders>
            <w:shd w:val="clear" w:color="FFFFFF" w:fill="FFFFFF"/>
            <w:noWrap/>
            <w:hideMark/>
          </w:tcPr>
          <w:p w14:paraId="17948B02"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1.062,00</w:t>
            </w:r>
          </w:p>
        </w:tc>
        <w:tc>
          <w:tcPr>
            <w:tcW w:w="559" w:type="pct"/>
            <w:gridSpan w:val="2"/>
            <w:tcBorders>
              <w:top w:val="nil"/>
              <w:left w:val="nil"/>
              <w:bottom w:val="nil"/>
              <w:right w:val="nil"/>
            </w:tcBorders>
            <w:shd w:val="clear" w:color="FFFFFF" w:fill="FFFFFF"/>
            <w:noWrap/>
            <w:hideMark/>
          </w:tcPr>
          <w:p w14:paraId="38A58E57"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548,55</w:t>
            </w:r>
          </w:p>
        </w:tc>
        <w:tc>
          <w:tcPr>
            <w:tcW w:w="361" w:type="pct"/>
            <w:tcBorders>
              <w:top w:val="nil"/>
              <w:left w:val="nil"/>
              <w:bottom w:val="nil"/>
              <w:right w:val="nil"/>
            </w:tcBorders>
            <w:shd w:val="clear" w:color="FFFFFF" w:fill="FFFFFF"/>
            <w:hideMark/>
          </w:tcPr>
          <w:p w14:paraId="42526570"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51,65</w:t>
            </w:r>
          </w:p>
        </w:tc>
      </w:tr>
      <w:tr w:rsidR="00F874B1" w:rsidRPr="00F874B1" w14:paraId="47D08EDD" w14:textId="77777777" w:rsidTr="00F874B1">
        <w:trPr>
          <w:trHeight w:val="270"/>
        </w:trPr>
        <w:tc>
          <w:tcPr>
            <w:tcW w:w="464" w:type="pct"/>
            <w:tcBorders>
              <w:top w:val="nil"/>
              <w:left w:val="nil"/>
              <w:bottom w:val="nil"/>
              <w:right w:val="nil"/>
            </w:tcBorders>
            <w:shd w:val="clear" w:color="FFFFFF" w:fill="FFFFFF"/>
            <w:hideMark/>
          </w:tcPr>
          <w:p w14:paraId="110904D7"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3831</w:t>
            </w:r>
          </w:p>
        </w:tc>
        <w:tc>
          <w:tcPr>
            <w:tcW w:w="2276" w:type="pct"/>
            <w:tcBorders>
              <w:top w:val="nil"/>
              <w:left w:val="nil"/>
              <w:bottom w:val="nil"/>
              <w:right w:val="nil"/>
            </w:tcBorders>
            <w:shd w:val="clear" w:color="FFFFFF" w:fill="FFFFFF"/>
            <w:hideMark/>
          </w:tcPr>
          <w:p w14:paraId="220B72FD"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Naknade šteta pravnim i fizičkim osobama</w:t>
            </w:r>
          </w:p>
        </w:tc>
        <w:tc>
          <w:tcPr>
            <w:tcW w:w="1338" w:type="pct"/>
            <w:gridSpan w:val="3"/>
            <w:tcBorders>
              <w:top w:val="nil"/>
              <w:left w:val="nil"/>
              <w:bottom w:val="nil"/>
              <w:right w:val="nil"/>
            </w:tcBorders>
            <w:shd w:val="clear" w:color="FFFFFF" w:fill="FFFFFF"/>
            <w:noWrap/>
            <w:hideMark/>
          </w:tcPr>
          <w:p w14:paraId="2C47274F"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531,00</w:t>
            </w:r>
          </w:p>
        </w:tc>
        <w:tc>
          <w:tcPr>
            <w:tcW w:w="559" w:type="pct"/>
            <w:gridSpan w:val="2"/>
            <w:tcBorders>
              <w:top w:val="nil"/>
              <w:left w:val="nil"/>
              <w:bottom w:val="nil"/>
              <w:right w:val="nil"/>
            </w:tcBorders>
            <w:shd w:val="clear" w:color="FFFFFF" w:fill="FFFFFF"/>
            <w:noWrap/>
            <w:hideMark/>
          </w:tcPr>
          <w:p w14:paraId="40BBBB8B"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0,00</w:t>
            </w:r>
          </w:p>
        </w:tc>
        <w:tc>
          <w:tcPr>
            <w:tcW w:w="361" w:type="pct"/>
            <w:tcBorders>
              <w:top w:val="nil"/>
              <w:left w:val="nil"/>
              <w:bottom w:val="nil"/>
              <w:right w:val="nil"/>
            </w:tcBorders>
            <w:shd w:val="clear" w:color="FFFFFF" w:fill="FFFFFF"/>
            <w:hideMark/>
          </w:tcPr>
          <w:p w14:paraId="7D16A606"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0,00</w:t>
            </w:r>
          </w:p>
        </w:tc>
      </w:tr>
      <w:tr w:rsidR="00F874B1" w:rsidRPr="00F874B1" w14:paraId="6E7E38A9" w14:textId="77777777" w:rsidTr="00F874B1">
        <w:trPr>
          <w:trHeight w:val="270"/>
        </w:trPr>
        <w:tc>
          <w:tcPr>
            <w:tcW w:w="464" w:type="pct"/>
            <w:tcBorders>
              <w:top w:val="nil"/>
              <w:left w:val="nil"/>
              <w:bottom w:val="nil"/>
              <w:right w:val="nil"/>
            </w:tcBorders>
            <w:shd w:val="clear" w:color="FFFFFF" w:fill="FFFFFF"/>
            <w:hideMark/>
          </w:tcPr>
          <w:p w14:paraId="2705958B"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3834</w:t>
            </w:r>
          </w:p>
        </w:tc>
        <w:tc>
          <w:tcPr>
            <w:tcW w:w="2276" w:type="pct"/>
            <w:tcBorders>
              <w:top w:val="nil"/>
              <w:left w:val="nil"/>
              <w:bottom w:val="nil"/>
              <w:right w:val="nil"/>
            </w:tcBorders>
            <w:shd w:val="clear" w:color="FFFFFF" w:fill="FFFFFF"/>
            <w:hideMark/>
          </w:tcPr>
          <w:p w14:paraId="1C46C67F"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Ugovorene kazne i ostale naknade šteta</w:t>
            </w:r>
          </w:p>
        </w:tc>
        <w:tc>
          <w:tcPr>
            <w:tcW w:w="1338" w:type="pct"/>
            <w:gridSpan w:val="3"/>
            <w:tcBorders>
              <w:top w:val="nil"/>
              <w:left w:val="nil"/>
              <w:bottom w:val="nil"/>
              <w:right w:val="nil"/>
            </w:tcBorders>
            <w:shd w:val="clear" w:color="FFFFFF" w:fill="FFFFFF"/>
            <w:noWrap/>
            <w:hideMark/>
          </w:tcPr>
          <w:p w14:paraId="6239B72C"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531,00</w:t>
            </w:r>
          </w:p>
        </w:tc>
        <w:tc>
          <w:tcPr>
            <w:tcW w:w="559" w:type="pct"/>
            <w:gridSpan w:val="2"/>
            <w:tcBorders>
              <w:top w:val="nil"/>
              <w:left w:val="nil"/>
              <w:bottom w:val="nil"/>
              <w:right w:val="nil"/>
            </w:tcBorders>
            <w:shd w:val="clear" w:color="FFFFFF" w:fill="FFFFFF"/>
            <w:noWrap/>
            <w:hideMark/>
          </w:tcPr>
          <w:p w14:paraId="5B35064C"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548,55</w:t>
            </w:r>
          </w:p>
        </w:tc>
        <w:tc>
          <w:tcPr>
            <w:tcW w:w="361" w:type="pct"/>
            <w:tcBorders>
              <w:top w:val="nil"/>
              <w:left w:val="nil"/>
              <w:bottom w:val="nil"/>
              <w:right w:val="nil"/>
            </w:tcBorders>
            <w:shd w:val="clear" w:color="FFFFFF" w:fill="FFFFFF"/>
            <w:hideMark/>
          </w:tcPr>
          <w:p w14:paraId="1C3F805B"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103,31</w:t>
            </w:r>
          </w:p>
        </w:tc>
      </w:tr>
      <w:tr w:rsidR="00F874B1" w:rsidRPr="00F874B1" w14:paraId="53A8E69D" w14:textId="77777777" w:rsidTr="00F874B1">
        <w:trPr>
          <w:trHeight w:val="330"/>
        </w:trPr>
        <w:tc>
          <w:tcPr>
            <w:tcW w:w="464" w:type="pct"/>
            <w:tcBorders>
              <w:top w:val="nil"/>
              <w:left w:val="nil"/>
              <w:bottom w:val="nil"/>
              <w:right w:val="nil"/>
            </w:tcBorders>
            <w:shd w:val="clear" w:color="FFFFFF" w:fill="CCCCFF"/>
            <w:hideMark/>
          </w:tcPr>
          <w:p w14:paraId="7B50956A"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 xml:space="preserve">Kapitalni </w:t>
            </w:r>
          </w:p>
        </w:tc>
        <w:tc>
          <w:tcPr>
            <w:tcW w:w="2276" w:type="pct"/>
            <w:tcBorders>
              <w:top w:val="nil"/>
              <w:left w:val="nil"/>
              <w:bottom w:val="nil"/>
              <w:right w:val="nil"/>
            </w:tcBorders>
            <w:shd w:val="clear" w:color="FFFFFF" w:fill="CCCCFF"/>
            <w:hideMark/>
          </w:tcPr>
          <w:p w14:paraId="5D81049C"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K100122 OPREMANJE ZDRAVSTVENIH USTANOVA</w:t>
            </w:r>
          </w:p>
        </w:tc>
        <w:tc>
          <w:tcPr>
            <w:tcW w:w="1338" w:type="pct"/>
            <w:gridSpan w:val="3"/>
            <w:tcBorders>
              <w:top w:val="nil"/>
              <w:left w:val="nil"/>
              <w:bottom w:val="nil"/>
              <w:right w:val="nil"/>
            </w:tcBorders>
            <w:shd w:val="clear" w:color="FFFFFF" w:fill="CCCCFF"/>
            <w:noWrap/>
            <w:hideMark/>
          </w:tcPr>
          <w:p w14:paraId="399AAD50"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38.356,00</w:t>
            </w:r>
          </w:p>
        </w:tc>
        <w:tc>
          <w:tcPr>
            <w:tcW w:w="559" w:type="pct"/>
            <w:gridSpan w:val="2"/>
            <w:tcBorders>
              <w:top w:val="nil"/>
              <w:left w:val="nil"/>
              <w:bottom w:val="nil"/>
              <w:right w:val="nil"/>
            </w:tcBorders>
            <w:shd w:val="clear" w:color="FFFFFF" w:fill="CCCCFF"/>
            <w:noWrap/>
            <w:hideMark/>
          </w:tcPr>
          <w:p w14:paraId="7DF7AB54"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19.408,22</w:t>
            </w:r>
          </w:p>
        </w:tc>
        <w:tc>
          <w:tcPr>
            <w:tcW w:w="361" w:type="pct"/>
            <w:tcBorders>
              <w:top w:val="nil"/>
              <w:left w:val="nil"/>
              <w:bottom w:val="nil"/>
              <w:right w:val="nil"/>
            </w:tcBorders>
            <w:shd w:val="clear" w:color="FFFFFF" w:fill="CCCCFF"/>
            <w:hideMark/>
          </w:tcPr>
          <w:p w14:paraId="2174AA7B"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50,60</w:t>
            </w:r>
          </w:p>
        </w:tc>
      </w:tr>
      <w:tr w:rsidR="00F874B1" w:rsidRPr="00F874B1" w14:paraId="767E45F3" w14:textId="77777777" w:rsidTr="00F874B1">
        <w:trPr>
          <w:trHeight w:val="300"/>
        </w:trPr>
        <w:tc>
          <w:tcPr>
            <w:tcW w:w="464" w:type="pct"/>
            <w:tcBorders>
              <w:top w:val="nil"/>
              <w:left w:val="nil"/>
              <w:bottom w:val="nil"/>
              <w:right w:val="nil"/>
            </w:tcBorders>
            <w:shd w:val="clear" w:color="FFFFFF" w:fill="FFFFCD"/>
            <w:hideMark/>
          </w:tcPr>
          <w:p w14:paraId="11A3F3AC"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Korisnik</w:t>
            </w:r>
          </w:p>
        </w:tc>
        <w:tc>
          <w:tcPr>
            <w:tcW w:w="2276" w:type="pct"/>
            <w:tcBorders>
              <w:top w:val="nil"/>
              <w:left w:val="nil"/>
              <w:bottom w:val="nil"/>
              <w:right w:val="nil"/>
            </w:tcBorders>
            <w:shd w:val="clear" w:color="FFFFFF" w:fill="FFFFCD"/>
            <w:hideMark/>
          </w:tcPr>
          <w:p w14:paraId="59C7D0C5"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DOM ZDRAVLJA KOPRIVNIČKO-KRIŽEVAČKE ŽUPANIJE</w:t>
            </w:r>
          </w:p>
        </w:tc>
        <w:tc>
          <w:tcPr>
            <w:tcW w:w="1338" w:type="pct"/>
            <w:gridSpan w:val="3"/>
            <w:tcBorders>
              <w:top w:val="nil"/>
              <w:left w:val="nil"/>
              <w:bottom w:val="nil"/>
              <w:right w:val="nil"/>
            </w:tcBorders>
            <w:shd w:val="clear" w:color="FFFFFF" w:fill="FFFFCD"/>
            <w:noWrap/>
            <w:hideMark/>
          </w:tcPr>
          <w:p w14:paraId="61A0F3C0"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38.356,00</w:t>
            </w:r>
          </w:p>
        </w:tc>
        <w:tc>
          <w:tcPr>
            <w:tcW w:w="559" w:type="pct"/>
            <w:gridSpan w:val="2"/>
            <w:tcBorders>
              <w:top w:val="nil"/>
              <w:left w:val="nil"/>
              <w:bottom w:val="nil"/>
              <w:right w:val="nil"/>
            </w:tcBorders>
            <w:shd w:val="clear" w:color="FFFFFF" w:fill="FFFFCD"/>
            <w:noWrap/>
            <w:hideMark/>
          </w:tcPr>
          <w:p w14:paraId="76B3F2F3"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19.408,22</w:t>
            </w:r>
          </w:p>
        </w:tc>
        <w:tc>
          <w:tcPr>
            <w:tcW w:w="361" w:type="pct"/>
            <w:tcBorders>
              <w:top w:val="nil"/>
              <w:left w:val="nil"/>
              <w:bottom w:val="nil"/>
              <w:right w:val="nil"/>
            </w:tcBorders>
            <w:shd w:val="clear" w:color="FFFFFF" w:fill="FFFFCD"/>
            <w:hideMark/>
          </w:tcPr>
          <w:p w14:paraId="707C4B30"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50,60</w:t>
            </w:r>
          </w:p>
        </w:tc>
      </w:tr>
      <w:tr w:rsidR="00F874B1" w:rsidRPr="00F874B1" w14:paraId="15F62791" w14:textId="77777777" w:rsidTr="00F874B1">
        <w:trPr>
          <w:trHeight w:val="270"/>
        </w:trPr>
        <w:tc>
          <w:tcPr>
            <w:tcW w:w="464" w:type="pct"/>
            <w:tcBorders>
              <w:top w:val="nil"/>
              <w:left w:val="nil"/>
              <w:bottom w:val="nil"/>
              <w:right w:val="nil"/>
            </w:tcBorders>
            <w:shd w:val="clear" w:color="FFFFFF" w:fill="EEEEEE"/>
            <w:hideMark/>
          </w:tcPr>
          <w:p w14:paraId="654E6AB2"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4</w:t>
            </w:r>
          </w:p>
        </w:tc>
        <w:tc>
          <w:tcPr>
            <w:tcW w:w="2276" w:type="pct"/>
            <w:tcBorders>
              <w:top w:val="nil"/>
              <w:left w:val="nil"/>
              <w:bottom w:val="nil"/>
              <w:right w:val="nil"/>
            </w:tcBorders>
            <w:shd w:val="clear" w:color="FFFFFF" w:fill="EEEEEE"/>
            <w:hideMark/>
          </w:tcPr>
          <w:p w14:paraId="0C600C67"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Rashodi za nabavu nefinancijske imovine</w:t>
            </w:r>
          </w:p>
        </w:tc>
        <w:tc>
          <w:tcPr>
            <w:tcW w:w="1338" w:type="pct"/>
            <w:gridSpan w:val="3"/>
            <w:tcBorders>
              <w:top w:val="nil"/>
              <w:left w:val="nil"/>
              <w:bottom w:val="nil"/>
              <w:right w:val="nil"/>
            </w:tcBorders>
            <w:shd w:val="clear" w:color="FFFFFF" w:fill="EEEEEE"/>
            <w:noWrap/>
            <w:hideMark/>
          </w:tcPr>
          <w:p w14:paraId="5BC887CF"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38.356,00</w:t>
            </w:r>
          </w:p>
        </w:tc>
        <w:tc>
          <w:tcPr>
            <w:tcW w:w="559" w:type="pct"/>
            <w:gridSpan w:val="2"/>
            <w:tcBorders>
              <w:top w:val="nil"/>
              <w:left w:val="nil"/>
              <w:bottom w:val="nil"/>
              <w:right w:val="nil"/>
            </w:tcBorders>
            <w:shd w:val="clear" w:color="FFFFFF" w:fill="EEEEEE"/>
            <w:noWrap/>
            <w:hideMark/>
          </w:tcPr>
          <w:p w14:paraId="370EF979"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19.408,22</w:t>
            </w:r>
          </w:p>
        </w:tc>
        <w:tc>
          <w:tcPr>
            <w:tcW w:w="361" w:type="pct"/>
            <w:tcBorders>
              <w:top w:val="nil"/>
              <w:left w:val="nil"/>
              <w:bottom w:val="nil"/>
              <w:right w:val="nil"/>
            </w:tcBorders>
            <w:shd w:val="clear" w:color="FFFFFF" w:fill="EEEEEE"/>
            <w:hideMark/>
          </w:tcPr>
          <w:p w14:paraId="548578AA"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50,60</w:t>
            </w:r>
          </w:p>
        </w:tc>
      </w:tr>
      <w:tr w:rsidR="00F874B1" w:rsidRPr="00F874B1" w14:paraId="412D4613" w14:textId="77777777" w:rsidTr="00F874B1">
        <w:trPr>
          <w:trHeight w:val="270"/>
        </w:trPr>
        <w:tc>
          <w:tcPr>
            <w:tcW w:w="464" w:type="pct"/>
            <w:tcBorders>
              <w:top w:val="nil"/>
              <w:left w:val="nil"/>
              <w:bottom w:val="nil"/>
              <w:right w:val="nil"/>
            </w:tcBorders>
            <w:shd w:val="clear" w:color="FFFFFF" w:fill="F6F6F6"/>
            <w:hideMark/>
          </w:tcPr>
          <w:p w14:paraId="1F58B4E1"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42</w:t>
            </w:r>
          </w:p>
        </w:tc>
        <w:tc>
          <w:tcPr>
            <w:tcW w:w="2276" w:type="pct"/>
            <w:tcBorders>
              <w:top w:val="nil"/>
              <w:left w:val="nil"/>
              <w:bottom w:val="nil"/>
              <w:right w:val="nil"/>
            </w:tcBorders>
            <w:shd w:val="clear" w:color="FFFFFF" w:fill="F6F6F6"/>
            <w:hideMark/>
          </w:tcPr>
          <w:p w14:paraId="291FCEFE"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Rashodi za nabavu proizvedene dugotrajne imovine</w:t>
            </w:r>
          </w:p>
        </w:tc>
        <w:tc>
          <w:tcPr>
            <w:tcW w:w="1338" w:type="pct"/>
            <w:gridSpan w:val="3"/>
            <w:tcBorders>
              <w:top w:val="nil"/>
              <w:left w:val="nil"/>
              <w:bottom w:val="nil"/>
              <w:right w:val="nil"/>
            </w:tcBorders>
            <w:shd w:val="clear" w:color="FFFFFF" w:fill="F6F6F6"/>
            <w:noWrap/>
            <w:hideMark/>
          </w:tcPr>
          <w:p w14:paraId="4454A30A"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31.720,00</w:t>
            </w:r>
          </w:p>
        </w:tc>
        <w:tc>
          <w:tcPr>
            <w:tcW w:w="559" w:type="pct"/>
            <w:gridSpan w:val="2"/>
            <w:tcBorders>
              <w:top w:val="nil"/>
              <w:left w:val="nil"/>
              <w:bottom w:val="nil"/>
              <w:right w:val="nil"/>
            </w:tcBorders>
            <w:shd w:val="clear" w:color="FFFFFF" w:fill="F6F6F6"/>
            <w:noWrap/>
            <w:hideMark/>
          </w:tcPr>
          <w:p w14:paraId="7DFF9C62"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13.269,79</w:t>
            </w:r>
          </w:p>
        </w:tc>
        <w:tc>
          <w:tcPr>
            <w:tcW w:w="361" w:type="pct"/>
            <w:tcBorders>
              <w:top w:val="nil"/>
              <w:left w:val="nil"/>
              <w:bottom w:val="nil"/>
              <w:right w:val="nil"/>
            </w:tcBorders>
            <w:shd w:val="clear" w:color="FFFFFF" w:fill="F6F6F6"/>
            <w:hideMark/>
          </w:tcPr>
          <w:p w14:paraId="521F4F11"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41,83</w:t>
            </w:r>
          </w:p>
        </w:tc>
      </w:tr>
      <w:tr w:rsidR="00F874B1" w:rsidRPr="00F874B1" w14:paraId="12F3AC54" w14:textId="77777777" w:rsidTr="00F874B1">
        <w:trPr>
          <w:trHeight w:val="270"/>
        </w:trPr>
        <w:tc>
          <w:tcPr>
            <w:tcW w:w="464" w:type="pct"/>
            <w:tcBorders>
              <w:top w:val="nil"/>
              <w:left w:val="nil"/>
              <w:bottom w:val="nil"/>
              <w:right w:val="nil"/>
            </w:tcBorders>
            <w:shd w:val="clear" w:color="FFFFFF" w:fill="FFFFFF"/>
            <w:hideMark/>
          </w:tcPr>
          <w:p w14:paraId="00E61E0C"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422</w:t>
            </w:r>
          </w:p>
        </w:tc>
        <w:tc>
          <w:tcPr>
            <w:tcW w:w="2276" w:type="pct"/>
            <w:tcBorders>
              <w:top w:val="nil"/>
              <w:left w:val="nil"/>
              <w:bottom w:val="nil"/>
              <w:right w:val="nil"/>
            </w:tcBorders>
            <w:shd w:val="clear" w:color="FFFFFF" w:fill="FFFFFF"/>
            <w:hideMark/>
          </w:tcPr>
          <w:p w14:paraId="171B6F5B"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Postrojenja i oprema</w:t>
            </w:r>
          </w:p>
        </w:tc>
        <w:tc>
          <w:tcPr>
            <w:tcW w:w="1338" w:type="pct"/>
            <w:gridSpan w:val="3"/>
            <w:tcBorders>
              <w:top w:val="nil"/>
              <w:left w:val="nil"/>
              <w:bottom w:val="nil"/>
              <w:right w:val="nil"/>
            </w:tcBorders>
            <w:shd w:val="clear" w:color="FFFFFF" w:fill="FFFFFF"/>
            <w:noWrap/>
            <w:hideMark/>
          </w:tcPr>
          <w:p w14:paraId="128BA3FE"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31.720,00</w:t>
            </w:r>
          </w:p>
        </w:tc>
        <w:tc>
          <w:tcPr>
            <w:tcW w:w="559" w:type="pct"/>
            <w:gridSpan w:val="2"/>
            <w:tcBorders>
              <w:top w:val="nil"/>
              <w:left w:val="nil"/>
              <w:bottom w:val="nil"/>
              <w:right w:val="nil"/>
            </w:tcBorders>
            <w:shd w:val="clear" w:color="FFFFFF" w:fill="FFFFFF"/>
            <w:noWrap/>
            <w:hideMark/>
          </w:tcPr>
          <w:p w14:paraId="121F1384"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13.269,79</w:t>
            </w:r>
          </w:p>
        </w:tc>
        <w:tc>
          <w:tcPr>
            <w:tcW w:w="361" w:type="pct"/>
            <w:tcBorders>
              <w:top w:val="nil"/>
              <w:left w:val="nil"/>
              <w:bottom w:val="nil"/>
              <w:right w:val="nil"/>
            </w:tcBorders>
            <w:shd w:val="clear" w:color="FFFFFF" w:fill="FFFFFF"/>
            <w:hideMark/>
          </w:tcPr>
          <w:p w14:paraId="4D3C6EAE"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41,83</w:t>
            </w:r>
          </w:p>
        </w:tc>
      </w:tr>
      <w:tr w:rsidR="00F874B1" w:rsidRPr="00F874B1" w14:paraId="0B9EF5A9" w14:textId="77777777" w:rsidTr="00F874B1">
        <w:trPr>
          <w:trHeight w:val="270"/>
        </w:trPr>
        <w:tc>
          <w:tcPr>
            <w:tcW w:w="464" w:type="pct"/>
            <w:tcBorders>
              <w:top w:val="nil"/>
              <w:left w:val="nil"/>
              <w:bottom w:val="nil"/>
              <w:right w:val="nil"/>
            </w:tcBorders>
            <w:shd w:val="clear" w:color="FFFFFF" w:fill="FFFFFF"/>
            <w:hideMark/>
          </w:tcPr>
          <w:p w14:paraId="2926E0F8"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4221</w:t>
            </w:r>
          </w:p>
        </w:tc>
        <w:tc>
          <w:tcPr>
            <w:tcW w:w="2276" w:type="pct"/>
            <w:tcBorders>
              <w:top w:val="nil"/>
              <w:left w:val="nil"/>
              <w:bottom w:val="nil"/>
              <w:right w:val="nil"/>
            </w:tcBorders>
            <w:shd w:val="clear" w:color="FFFFFF" w:fill="FFFFFF"/>
            <w:hideMark/>
          </w:tcPr>
          <w:p w14:paraId="53914463"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Uredska oprema i namještaj</w:t>
            </w:r>
          </w:p>
        </w:tc>
        <w:tc>
          <w:tcPr>
            <w:tcW w:w="1338" w:type="pct"/>
            <w:gridSpan w:val="3"/>
            <w:tcBorders>
              <w:top w:val="nil"/>
              <w:left w:val="nil"/>
              <w:bottom w:val="nil"/>
              <w:right w:val="nil"/>
            </w:tcBorders>
            <w:shd w:val="clear" w:color="FFFFFF" w:fill="FFFFFF"/>
            <w:noWrap/>
            <w:hideMark/>
          </w:tcPr>
          <w:p w14:paraId="06F96FF2"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2.919,00</w:t>
            </w:r>
          </w:p>
        </w:tc>
        <w:tc>
          <w:tcPr>
            <w:tcW w:w="559" w:type="pct"/>
            <w:gridSpan w:val="2"/>
            <w:tcBorders>
              <w:top w:val="nil"/>
              <w:left w:val="nil"/>
              <w:bottom w:val="nil"/>
              <w:right w:val="nil"/>
            </w:tcBorders>
            <w:shd w:val="clear" w:color="FFFFFF" w:fill="FFFFFF"/>
            <w:noWrap/>
            <w:hideMark/>
          </w:tcPr>
          <w:p w14:paraId="2A48528F"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167,63</w:t>
            </w:r>
          </w:p>
        </w:tc>
        <w:tc>
          <w:tcPr>
            <w:tcW w:w="361" w:type="pct"/>
            <w:tcBorders>
              <w:top w:val="nil"/>
              <w:left w:val="nil"/>
              <w:bottom w:val="nil"/>
              <w:right w:val="nil"/>
            </w:tcBorders>
            <w:shd w:val="clear" w:color="FFFFFF" w:fill="FFFFFF"/>
            <w:hideMark/>
          </w:tcPr>
          <w:p w14:paraId="339401E8"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5,74</w:t>
            </w:r>
          </w:p>
        </w:tc>
      </w:tr>
      <w:tr w:rsidR="00F874B1" w:rsidRPr="00F874B1" w14:paraId="31C476E4" w14:textId="77777777" w:rsidTr="00F874B1">
        <w:trPr>
          <w:trHeight w:val="270"/>
        </w:trPr>
        <w:tc>
          <w:tcPr>
            <w:tcW w:w="464" w:type="pct"/>
            <w:tcBorders>
              <w:top w:val="nil"/>
              <w:left w:val="nil"/>
              <w:bottom w:val="nil"/>
              <w:right w:val="nil"/>
            </w:tcBorders>
            <w:shd w:val="clear" w:color="FFFFFF" w:fill="FFFFFF"/>
            <w:hideMark/>
          </w:tcPr>
          <w:p w14:paraId="6C42F98E"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4222</w:t>
            </w:r>
          </w:p>
        </w:tc>
        <w:tc>
          <w:tcPr>
            <w:tcW w:w="2276" w:type="pct"/>
            <w:tcBorders>
              <w:top w:val="nil"/>
              <w:left w:val="nil"/>
              <w:bottom w:val="nil"/>
              <w:right w:val="nil"/>
            </w:tcBorders>
            <w:shd w:val="clear" w:color="FFFFFF" w:fill="FFFFFF"/>
            <w:hideMark/>
          </w:tcPr>
          <w:p w14:paraId="606CC062"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Komunikacijska oprema</w:t>
            </w:r>
          </w:p>
        </w:tc>
        <w:tc>
          <w:tcPr>
            <w:tcW w:w="1338" w:type="pct"/>
            <w:gridSpan w:val="3"/>
            <w:tcBorders>
              <w:top w:val="nil"/>
              <w:left w:val="nil"/>
              <w:bottom w:val="nil"/>
              <w:right w:val="nil"/>
            </w:tcBorders>
            <w:shd w:val="clear" w:color="FFFFFF" w:fill="FFFFFF"/>
            <w:noWrap/>
            <w:hideMark/>
          </w:tcPr>
          <w:p w14:paraId="471D5CEC"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265,00</w:t>
            </w:r>
          </w:p>
        </w:tc>
        <w:tc>
          <w:tcPr>
            <w:tcW w:w="559" w:type="pct"/>
            <w:gridSpan w:val="2"/>
            <w:tcBorders>
              <w:top w:val="nil"/>
              <w:left w:val="nil"/>
              <w:bottom w:val="nil"/>
              <w:right w:val="nil"/>
            </w:tcBorders>
            <w:shd w:val="clear" w:color="FFFFFF" w:fill="FFFFFF"/>
            <w:noWrap/>
            <w:hideMark/>
          </w:tcPr>
          <w:p w14:paraId="4C82A419"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514,84</w:t>
            </w:r>
          </w:p>
        </w:tc>
        <w:tc>
          <w:tcPr>
            <w:tcW w:w="361" w:type="pct"/>
            <w:tcBorders>
              <w:top w:val="nil"/>
              <w:left w:val="nil"/>
              <w:bottom w:val="nil"/>
              <w:right w:val="nil"/>
            </w:tcBorders>
            <w:shd w:val="clear" w:color="FFFFFF" w:fill="FFFFFF"/>
            <w:hideMark/>
          </w:tcPr>
          <w:p w14:paraId="4ADE2F2B"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194,28</w:t>
            </w:r>
          </w:p>
        </w:tc>
      </w:tr>
      <w:tr w:rsidR="00F874B1" w:rsidRPr="00F874B1" w14:paraId="062C5A2D" w14:textId="77777777" w:rsidTr="00F874B1">
        <w:trPr>
          <w:trHeight w:val="270"/>
        </w:trPr>
        <w:tc>
          <w:tcPr>
            <w:tcW w:w="464" w:type="pct"/>
            <w:tcBorders>
              <w:top w:val="nil"/>
              <w:left w:val="nil"/>
              <w:bottom w:val="nil"/>
              <w:right w:val="nil"/>
            </w:tcBorders>
            <w:shd w:val="clear" w:color="FFFFFF" w:fill="FFFFFF"/>
            <w:hideMark/>
          </w:tcPr>
          <w:p w14:paraId="5911E24B"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4223</w:t>
            </w:r>
          </w:p>
        </w:tc>
        <w:tc>
          <w:tcPr>
            <w:tcW w:w="2276" w:type="pct"/>
            <w:tcBorders>
              <w:top w:val="nil"/>
              <w:left w:val="nil"/>
              <w:bottom w:val="nil"/>
              <w:right w:val="nil"/>
            </w:tcBorders>
            <w:shd w:val="clear" w:color="FFFFFF" w:fill="FFFFFF"/>
            <w:hideMark/>
          </w:tcPr>
          <w:p w14:paraId="1E232C71"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Oprema za održavanje i zaštitu</w:t>
            </w:r>
          </w:p>
        </w:tc>
        <w:tc>
          <w:tcPr>
            <w:tcW w:w="1338" w:type="pct"/>
            <w:gridSpan w:val="3"/>
            <w:tcBorders>
              <w:top w:val="nil"/>
              <w:left w:val="nil"/>
              <w:bottom w:val="nil"/>
              <w:right w:val="nil"/>
            </w:tcBorders>
            <w:shd w:val="clear" w:color="FFFFFF" w:fill="FFFFFF"/>
            <w:noWrap/>
            <w:hideMark/>
          </w:tcPr>
          <w:p w14:paraId="466CB2AF"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13.272,00</w:t>
            </w:r>
          </w:p>
        </w:tc>
        <w:tc>
          <w:tcPr>
            <w:tcW w:w="559" w:type="pct"/>
            <w:gridSpan w:val="2"/>
            <w:tcBorders>
              <w:top w:val="nil"/>
              <w:left w:val="nil"/>
              <w:bottom w:val="nil"/>
              <w:right w:val="nil"/>
            </w:tcBorders>
            <w:shd w:val="clear" w:color="FFFFFF" w:fill="FFFFFF"/>
            <w:noWrap/>
            <w:hideMark/>
          </w:tcPr>
          <w:p w14:paraId="530FAFED"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4.092,72</w:t>
            </w:r>
          </w:p>
        </w:tc>
        <w:tc>
          <w:tcPr>
            <w:tcW w:w="361" w:type="pct"/>
            <w:tcBorders>
              <w:top w:val="nil"/>
              <w:left w:val="nil"/>
              <w:bottom w:val="nil"/>
              <w:right w:val="nil"/>
            </w:tcBorders>
            <w:shd w:val="clear" w:color="FFFFFF" w:fill="FFFFFF"/>
            <w:hideMark/>
          </w:tcPr>
          <w:p w14:paraId="1BDCF476"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30,84</w:t>
            </w:r>
          </w:p>
        </w:tc>
      </w:tr>
      <w:tr w:rsidR="00F874B1" w:rsidRPr="00F874B1" w14:paraId="18FD92D2" w14:textId="77777777" w:rsidTr="00F874B1">
        <w:trPr>
          <w:trHeight w:val="270"/>
        </w:trPr>
        <w:tc>
          <w:tcPr>
            <w:tcW w:w="464" w:type="pct"/>
            <w:tcBorders>
              <w:top w:val="nil"/>
              <w:left w:val="nil"/>
              <w:bottom w:val="nil"/>
              <w:right w:val="nil"/>
            </w:tcBorders>
            <w:shd w:val="clear" w:color="FFFFFF" w:fill="FFFFFF"/>
            <w:hideMark/>
          </w:tcPr>
          <w:p w14:paraId="6E8C29D1"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4224</w:t>
            </w:r>
          </w:p>
        </w:tc>
        <w:tc>
          <w:tcPr>
            <w:tcW w:w="2276" w:type="pct"/>
            <w:tcBorders>
              <w:top w:val="nil"/>
              <w:left w:val="nil"/>
              <w:bottom w:val="nil"/>
              <w:right w:val="nil"/>
            </w:tcBorders>
            <w:shd w:val="clear" w:color="FFFFFF" w:fill="FFFFFF"/>
            <w:hideMark/>
          </w:tcPr>
          <w:p w14:paraId="122D1CFB"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Medicinska i laboratorijska oprema</w:t>
            </w:r>
          </w:p>
        </w:tc>
        <w:tc>
          <w:tcPr>
            <w:tcW w:w="1338" w:type="pct"/>
            <w:gridSpan w:val="3"/>
            <w:tcBorders>
              <w:top w:val="nil"/>
              <w:left w:val="nil"/>
              <w:bottom w:val="nil"/>
              <w:right w:val="nil"/>
            </w:tcBorders>
            <w:shd w:val="clear" w:color="FFFFFF" w:fill="FFFFFF"/>
            <w:noWrap/>
            <w:hideMark/>
          </w:tcPr>
          <w:p w14:paraId="67BD8BF1"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13.272,00</w:t>
            </w:r>
          </w:p>
        </w:tc>
        <w:tc>
          <w:tcPr>
            <w:tcW w:w="559" w:type="pct"/>
            <w:gridSpan w:val="2"/>
            <w:tcBorders>
              <w:top w:val="nil"/>
              <w:left w:val="nil"/>
              <w:bottom w:val="nil"/>
              <w:right w:val="nil"/>
            </w:tcBorders>
            <w:shd w:val="clear" w:color="FFFFFF" w:fill="FFFFFF"/>
            <w:noWrap/>
            <w:hideMark/>
          </w:tcPr>
          <w:p w14:paraId="6DAE96AE"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7.698,00</w:t>
            </w:r>
          </w:p>
        </w:tc>
        <w:tc>
          <w:tcPr>
            <w:tcW w:w="361" w:type="pct"/>
            <w:tcBorders>
              <w:top w:val="nil"/>
              <w:left w:val="nil"/>
              <w:bottom w:val="nil"/>
              <w:right w:val="nil"/>
            </w:tcBorders>
            <w:shd w:val="clear" w:color="FFFFFF" w:fill="FFFFFF"/>
            <w:hideMark/>
          </w:tcPr>
          <w:p w14:paraId="5DD79442"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58,00</w:t>
            </w:r>
          </w:p>
        </w:tc>
      </w:tr>
      <w:tr w:rsidR="00F874B1" w:rsidRPr="00F874B1" w14:paraId="52C2854C" w14:textId="77777777" w:rsidTr="00F874B1">
        <w:trPr>
          <w:trHeight w:val="270"/>
        </w:trPr>
        <w:tc>
          <w:tcPr>
            <w:tcW w:w="464" w:type="pct"/>
            <w:tcBorders>
              <w:top w:val="nil"/>
              <w:left w:val="nil"/>
              <w:bottom w:val="nil"/>
              <w:right w:val="nil"/>
            </w:tcBorders>
            <w:shd w:val="clear" w:color="FFFFFF" w:fill="FFFFFF"/>
            <w:hideMark/>
          </w:tcPr>
          <w:p w14:paraId="52F63444"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4227</w:t>
            </w:r>
          </w:p>
        </w:tc>
        <w:tc>
          <w:tcPr>
            <w:tcW w:w="2276" w:type="pct"/>
            <w:tcBorders>
              <w:top w:val="nil"/>
              <w:left w:val="nil"/>
              <w:bottom w:val="nil"/>
              <w:right w:val="nil"/>
            </w:tcBorders>
            <w:shd w:val="clear" w:color="FFFFFF" w:fill="FFFFFF"/>
            <w:hideMark/>
          </w:tcPr>
          <w:p w14:paraId="4A3FF476"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Uređaji, strojevi i oprema za ostale namjene</w:t>
            </w:r>
          </w:p>
        </w:tc>
        <w:tc>
          <w:tcPr>
            <w:tcW w:w="1338" w:type="pct"/>
            <w:gridSpan w:val="3"/>
            <w:tcBorders>
              <w:top w:val="nil"/>
              <w:left w:val="nil"/>
              <w:bottom w:val="nil"/>
              <w:right w:val="nil"/>
            </w:tcBorders>
            <w:shd w:val="clear" w:color="FFFFFF" w:fill="FFFFFF"/>
            <w:noWrap/>
            <w:hideMark/>
          </w:tcPr>
          <w:p w14:paraId="129231F4"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1.992,00</w:t>
            </w:r>
          </w:p>
        </w:tc>
        <w:tc>
          <w:tcPr>
            <w:tcW w:w="559" w:type="pct"/>
            <w:gridSpan w:val="2"/>
            <w:tcBorders>
              <w:top w:val="nil"/>
              <w:left w:val="nil"/>
              <w:bottom w:val="nil"/>
              <w:right w:val="nil"/>
            </w:tcBorders>
            <w:shd w:val="clear" w:color="FFFFFF" w:fill="FFFFFF"/>
            <w:noWrap/>
            <w:hideMark/>
          </w:tcPr>
          <w:p w14:paraId="0D932460"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796,60</w:t>
            </w:r>
          </w:p>
        </w:tc>
        <w:tc>
          <w:tcPr>
            <w:tcW w:w="361" w:type="pct"/>
            <w:tcBorders>
              <w:top w:val="nil"/>
              <w:left w:val="nil"/>
              <w:bottom w:val="nil"/>
              <w:right w:val="nil"/>
            </w:tcBorders>
            <w:shd w:val="clear" w:color="FFFFFF" w:fill="FFFFFF"/>
            <w:hideMark/>
          </w:tcPr>
          <w:p w14:paraId="60E73C55"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39,99</w:t>
            </w:r>
          </w:p>
        </w:tc>
      </w:tr>
      <w:tr w:rsidR="00F874B1" w:rsidRPr="00F874B1" w14:paraId="7D9124B7" w14:textId="77777777" w:rsidTr="00F874B1">
        <w:trPr>
          <w:trHeight w:val="270"/>
        </w:trPr>
        <w:tc>
          <w:tcPr>
            <w:tcW w:w="464" w:type="pct"/>
            <w:tcBorders>
              <w:top w:val="nil"/>
              <w:left w:val="nil"/>
              <w:bottom w:val="nil"/>
              <w:right w:val="nil"/>
            </w:tcBorders>
            <w:shd w:val="clear" w:color="FFFFFF" w:fill="F6F6F6"/>
            <w:hideMark/>
          </w:tcPr>
          <w:p w14:paraId="0B809007"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45</w:t>
            </w:r>
          </w:p>
        </w:tc>
        <w:tc>
          <w:tcPr>
            <w:tcW w:w="2276" w:type="pct"/>
            <w:tcBorders>
              <w:top w:val="nil"/>
              <w:left w:val="nil"/>
              <w:bottom w:val="nil"/>
              <w:right w:val="nil"/>
            </w:tcBorders>
            <w:shd w:val="clear" w:color="FFFFFF" w:fill="F6F6F6"/>
            <w:hideMark/>
          </w:tcPr>
          <w:p w14:paraId="5E2200BB"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Rashodi za dodatna ulaganja na nefinancijskoj imovini</w:t>
            </w:r>
          </w:p>
        </w:tc>
        <w:tc>
          <w:tcPr>
            <w:tcW w:w="1338" w:type="pct"/>
            <w:gridSpan w:val="3"/>
            <w:tcBorders>
              <w:top w:val="nil"/>
              <w:left w:val="nil"/>
              <w:bottom w:val="nil"/>
              <w:right w:val="nil"/>
            </w:tcBorders>
            <w:shd w:val="clear" w:color="FFFFFF" w:fill="F6F6F6"/>
            <w:noWrap/>
            <w:hideMark/>
          </w:tcPr>
          <w:p w14:paraId="5982FBDF"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6.636,00</w:t>
            </w:r>
          </w:p>
        </w:tc>
        <w:tc>
          <w:tcPr>
            <w:tcW w:w="559" w:type="pct"/>
            <w:gridSpan w:val="2"/>
            <w:tcBorders>
              <w:top w:val="nil"/>
              <w:left w:val="nil"/>
              <w:bottom w:val="nil"/>
              <w:right w:val="nil"/>
            </w:tcBorders>
            <w:shd w:val="clear" w:color="FFFFFF" w:fill="F6F6F6"/>
            <w:noWrap/>
            <w:hideMark/>
          </w:tcPr>
          <w:p w14:paraId="1105701C"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6.138,43</w:t>
            </w:r>
          </w:p>
        </w:tc>
        <w:tc>
          <w:tcPr>
            <w:tcW w:w="361" w:type="pct"/>
            <w:tcBorders>
              <w:top w:val="nil"/>
              <w:left w:val="nil"/>
              <w:bottom w:val="nil"/>
              <w:right w:val="nil"/>
            </w:tcBorders>
            <w:shd w:val="clear" w:color="FFFFFF" w:fill="F6F6F6"/>
            <w:hideMark/>
          </w:tcPr>
          <w:p w14:paraId="18AA8A56"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92,50</w:t>
            </w:r>
          </w:p>
        </w:tc>
      </w:tr>
      <w:tr w:rsidR="00F874B1" w:rsidRPr="00F874B1" w14:paraId="44A69DDA" w14:textId="77777777" w:rsidTr="00F874B1">
        <w:trPr>
          <w:trHeight w:val="270"/>
        </w:trPr>
        <w:tc>
          <w:tcPr>
            <w:tcW w:w="464" w:type="pct"/>
            <w:tcBorders>
              <w:top w:val="nil"/>
              <w:left w:val="nil"/>
              <w:bottom w:val="nil"/>
              <w:right w:val="nil"/>
            </w:tcBorders>
            <w:shd w:val="clear" w:color="FFFFFF" w:fill="FFFFFF"/>
            <w:hideMark/>
          </w:tcPr>
          <w:p w14:paraId="443A893A"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451</w:t>
            </w:r>
          </w:p>
        </w:tc>
        <w:tc>
          <w:tcPr>
            <w:tcW w:w="2276" w:type="pct"/>
            <w:tcBorders>
              <w:top w:val="nil"/>
              <w:left w:val="nil"/>
              <w:bottom w:val="nil"/>
              <w:right w:val="nil"/>
            </w:tcBorders>
            <w:shd w:val="clear" w:color="FFFFFF" w:fill="FFFFFF"/>
            <w:hideMark/>
          </w:tcPr>
          <w:p w14:paraId="14AF3C95"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Dodatna ulaganja na građevinskim objektima</w:t>
            </w:r>
          </w:p>
        </w:tc>
        <w:tc>
          <w:tcPr>
            <w:tcW w:w="1338" w:type="pct"/>
            <w:gridSpan w:val="3"/>
            <w:tcBorders>
              <w:top w:val="nil"/>
              <w:left w:val="nil"/>
              <w:bottom w:val="nil"/>
              <w:right w:val="nil"/>
            </w:tcBorders>
            <w:shd w:val="clear" w:color="FFFFFF" w:fill="FFFFFF"/>
            <w:noWrap/>
            <w:hideMark/>
          </w:tcPr>
          <w:p w14:paraId="21B3D0AF"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6.636,00</w:t>
            </w:r>
          </w:p>
        </w:tc>
        <w:tc>
          <w:tcPr>
            <w:tcW w:w="559" w:type="pct"/>
            <w:gridSpan w:val="2"/>
            <w:tcBorders>
              <w:top w:val="nil"/>
              <w:left w:val="nil"/>
              <w:bottom w:val="nil"/>
              <w:right w:val="nil"/>
            </w:tcBorders>
            <w:shd w:val="clear" w:color="FFFFFF" w:fill="FFFFFF"/>
            <w:noWrap/>
            <w:hideMark/>
          </w:tcPr>
          <w:p w14:paraId="0A599807"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6.138,43</w:t>
            </w:r>
          </w:p>
        </w:tc>
        <w:tc>
          <w:tcPr>
            <w:tcW w:w="361" w:type="pct"/>
            <w:tcBorders>
              <w:top w:val="nil"/>
              <w:left w:val="nil"/>
              <w:bottom w:val="nil"/>
              <w:right w:val="nil"/>
            </w:tcBorders>
            <w:shd w:val="clear" w:color="FFFFFF" w:fill="FFFFFF"/>
            <w:hideMark/>
          </w:tcPr>
          <w:p w14:paraId="2A29FED7"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92,50</w:t>
            </w:r>
          </w:p>
        </w:tc>
      </w:tr>
      <w:tr w:rsidR="00F874B1" w:rsidRPr="00F874B1" w14:paraId="37FAF640" w14:textId="77777777" w:rsidTr="00F874B1">
        <w:trPr>
          <w:trHeight w:val="270"/>
        </w:trPr>
        <w:tc>
          <w:tcPr>
            <w:tcW w:w="464" w:type="pct"/>
            <w:tcBorders>
              <w:top w:val="nil"/>
              <w:left w:val="nil"/>
              <w:bottom w:val="nil"/>
              <w:right w:val="nil"/>
            </w:tcBorders>
            <w:shd w:val="clear" w:color="FFFFFF" w:fill="FFFFFF"/>
            <w:hideMark/>
          </w:tcPr>
          <w:p w14:paraId="47027E26"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4511</w:t>
            </w:r>
          </w:p>
        </w:tc>
        <w:tc>
          <w:tcPr>
            <w:tcW w:w="2276" w:type="pct"/>
            <w:tcBorders>
              <w:top w:val="nil"/>
              <w:left w:val="nil"/>
              <w:bottom w:val="nil"/>
              <w:right w:val="nil"/>
            </w:tcBorders>
            <w:shd w:val="clear" w:color="FFFFFF" w:fill="FFFFFF"/>
            <w:hideMark/>
          </w:tcPr>
          <w:p w14:paraId="45AE5C5C"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Dodatna ulaganja na građevinskim objektima</w:t>
            </w:r>
          </w:p>
        </w:tc>
        <w:tc>
          <w:tcPr>
            <w:tcW w:w="1338" w:type="pct"/>
            <w:gridSpan w:val="3"/>
            <w:tcBorders>
              <w:top w:val="nil"/>
              <w:left w:val="nil"/>
              <w:bottom w:val="nil"/>
              <w:right w:val="nil"/>
            </w:tcBorders>
            <w:shd w:val="clear" w:color="FFFFFF" w:fill="FFFFFF"/>
            <w:noWrap/>
            <w:hideMark/>
          </w:tcPr>
          <w:p w14:paraId="4D1A061F"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6.636,00</w:t>
            </w:r>
          </w:p>
        </w:tc>
        <w:tc>
          <w:tcPr>
            <w:tcW w:w="559" w:type="pct"/>
            <w:gridSpan w:val="2"/>
            <w:tcBorders>
              <w:top w:val="nil"/>
              <w:left w:val="nil"/>
              <w:bottom w:val="nil"/>
              <w:right w:val="nil"/>
            </w:tcBorders>
            <w:shd w:val="clear" w:color="FFFFFF" w:fill="FFFFFF"/>
            <w:noWrap/>
            <w:hideMark/>
          </w:tcPr>
          <w:p w14:paraId="7A699EC9"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6.138,43</w:t>
            </w:r>
          </w:p>
        </w:tc>
        <w:tc>
          <w:tcPr>
            <w:tcW w:w="361" w:type="pct"/>
            <w:tcBorders>
              <w:top w:val="nil"/>
              <w:left w:val="nil"/>
              <w:bottom w:val="nil"/>
              <w:right w:val="nil"/>
            </w:tcBorders>
            <w:shd w:val="clear" w:color="FFFFFF" w:fill="FFFFFF"/>
            <w:hideMark/>
          </w:tcPr>
          <w:p w14:paraId="40FD88D2"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92,50</w:t>
            </w:r>
          </w:p>
        </w:tc>
      </w:tr>
      <w:tr w:rsidR="00F874B1" w:rsidRPr="00F874B1" w14:paraId="17CB5600" w14:textId="77777777" w:rsidTr="00F874B1">
        <w:trPr>
          <w:trHeight w:val="330"/>
        </w:trPr>
        <w:tc>
          <w:tcPr>
            <w:tcW w:w="464" w:type="pct"/>
            <w:tcBorders>
              <w:top w:val="nil"/>
              <w:left w:val="nil"/>
              <w:bottom w:val="nil"/>
              <w:right w:val="nil"/>
            </w:tcBorders>
            <w:shd w:val="clear" w:color="FFFFFF" w:fill="CCCCFF"/>
            <w:hideMark/>
          </w:tcPr>
          <w:p w14:paraId="31C5D157"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Aktivnost</w:t>
            </w:r>
          </w:p>
        </w:tc>
        <w:tc>
          <w:tcPr>
            <w:tcW w:w="2276" w:type="pct"/>
            <w:tcBorders>
              <w:top w:val="nil"/>
              <w:left w:val="nil"/>
              <w:bottom w:val="nil"/>
              <w:right w:val="nil"/>
            </w:tcBorders>
            <w:shd w:val="clear" w:color="FFFFFF" w:fill="CCCCFF"/>
            <w:hideMark/>
          </w:tcPr>
          <w:p w14:paraId="0CFCB327"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A100212 SUFINANCIRANJE RADA ORDINACIJA U RURALNIM SREDINAMA</w:t>
            </w:r>
          </w:p>
        </w:tc>
        <w:tc>
          <w:tcPr>
            <w:tcW w:w="1338" w:type="pct"/>
            <w:gridSpan w:val="3"/>
            <w:tcBorders>
              <w:top w:val="nil"/>
              <w:left w:val="nil"/>
              <w:bottom w:val="nil"/>
              <w:right w:val="nil"/>
            </w:tcBorders>
            <w:shd w:val="clear" w:color="FFFFFF" w:fill="CCCCFF"/>
            <w:noWrap/>
            <w:hideMark/>
          </w:tcPr>
          <w:p w14:paraId="557189A7"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95.560,00</w:t>
            </w:r>
          </w:p>
        </w:tc>
        <w:tc>
          <w:tcPr>
            <w:tcW w:w="559" w:type="pct"/>
            <w:gridSpan w:val="2"/>
            <w:tcBorders>
              <w:top w:val="nil"/>
              <w:left w:val="nil"/>
              <w:bottom w:val="nil"/>
              <w:right w:val="nil"/>
            </w:tcBorders>
            <w:shd w:val="clear" w:color="FFFFFF" w:fill="CCCCFF"/>
            <w:noWrap/>
            <w:hideMark/>
          </w:tcPr>
          <w:p w14:paraId="7FBAA521"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21.899,13</w:t>
            </w:r>
          </w:p>
        </w:tc>
        <w:tc>
          <w:tcPr>
            <w:tcW w:w="361" w:type="pct"/>
            <w:tcBorders>
              <w:top w:val="nil"/>
              <w:left w:val="nil"/>
              <w:bottom w:val="nil"/>
              <w:right w:val="nil"/>
            </w:tcBorders>
            <w:shd w:val="clear" w:color="FFFFFF" w:fill="CCCCFF"/>
            <w:hideMark/>
          </w:tcPr>
          <w:p w14:paraId="365DDE8C"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22,92</w:t>
            </w:r>
          </w:p>
        </w:tc>
      </w:tr>
      <w:tr w:rsidR="00F874B1" w:rsidRPr="00F874B1" w14:paraId="5CA63E71" w14:textId="77777777" w:rsidTr="00F874B1">
        <w:trPr>
          <w:trHeight w:val="300"/>
        </w:trPr>
        <w:tc>
          <w:tcPr>
            <w:tcW w:w="464" w:type="pct"/>
            <w:tcBorders>
              <w:top w:val="nil"/>
              <w:left w:val="nil"/>
              <w:bottom w:val="nil"/>
              <w:right w:val="nil"/>
            </w:tcBorders>
            <w:shd w:val="clear" w:color="FFFFFF" w:fill="FFFFCD"/>
            <w:hideMark/>
          </w:tcPr>
          <w:p w14:paraId="6EAEF0E0"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Korisnik</w:t>
            </w:r>
          </w:p>
        </w:tc>
        <w:tc>
          <w:tcPr>
            <w:tcW w:w="2276" w:type="pct"/>
            <w:tcBorders>
              <w:top w:val="nil"/>
              <w:left w:val="nil"/>
              <w:bottom w:val="nil"/>
              <w:right w:val="nil"/>
            </w:tcBorders>
            <w:shd w:val="clear" w:color="FFFFFF" w:fill="FFFFCD"/>
            <w:hideMark/>
          </w:tcPr>
          <w:p w14:paraId="485BA807"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DOM ZDRAVLJA KOPRIVNIČKO-KRIŽEVAČKE ŽUPANIJE</w:t>
            </w:r>
          </w:p>
        </w:tc>
        <w:tc>
          <w:tcPr>
            <w:tcW w:w="1338" w:type="pct"/>
            <w:gridSpan w:val="3"/>
            <w:tcBorders>
              <w:top w:val="nil"/>
              <w:left w:val="nil"/>
              <w:bottom w:val="nil"/>
              <w:right w:val="nil"/>
            </w:tcBorders>
            <w:shd w:val="clear" w:color="FFFFFF" w:fill="FFFFCD"/>
            <w:noWrap/>
            <w:hideMark/>
          </w:tcPr>
          <w:p w14:paraId="7F49E8AF"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95.560,00</w:t>
            </w:r>
          </w:p>
        </w:tc>
        <w:tc>
          <w:tcPr>
            <w:tcW w:w="559" w:type="pct"/>
            <w:gridSpan w:val="2"/>
            <w:tcBorders>
              <w:top w:val="nil"/>
              <w:left w:val="nil"/>
              <w:bottom w:val="nil"/>
              <w:right w:val="nil"/>
            </w:tcBorders>
            <w:shd w:val="clear" w:color="FFFFFF" w:fill="FFFFCD"/>
            <w:noWrap/>
            <w:hideMark/>
          </w:tcPr>
          <w:p w14:paraId="5170811A"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21.899,13</w:t>
            </w:r>
          </w:p>
        </w:tc>
        <w:tc>
          <w:tcPr>
            <w:tcW w:w="361" w:type="pct"/>
            <w:tcBorders>
              <w:top w:val="nil"/>
              <w:left w:val="nil"/>
              <w:bottom w:val="nil"/>
              <w:right w:val="nil"/>
            </w:tcBorders>
            <w:shd w:val="clear" w:color="FFFFFF" w:fill="FFFFCD"/>
            <w:hideMark/>
          </w:tcPr>
          <w:p w14:paraId="6415A247"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22,92</w:t>
            </w:r>
          </w:p>
        </w:tc>
      </w:tr>
      <w:tr w:rsidR="00F874B1" w:rsidRPr="00F874B1" w14:paraId="4BAAB9B9" w14:textId="77777777" w:rsidTr="00F874B1">
        <w:trPr>
          <w:trHeight w:val="270"/>
        </w:trPr>
        <w:tc>
          <w:tcPr>
            <w:tcW w:w="464" w:type="pct"/>
            <w:tcBorders>
              <w:top w:val="nil"/>
              <w:left w:val="nil"/>
              <w:bottom w:val="nil"/>
              <w:right w:val="nil"/>
            </w:tcBorders>
            <w:shd w:val="clear" w:color="FFFFFF" w:fill="EEEEEE"/>
            <w:hideMark/>
          </w:tcPr>
          <w:p w14:paraId="70B6613F"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3</w:t>
            </w:r>
          </w:p>
        </w:tc>
        <w:tc>
          <w:tcPr>
            <w:tcW w:w="2276" w:type="pct"/>
            <w:tcBorders>
              <w:top w:val="nil"/>
              <w:left w:val="nil"/>
              <w:bottom w:val="nil"/>
              <w:right w:val="nil"/>
            </w:tcBorders>
            <w:shd w:val="clear" w:color="FFFFFF" w:fill="EEEEEE"/>
            <w:hideMark/>
          </w:tcPr>
          <w:p w14:paraId="1FBD92D1"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Rashodi poslovanja</w:t>
            </w:r>
          </w:p>
        </w:tc>
        <w:tc>
          <w:tcPr>
            <w:tcW w:w="1338" w:type="pct"/>
            <w:gridSpan w:val="3"/>
            <w:tcBorders>
              <w:top w:val="nil"/>
              <w:left w:val="nil"/>
              <w:bottom w:val="nil"/>
              <w:right w:val="nil"/>
            </w:tcBorders>
            <w:shd w:val="clear" w:color="FFFFFF" w:fill="EEEEEE"/>
            <w:noWrap/>
            <w:hideMark/>
          </w:tcPr>
          <w:p w14:paraId="46B6292D"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95.560,00</w:t>
            </w:r>
          </w:p>
        </w:tc>
        <w:tc>
          <w:tcPr>
            <w:tcW w:w="559" w:type="pct"/>
            <w:gridSpan w:val="2"/>
            <w:tcBorders>
              <w:top w:val="nil"/>
              <w:left w:val="nil"/>
              <w:bottom w:val="nil"/>
              <w:right w:val="nil"/>
            </w:tcBorders>
            <w:shd w:val="clear" w:color="FFFFFF" w:fill="EEEEEE"/>
            <w:noWrap/>
            <w:hideMark/>
          </w:tcPr>
          <w:p w14:paraId="5556879A"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21.899,13</w:t>
            </w:r>
          </w:p>
        </w:tc>
        <w:tc>
          <w:tcPr>
            <w:tcW w:w="361" w:type="pct"/>
            <w:tcBorders>
              <w:top w:val="nil"/>
              <w:left w:val="nil"/>
              <w:bottom w:val="nil"/>
              <w:right w:val="nil"/>
            </w:tcBorders>
            <w:shd w:val="clear" w:color="FFFFFF" w:fill="EEEEEE"/>
            <w:hideMark/>
          </w:tcPr>
          <w:p w14:paraId="739CFA21"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22,92</w:t>
            </w:r>
          </w:p>
        </w:tc>
      </w:tr>
      <w:tr w:rsidR="00F874B1" w:rsidRPr="00F874B1" w14:paraId="6D3FAEF2" w14:textId="77777777" w:rsidTr="00F874B1">
        <w:trPr>
          <w:trHeight w:val="270"/>
        </w:trPr>
        <w:tc>
          <w:tcPr>
            <w:tcW w:w="464" w:type="pct"/>
            <w:tcBorders>
              <w:top w:val="nil"/>
              <w:left w:val="nil"/>
              <w:bottom w:val="nil"/>
              <w:right w:val="nil"/>
            </w:tcBorders>
            <w:shd w:val="clear" w:color="FFFFFF" w:fill="F6F6F6"/>
            <w:hideMark/>
          </w:tcPr>
          <w:p w14:paraId="6FA3C32C"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31</w:t>
            </w:r>
          </w:p>
        </w:tc>
        <w:tc>
          <w:tcPr>
            <w:tcW w:w="2276" w:type="pct"/>
            <w:tcBorders>
              <w:top w:val="nil"/>
              <w:left w:val="nil"/>
              <w:bottom w:val="nil"/>
              <w:right w:val="nil"/>
            </w:tcBorders>
            <w:shd w:val="clear" w:color="FFFFFF" w:fill="F6F6F6"/>
            <w:hideMark/>
          </w:tcPr>
          <w:p w14:paraId="78836E6F"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Rashodi za zaposlene</w:t>
            </w:r>
          </w:p>
        </w:tc>
        <w:tc>
          <w:tcPr>
            <w:tcW w:w="1338" w:type="pct"/>
            <w:gridSpan w:val="3"/>
            <w:tcBorders>
              <w:top w:val="nil"/>
              <w:left w:val="nil"/>
              <w:bottom w:val="nil"/>
              <w:right w:val="nil"/>
            </w:tcBorders>
            <w:shd w:val="clear" w:color="FFFFFF" w:fill="F6F6F6"/>
            <w:noWrap/>
            <w:hideMark/>
          </w:tcPr>
          <w:p w14:paraId="6530977A"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95.560,00</w:t>
            </w:r>
          </w:p>
        </w:tc>
        <w:tc>
          <w:tcPr>
            <w:tcW w:w="559" w:type="pct"/>
            <w:gridSpan w:val="2"/>
            <w:tcBorders>
              <w:top w:val="nil"/>
              <w:left w:val="nil"/>
              <w:bottom w:val="nil"/>
              <w:right w:val="nil"/>
            </w:tcBorders>
            <w:shd w:val="clear" w:color="FFFFFF" w:fill="F6F6F6"/>
            <w:noWrap/>
            <w:hideMark/>
          </w:tcPr>
          <w:p w14:paraId="1430069A"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21.899,13</w:t>
            </w:r>
          </w:p>
        </w:tc>
        <w:tc>
          <w:tcPr>
            <w:tcW w:w="361" w:type="pct"/>
            <w:tcBorders>
              <w:top w:val="nil"/>
              <w:left w:val="nil"/>
              <w:bottom w:val="nil"/>
              <w:right w:val="nil"/>
            </w:tcBorders>
            <w:shd w:val="clear" w:color="FFFFFF" w:fill="F6F6F6"/>
            <w:hideMark/>
          </w:tcPr>
          <w:p w14:paraId="117A0F46"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22,92</w:t>
            </w:r>
          </w:p>
        </w:tc>
      </w:tr>
      <w:tr w:rsidR="00F874B1" w:rsidRPr="00F874B1" w14:paraId="64A41D55" w14:textId="77777777" w:rsidTr="00F874B1">
        <w:trPr>
          <w:trHeight w:val="270"/>
        </w:trPr>
        <w:tc>
          <w:tcPr>
            <w:tcW w:w="464" w:type="pct"/>
            <w:tcBorders>
              <w:top w:val="nil"/>
              <w:left w:val="nil"/>
              <w:bottom w:val="nil"/>
              <w:right w:val="nil"/>
            </w:tcBorders>
            <w:shd w:val="clear" w:color="FFFFFF" w:fill="FFFFFF"/>
            <w:hideMark/>
          </w:tcPr>
          <w:p w14:paraId="3F277CAA"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311</w:t>
            </w:r>
          </w:p>
        </w:tc>
        <w:tc>
          <w:tcPr>
            <w:tcW w:w="2276" w:type="pct"/>
            <w:tcBorders>
              <w:top w:val="nil"/>
              <w:left w:val="nil"/>
              <w:bottom w:val="nil"/>
              <w:right w:val="nil"/>
            </w:tcBorders>
            <w:shd w:val="clear" w:color="FFFFFF" w:fill="FFFFFF"/>
            <w:hideMark/>
          </w:tcPr>
          <w:p w14:paraId="68E65E3F"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Plaće (Bruto)</w:t>
            </w:r>
          </w:p>
        </w:tc>
        <w:tc>
          <w:tcPr>
            <w:tcW w:w="1338" w:type="pct"/>
            <w:gridSpan w:val="3"/>
            <w:tcBorders>
              <w:top w:val="nil"/>
              <w:left w:val="nil"/>
              <w:bottom w:val="nil"/>
              <w:right w:val="nil"/>
            </w:tcBorders>
            <w:shd w:val="clear" w:color="FFFFFF" w:fill="FFFFFF"/>
            <w:noWrap/>
            <w:hideMark/>
          </w:tcPr>
          <w:p w14:paraId="68BA8494"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95.560,00</w:t>
            </w:r>
          </w:p>
        </w:tc>
        <w:tc>
          <w:tcPr>
            <w:tcW w:w="559" w:type="pct"/>
            <w:gridSpan w:val="2"/>
            <w:tcBorders>
              <w:top w:val="nil"/>
              <w:left w:val="nil"/>
              <w:bottom w:val="nil"/>
              <w:right w:val="nil"/>
            </w:tcBorders>
            <w:shd w:val="clear" w:color="FFFFFF" w:fill="FFFFFF"/>
            <w:noWrap/>
            <w:hideMark/>
          </w:tcPr>
          <w:p w14:paraId="567D1EF8"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21.899,13</w:t>
            </w:r>
          </w:p>
        </w:tc>
        <w:tc>
          <w:tcPr>
            <w:tcW w:w="361" w:type="pct"/>
            <w:tcBorders>
              <w:top w:val="nil"/>
              <w:left w:val="nil"/>
              <w:bottom w:val="nil"/>
              <w:right w:val="nil"/>
            </w:tcBorders>
            <w:shd w:val="clear" w:color="FFFFFF" w:fill="FFFFFF"/>
            <w:hideMark/>
          </w:tcPr>
          <w:p w14:paraId="1919FDF1"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22,92</w:t>
            </w:r>
          </w:p>
        </w:tc>
      </w:tr>
      <w:tr w:rsidR="00F874B1" w:rsidRPr="00F874B1" w14:paraId="706EB975" w14:textId="77777777" w:rsidTr="00F874B1">
        <w:trPr>
          <w:trHeight w:val="270"/>
        </w:trPr>
        <w:tc>
          <w:tcPr>
            <w:tcW w:w="464" w:type="pct"/>
            <w:tcBorders>
              <w:top w:val="nil"/>
              <w:left w:val="nil"/>
              <w:bottom w:val="nil"/>
              <w:right w:val="nil"/>
            </w:tcBorders>
            <w:shd w:val="clear" w:color="FFFFFF" w:fill="FFFFFF"/>
            <w:hideMark/>
          </w:tcPr>
          <w:p w14:paraId="07062B69"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3111</w:t>
            </w:r>
          </w:p>
        </w:tc>
        <w:tc>
          <w:tcPr>
            <w:tcW w:w="2276" w:type="pct"/>
            <w:tcBorders>
              <w:top w:val="nil"/>
              <w:left w:val="nil"/>
              <w:bottom w:val="nil"/>
              <w:right w:val="nil"/>
            </w:tcBorders>
            <w:shd w:val="clear" w:color="FFFFFF" w:fill="FFFFFF"/>
            <w:hideMark/>
          </w:tcPr>
          <w:p w14:paraId="12BC1358"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Plaće za redovan rad</w:t>
            </w:r>
          </w:p>
        </w:tc>
        <w:tc>
          <w:tcPr>
            <w:tcW w:w="1338" w:type="pct"/>
            <w:gridSpan w:val="3"/>
            <w:tcBorders>
              <w:top w:val="nil"/>
              <w:left w:val="nil"/>
              <w:bottom w:val="nil"/>
              <w:right w:val="nil"/>
            </w:tcBorders>
            <w:shd w:val="clear" w:color="FFFFFF" w:fill="FFFFFF"/>
            <w:noWrap/>
            <w:hideMark/>
          </w:tcPr>
          <w:p w14:paraId="543ED349"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95.560,00</w:t>
            </w:r>
          </w:p>
        </w:tc>
        <w:tc>
          <w:tcPr>
            <w:tcW w:w="559" w:type="pct"/>
            <w:gridSpan w:val="2"/>
            <w:tcBorders>
              <w:top w:val="nil"/>
              <w:left w:val="nil"/>
              <w:bottom w:val="nil"/>
              <w:right w:val="nil"/>
            </w:tcBorders>
            <w:shd w:val="clear" w:color="FFFFFF" w:fill="FFFFFF"/>
            <w:noWrap/>
            <w:hideMark/>
          </w:tcPr>
          <w:p w14:paraId="093C79D4"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21.899,13</w:t>
            </w:r>
          </w:p>
        </w:tc>
        <w:tc>
          <w:tcPr>
            <w:tcW w:w="361" w:type="pct"/>
            <w:tcBorders>
              <w:top w:val="nil"/>
              <w:left w:val="nil"/>
              <w:bottom w:val="nil"/>
              <w:right w:val="nil"/>
            </w:tcBorders>
            <w:shd w:val="clear" w:color="FFFFFF" w:fill="FFFFFF"/>
            <w:hideMark/>
          </w:tcPr>
          <w:p w14:paraId="701A797A"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22,92</w:t>
            </w:r>
          </w:p>
        </w:tc>
      </w:tr>
      <w:tr w:rsidR="00F874B1" w:rsidRPr="00F874B1" w14:paraId="0D3E46ED" w14:textId="77777777" w:rsidTr="00F874B1">
        <w:trPr>
          <w:trHeight w:val="330"/>
        </w:trPr>
        <w:tc>
          <w:tcPr>
            <w:tcW w:w="464" w:type="pct"/>
            <w:tcBorders>
              <w:top w:val="nil"/>
              <w:left w:val="nil"/>
              <w:bottom w:val="nil"/>
              <w:right w:val="nil"/>
            </w:tcBorders>
            <w:shd w:val="clear" w:color="FFFFFF" w:fill="A6A6FF"/>
            <w:hideMark/>
          </w:tcPr>
          <w:p w14:paraId="62CDAF3E"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Program</w:t>
            </w:r>
          </w:p>
        </w:tc>
        <w:tc>
          <w:tcPr>
            <w:tcW w:w="2276" w:type="pct"/>
            <w:tcBorders>
              <w:top w:val="nil"/>
              <w:left w:val="nil"/>
              <w:bottom w:val="nil"/>
              <w:right w:val="nil"/>
            </w:tcBorders>
            <w:shd w:val="clear" w:color="FFFFFF" w:fill="A6A6FF"/>
            <w:hideMark/>
          </w:tcPr>
          <w:p w14:paraId="07C8D38A"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OPREMANJE ZDRAVSTVENIH USTANOVA</w:t>
            </w:r>
          </w:p>
        </w:tc>
        <w:tc>
          <w:tcPr>
            <w:tcW w:w="1338" w:type="pct"/>
            <w:gridSpan w:val="3"/>
            <w:tcBorders>
              <w:top w:val="nil"/>
              <w:left w:val="nil"/>
              <w:bottom w:val="nil"/>
              <w:right w:val="nil"/>
            </w:tcBorders>
            <w:shd w:val="clear" w:color="FFFFFF" w:fill="A6A6FF"/>
            <w:noWrap/>
            <w:hideMark/>
          </w:tcPr>
          <w:p w14:paraId="3E680BD5"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1.920.869,00</w:t>
            </w:r>
          </w:p>
        </w:tc>
        <w:tc>
          <w:tcPr>
            <w:tcW w:w="559" w:type="pct"/>
            <w:gridSpan w:val="2"/>
            <w:tcBorders>
              <w:top w:val="nil"/>
              <w:left w:val="nil"/>
              <w:bottom w:val="nil"/>
              <w:right w:val="nil"/>
            </w:tcBorders>
            <w:shd w:val="clear" w:color="FFFFFF" w:fill="A6A6FF"/>
            <w:noWrap/>
            <w:hideMark/>
          </w:tcPr>
          <w:p w14:paraId="389AB4C9"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84.390,37</w:t>
            </w:r>
          </w:p>
        </w:tc>
        <w:tc>
          <w:tcPr>
            <w:tcW w:w="361" w:type="pct"/>
            <w:tcBorders>
              <w:top w:val="nil"/>
              <w:left w:val="nil"/>
              <w:bottom w:val="nil"/>
              <w:right w:val="nil"/>
            </w:tcBorders>
            <w:shd w:val="clear" w:color="FFFFFF" w:fill="A6A6FF"/>
            <w:hideMark/>
          </w:tcPr>
          <w:p w14:paraId="221644A9"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4,39</w:t>
            </w:r>
          </w:p>
        </w:tc>
      </w:tr>
      <w:tr w:rsidR="00F874B1" w:rsidRPr="00F874B1" w14:paraId="56DD0231" w14:textId="77777777" w:rsidTr="00F874B1">
        <w:trPr>
          <w:trHeight w:val="330"/>
        </w:trPr>
        <w:tc>
          <w:tcPr>
            <w:tcW w:w="464" w:type="pct"/>
            <w:tcBorders>
              <w:top w:val="nil"/>
              <w:left w:val="nil"/>
              <w:bottom w:val="nil"/>
              <w:right w:val="nil"/>
            </w:tcBorders>
            <w:shd w:val="clear" w:color="FFFFFF" w:fill="CCCCFF"/>
            <w:hideMark/>
          </w:tcPr>
          <w:p w14:paraId="2933BA68"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Aktivnost</w:t>
            </w:r>
          </w:p>
        </w:tc>
        <w:tc>
          <w:tcPr>
            <w:tcW w:w="2276" w:type="pct"/>
            <w:tcBorders>
              <w:top w:val="nil"/>
              <w:left w:val="nil"/>
              <w:bottom w:val="nil"/>
              <w:right w:val="nil"/>
            </w:tcBorders>
            <w:shd w:val="clear" w:color="FFFFFF" w:fill="CCCCFF"/>
            <w:hideMark/>
          </w:tcPr>
          <w:p w14:paraId="4082E61F"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A100211 ADMINISTRACIJA I UPRAVLJANJE PROJEKTOM ZDRAVO SRCE, ZDRAVA BUDUĆNOST</w:t>
            </w:r>
          </w:p>
        </w:tc>
        <w:tc>
          <w:tcPr>
            <w:tcW w:w="1338" w:type="pct"/>
            <w:gridSpan w:val="3"/>
            <w:tcBorders>
              <w:top w:val="nil"/>
              <w:left w:val="nil"/>
              <w:bottom w:val="nil"/>
              <w:right w:val="nil"/>
            </w:tcBorders>
            <w:shd w:val="clear" w:color="FFFFFF" w:fill="CCCCFF"/>
            <w:noWrap/>
            <w:hideMark/>
          </w:tcPr>
          <w:p w14:paraId="78C311E5"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17.851,00</w:t>
            </w:r>
          </w:p>
        </w:tc>
        <w:tc>
          <w:tcPr>
            <w:tcW w:w="559" w:type="pct"/>
            <w:gridSpan w:val="2"/>
            <w:tcBorders>
              <w:top w:val="nil"/>
              <w:left w:val="nil"/>
              <w:bottom w:val="nil"/>
              <w:right w:val="nil"/>
            </w:tcBorders>
            <w:shd w:val="clear" w:color="FFFFFF" w:fill="CCCCFF"/>
            <w:noWrap/>
            <w:hideMark/>
          </w:tcPr>
          <w:p w14:paraId="6E9267D6"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8.581,88</w:t>
            </w:r>
          </w:p>
        </w:tc>
        <w:tc>
          <w:tcPr>
            <w:tcW w:w="361" w:type="pct"/>
            <w:tcBorders>
              <w:top w:val="nil"/>
              <w:left w:val="nil"/>
              <w:bottom w:val="nil"/>
              <w:right w:val="nil"/>
            </w:tcBorders>
            <w:shd w:val="clear" w:color="FFFFFF" w:fill="CCCCFF"/>
            <w:hideMark/>
          </w:tcPr>
          <w:p w14:paraId="01A68172"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48,08</w:t>
            </w:r>
          </w:p>
        </w:tc>
      </w:tr>
      <w:tr w:rsidR="00F874B1" w:rsidRPr="00F874B1" w14:paraId="641FFF8E" w14:textId="77777777" w:rsidTr="00F874B1">
        <w:trPr>
          <w:trHeight w:val="300"/>
        </w:trPr>
        <w:tc>
          <w:tcPr>
            <w:tcW w:w="464" w:type="pct"/>
            <w:tcBorders>
              <w:top w:val="nil"/>
              <w:left w:val="nil"/>
              <w:bottom w:val="nil"/>
              <w:right w:val="nil"/>
            </w:tcBorders>
            <w:shd w:val="clear" w:color="FFFFFF" w:fill="FFFFCD"/>
            <w:hideMark/>
          </w:tcPr>
          <w:p w14:paraId="77A9FDEB"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Korisnik</w:t>
            </w:r>
          </w:p>
        </w:tc>
        <w:tc>
          <w:tcPr>
            <w:tcW w:w="2276" w:type="pct"/>
            <w:tcBorders>
              <w:top w:val="nil"/>
              <w:left w:val="nil"/>
              <w:bottom w:val="nil"/>
              <w:right w:val="nil"/>
            </w:tcBorders>
            <w:shd w:val="clear" w:color="FFFFFF" w:fill="FFFFCD"/>
            <w:hideMark/>
          </w:tcPr>
          <w:p w14:paraId="4F7F24B2"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DOM ZDRAVLJA KOPRIVNIČKO-KRIŽEVAČKE ŽUPANIJE</w:t>
            </w:r>
          </w:p>
        </w:tc>
        <w:tc>
          <w:tcPr>
            <w:tcW w:w="1338" w:type="pct"/>
            <w:gridSpan w:val="3"/>
            <w:tcBorders>
              <w:top w:val="nil"/>
              <w:left w:val="nil"/>
              <w:bottom w:val="nil"/>
              <w:right w:val="nil"/>
            </w:tcBorders>
            <w:shd w:val="clear" w:color="FFFFFF" w:fill="FFFFCD"/>
            <w:noWrap/>
            <w:hideMark/>
          </w:tcPr>
          <w:p w14:paraId="5BAF921C"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17.851,00</w:t>
            </w:r>
          </w:p>
        </w:tc>
        <w:tc>
          <w:tcPr>
            <w:tcW w:w="559" w:type="pct"/>
            <w:gridSpan w:val="2"/>
            <w:tcBorders>
              <w:top w:val="nil"/>
              <w:left w:val="nil"/>
              <w:bottom w:val="nil"/>
              <w:right w:val="nil"/>
            </w:tcBorders>
            <w:shd w:val="clear" w:color="FFFFFF" w:fill="FFFFCD"/>
            <w:noWrap/>
            <w:hideMark/>
          </w:tcPr>
          <w:p w14:paraId="79852704"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8.581,88</w:t>
            </w:r>
          </w:p>
        </w:tc>
        <w:tc>
          <w:tcPr>
            <w:tcW w:w="361" w:type="pct"/>
            <w:tcBorders>
              <w:top w:val="nil"/>
              <w:left w:val="nil"/>
              <w:bottom w:val="nil"/>
              <w:right w:val="nil"/>
            </w:tcBorders>
            <w:shd w:val="clear" w:color="FFFFFF" w:fill="FFFFCD"/>
            <w:hideMark/>
          </w:tcPr>
          <w:p w14:paraId="0436C569"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48,08</w:t>
            </w:r>
          </w:p>
        </w:tc>
      </w:tr>
      <w:tr w:rsidR="00F874B1" w:rsidRPr="00F874B1" w14:paraId="19CAFD43" w14:textId="77777777" w:rsidTr="00F874B1">
        <w:trPr>
          <w:trHeight w:val="270"/>
        </w:trPr>
        <w:tc>
          <w:tcPr>
            <w:tcW w:w="464" w:type="pct"/>
            <w:tcBorders>
              <w:top w:val="nil"/>
              <w:left w:val="nil"/>
              <w:bottom w:val="nil"/>
              <w:right w:val="nil"/>
            </w:tcBorders>
            <w:shd w:val="clear" w:color="FFFFFF" w:fill="EEEEEE"/>
            <w:hideMark/>
          </w:tcPr>
          <w:p w14:paraId="3A9BDECD"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3</w:t>
            </w:r>
          </w:p>
        </w:tc>
        <w:tc>
          <w:tcPr>
            <w:tcW w:w="2276" w:type="pct"/>
            <w:tcBorders>
              <w:top w:val="nil"/>
              <w:left w:val="nil"/>
              <w:bottom w:val="nil"/>
              <w:right w:val="nil"/>
            </w:tcBorders>
            <w:shd w:val="clear" w:color="FFFFFF" w:fill="EEEEEE"/>
            <w:hideMark/>
          </w:tcPr>
          <w:p w14:paraId="08BF2DC0"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Rashodi poslovanja</w:t>
            </w:r>
          </w:p>
        </w:tc>
        <w:tc>
          <w:tcPr>
            <w:tcW w:w="1338" w:type="pct"/>
            <w:gridSpan w:val="3"/>
            <w:tcBorders>
              <w:top w:val="nil"/>
              <w:left w:val="nil"/>
              <w:bottom w:val="nil"/>
              <w:right w:val="nil"/>
            </w:tcBorders>
            <w:shd w:val="clear" w:color="FFFFFF" w:fill="EEEEEE"/>
            <w:noWrap/>
            <w:hideMark/>
          </w:tcPr>
          <w:p w14:paraId="294AD8F9"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17.851,00</w:t>
            </w:r>
          </w:p>
        </w:tc>
        <w:tc>
          <w:tcPr>
            <w:tcW w:w="559" w:type="pct"/>
            <w:gridSpan w:val="2"/>
            <w:tcBorders>
              <w:top w:val="nil"/>
              <w:left w:val="nil"/>
              <w:bottom w:val="nil"/>
              <w:right w:val="nil"/>
            </w:tcBorders>
            <w:shd w:val="clear" w:color="FFFFFF" w:fill="EEEEEE"/>
            <w:noWrap/>
            <w:hideMark/>
          </w:tcPr>
          <w:p w14:paraId="3772811B"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8.581,88</w:t>
            </w:r>
          </w:p>
        </w:tc>
        <w:tc>
          <w:tcPr>
            <w:tcW w:w="361" w:type="pct"/>
            <w:tcBorders>
              <w:top w:val="nil"/>
              <w:left w:val="nil"/>
              <w:bottom w:val="nil"/>
              <w:right w:val="nil"/>
            </w:tcBorders>
            <w:shd w:val="clear" w:color="FFFFFF" w:fill="EEEEEE"/>
            <w:hideMark/>
          </w:tcPr>
          <w:p w14:paraId="3ECFA893"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48,08</w:t>
            </w:r>
          </w:p>
        </w:tc>
      </w:tr>
      <w:tr w:rsidR="00F874B1" w:rsidRPr="00F874B1" w14:paraId="45FAFA5D" w14:textId="77777777" w:rsidTr="00F874B1">
        <w:trPr>
          <w:trHeight w:val="270"/>
        </w:trPr>
        <w:tc>
          <w:tcPr>
            <w:tcW w:w="464" w:type="pct"/>
            <w:tcBorders>
              <w:top w:val="nil"/>
              <w:left w:val="nil"/>
              <w:bottom w:val="nil"/>
              <w:right w:val="nil"/>
            </w:tcBorders>
            <w:shd w:val="clear" w:color="FFFFFF" w:fill="F6F6F6"/>
            <w:hideMark/>
          </w:tcPr>
          <w:p w14:paraId="1B62B248"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31</w:t>
            </w:r>
          </w:p>
        </w:tc>
        <w:tc>
          <w:tcPr>
            <w:tcW w:w="2276" w:type="pct"/>
            <w:tcBorders>
              <w:top w:val="nil"/>
              <w:left w:val="nil"/>
              <w:bottom w:val="nil"/>
              <w:right w:val="nil"/>
            </w:tcBorders>
            <w:shd w:val="clear" w:color="FFFFFF" w:fill="F6F6F6"/>
            <w:hideMark/>
          </w:tcPr>
          <w:p w14:paraId="345E3DD0"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Rashodi za zaposlene</w:t>
            </w:r>
          </w:p>
        </w:tc>
        <w:tc>
          <w:tcPr>
            <w:tcW w:w="1338" w:type="pct"/>
            <w:gridSpan w:val="3"/>
            <w:tcBorders>
              <w:top w:val="nil"/>
              <w:left w:val="nil"/>
              <w:bottom w:val="nil"/>
              <w:right w:val="nil"/>
            </w:tcBorders>
            <w:shd w:val="clear" w:color="FFFFFF" w:fill="F6F6F6"/>
            <w:noWrap/>
            <w:hideMark/>
          </w:tcPr>
          <w:p w14:paraId="1E761D3F"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6.570,00</w:t>
            </w:r>
          </w:p>
        </w:tc>
        <w:tc>
          <w:tcPr>
            <w:tcW w:w="559" w:type="pct"/>
            <w:gridSpan w:val="2"/>
            <w:tcBorders>
              <w:top w:val="nil"/>
              <w:left w:val="nil"/>
              <w:bottom w:val="nil"/>
              <w:right w:val="nil"/>
            </w:tcBorders>
            <w:shd w:val="clear" w:color="FFFFFF" w:fill="F6F6F6"/>
            <w:noWrap/>
            <w:hideMark/>
          </w:tcPr>
          <w:p w14:paraId="344CB4B5"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2.120,81</w:t>
            </w:r>
          </w:p>
        </w:tc>
        <w:tc>
          <w:tcPr>
            <w:tcW w:w="361" w:type="pct"/>
            <w:tcBorders>
              <w:top w:val="nil"/>
              <w:left w:val="nil"/>
              <w:bottom w:val="nil"/>
              <w:right w:val="nil"/>
            </w:tcBorders>
            <w:shd w:val="clear" w:color="FFFFFF" w:fill="F6F6F6"/>
            <w:hideMark/>
          </w:tcPr>
          <w:p w14:paraId="7DBD4DC8"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32,28</w:t>
            </w:r>
          </w:p>
        </w:tc>
      </w:tr>
      <w:tr w:rsidR="00F874B1" w:rsidRPr="00F874B1" w14:paraId="4F956C81" w14:textId="77777777" w:rsidTr="00F874B1">
        <w:trPr>
          <w:trHeight w:val="270"/>
        </w:trPr>
        <w:tc>
          <w:tcPr>
            <w:tcW w:w="464" w:type="pct"/>
            <w:tcBorders>
              <w:top w:val="nil"/>
              <w:left w:val="nil"/>
              <w:bottom w:val="nil"/>
              <w:right w:val="nil"/>
            </w:tcBorders>
            <w:shd w:val="clear" w:color="FFFFFF" w:fill="FFFFFF"/>
            <w:hideMark/>
          </w:tcPr>
          <w:p w14:paraId="486394A8"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311</w:t>
            </w:r>
          </w:p>
        </w:tc>
        <w:tc>
          <w:tcPr>
            <w:tcW w:w="2276" w:type="pct"/>
            <w:tcBorders>
              <w:top w:val="nil"/>
              <w:left w:val="nil"/>
              <w:bottom w:val="nil"/>
              <w:right w:val="nil"/>
            </w:tcBorders>
            <w:shd w:val="clear" w:color="FFFFFF" w:fill="FFFFFF"/>
            <w:hideMark/>
          </w:tcPr>
          <w:p w14:paraId="2F4AC6D3"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Plaće (Bruto)</w:t>
            </w:r>
          </w:p>
        </w:tc>
        <w:tc>
          <w:tcPr>
            <w:tcW w:w="1338" w:type="pct"/>
            <w:gridSpan w:val="3"/>
            <w:tcBorders>
              <w:top w:val="nil"/>
              <w:left w:val="nil"/>
              <w:bottom w:val="nil"/>
              <w:right w:val="nil"/>
            </w:tcBorders>
            <w:shd w:val="clear" w:color="FFFFFF" w:fill="FFFFFF"/>
            <w:noWrap/>
            <w:hideMark/>
          </w:tcPr>
          <w:p w14:paraId="62BA65AA"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5.973,00</w:t>
            </w:r>
          </w:p>
        </w:tc>
        <w:tc>
          <w:tcPr>
            <w:tcW w:w="559" w:type="pct"/>
            <w:gridSpan w:val="2"/>
            <w:tcBorders>
              <w:top w:val="nil"/>
              <w:left w:val="nil"/>
              <w:bottom w:val="nil"/>
              <w:right w:val="nil"/>
            </w:tcBorders>
            <w:shd w:val="clear" w:color="FFFFFF" w:fill="FFFFFF"/>
            <w:noWrap/>
            <w:hideMark/>
          </w:tcPr>
          <w:p w14:paraId="23DB22DF"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2.006,49</w:t>
            </w:r>
          </w:p>
        </w:tc>
        <w:tc>
          <w:tcPr>
            <w:tcW w:w="361" w:type="pct"/>
            <w:tcBorders>
              <w:top w:val="nil"/>
              <w:left w:val="nil"/>
              <w:bottom w:val="nil"/>
              <w:right w:val="nil"/>
            </w:tcBorders>
            <w:shd w:val="clear" w:color="FFFFFF" w:fill="FFFFFF"/>
            <w:hideMark/>
          </w:tcPr>
          <w:p w14:paraId="28D57F02"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33,59</w:t>
            </w:r>
          </w:p>
        </w:tc>
      </w:tr>
      <w:tr w:rsidR="00F874B1" w:rsidRPr="00F874B1" w14:paraId="6DB5DF12" w14:textId="77777777" w:rsidTr="00F874B1">
        <w:trPr>
          <w:trHeight w:val="270"/>
        </w:trPr>
        <w:tc>
          <w:tcPr>
            <w:tcW w:w="464" w:type="pct"/>
            <w:tcBorders>
              <w:top w:val="nil"/>
              <w:left w:val="nil"/>
              <w:bottom w:val="nil"/>
              <w:right w:val="nil"/>
            </w:tcBorders>
            <w:shd w:val="clear" w:color="FFFFFF" w:fill="FFFFFF"/>
            <w:hideMark/>
          </w:tcPr>
          <w:p w14:paraId="32707FAF"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3111</w:t>
            </w:r>
          </w:p>
        </w:tc>
        <w:tc>
          <w:tcPr>
            <w:tcW w:w="2276" w:type="pct"/>
            <w:tcBorders>
              <w:top w:val="nil"/>
              <w:left w:val="nil"/>
              <w:bottom w:val="nil"/>
              <w:right w:val="nil"/>
            </w:tcBorders>
            <w:shd w:val="clear" w:color="FFFFFF" w:fill="FFFFFF"/>
            <w:hideMark/>
          </w:tcPr>
          <w:p w14:paraId="20DF28DA"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Plaće za redovan rad</w:t>
            </w:r>
          </w:p>
        </w:tc>
        <w:tc>
          <w:tcPr>
            <w:tcW w:w="1338" w:type="pct"/>
            <w:gridSpan w:val="3"/>
            <w:tcBorders>
              <w:top w:val="nil"/>
              <w:left w:val="nil"/>
              <w:bottom w:val="nil"/>
              <w:right w:val="nil"/>
            </w:tcBorders>
            <w:shd w:val="clear" w:color="FFFFFF" w:fill="FFFFFF"/>
            <w:noWrap/>
            <w:hideMark/>
          </w:tcPr>
          <w:p w14:paraId="2C2F0997"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5.309,00</w:t>
            </w:r>
          </w:p>
        </w:tc>
        <w:tc>
          <w:tcPr>
            <w:tcW w:w="559" w:type="pct"/>
            <w:gridSpan w:val="2"/>
            <w:tcBorders>
              <w:top w:val="nil"/>
              <w:left w:val="nil"/>
              <w:bottom w:val="nil"/>
              <w:right w:val="nil"/>
            </w:tcBorders>
            <w:shd w:val="clear" w:color="FFFFFF" w:fill="FFFFFF"/>
            <w:noWrap/>
            <w:hideMark/>
          </w:tcPr>
          <w:p w14:paraId="238FA9E4"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1.805,01</w:t>
            </w:r>
          </w:p>
        </w:tc>
        <w:tc>
          <w:tcPr>
            <w:tcW w:w="361" w:type="pct"/>
            <w:tcBorders>
              <w:top w:val="nil"/>
              <w:left w:val="nil"/>
              <w:bottom w:val="nil"/>
              <w:right w:val="nil"/>
            </w:tcBorders>
            <w:shd w:val="clear" w:color="FFFFFF" w:fill="FFFFFF"/>
            <w:hideMark/>
          </w:tcPr>
          <w:p w14:paraId="597566F8"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34,00</w:t>
            </w:r>
          </w:p>
        </w:tc>
      </w:tr>
      <w:tr w:rsidR="00F874B1" w:rsidRPr="00F874B1" w14:paraId="490E5F35" w14:textId="77777777" w:rsidTr="00F874B1">
        <w:trPr>
          <w:trHeight w:val="270"/>
        </w:trPr>
        <w:tc>
          <w:tcPr>
            <w:tcW w:w="464" w:type="pct"/>
            <w:tcBorders>
              <w:top w:val="nil"/>
              <w:left w:val="nil"/>
              <w:bottom w:val="nil"/>
              <w:right w:val="nil"/>
            </w:tcBorders>
            <w:shd w:val="clear" w:color="FFFFFF" w:fill="FFFFFF"/>
            <w:hideMark/>
          </w:tcPr>
          <w:p w14:paraId="753B9CA3"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3113</w:t>
            </w:r>
          </w:p>
        </w:tc>
        <w:tc>
          <w:tcPr>
            <w:tcW w:w="2276" w:type="pct"/>
            <w:tcBorders>
              <w:top w:val="nil"/>
              <w:left w:val="nil"/>
              <w:bottom w:val="nil"/>
              <w:right w:val="nil"/>
            </w:tcBorders>
            <w:shd w:val="clear" w:color="FFFFFF" w:fill="FFFFFF"/>
            <w:hideMark/>
          </w:tcPr>
          <w:p w14:paraId="0AF51706"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Plaće za prekovremeni rad</w:t>
            </w:r>
          </w:p>
        </w:tc>
        <w:tc>
          <w:tcPr>
            <w:tcW w:w="1338" w:type="pct"/>
            <w:gridSpan w:val="3"/>
            <w:tcBorders>
              <w:top w:val="nil"/>
              <w:left w:val="nil"/>
              <w:bottom w:val="nil"/>
              <w:right w:val="nil"/>
            </w:tcBorders>
            <w:shd w:val="clear" w:color="FFFFFF" w:fill="FFFFFF"/>
            <w:noWrap/>
            <w:hideMark/>
          </w:tcPr>
          <w:p w14:paraId="7780F3C1"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664,00</w:t>
            </w:r>
          </w:p>
        </w:tc>
        <w:tc>
          <w:tcPr>
            <w:tcW w:w="559" w:type="pct"/>
            <w:gridSpan w:val="2"/>
            <w:tcBorders>
              <w:top w:val="nil"/>
              <w:left w:val="nil"/>
              <w:bottom w:val="nil"/>
              <w:right w:val="nil"/>
            </w:tcBorders>
            <w:shd w:val="clear" w:color="FFFFFF" w:fill="FFFFFF"/>
            <w:noWrap/>
            <w:hideMark/>
          </w:tcPr>
          <w:p w14:paraId="29142442"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201,48</w:t>
            </w:r>
          </w:p>
        </w:tc>
        <w:tc>
          <w:tcPr>
            <w:tcW w:w="361" w:type="pct"/>
            <w:tcBorders>
              <w:top w:val="nil"/>
              <w:left w:val="nil"/>
              <w:bottom w:val="nil"/>
              <w:right w:val="nil"/>
            </w:tcBorders>
            <w:shd w:val="clear" w:color="FFFFFF" w:fill="FFFFFF"/>
            <w:hideMark/>
          </w:tcPr>
          <w:p w14:paraId="04BFB63F"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30,34</w:t>
            </w:r>
          </w:p>
        </w:tc>
      </w:tr>
      <w:tr w:rsidR="00F874B1" w:rsidRPr="00F874B1" w14:paraId="4220F0C7" w14:textId="77777777" w:rsidTr="00F874B1">
        <w:trPr>
          <w:trHeight w:val="270"/>
        </w:trPr>
        <w:tc>
          <w:tcPr>
            <w:tcW w:w="464" w:type="pct"/>
            <w:tcBorders>
              <w:top w:val="nil"/>
              <w:left w:val="nil"/>
              <w:bottom w:val="nil"/>
              <w:right w:val="nil"/>
            </w:tcBorders>
            <w:shd w:val="clear" w:color="FFFFFF" w:fill="FFFFFF"/>
            <w:hideMark/>
          </w:tcPr>
          <w:p w14:paraId="47675210"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lastRenderedPageBreak/>
              <w:t>313</w:t>
            </w:r>
          </w:p>
        </w:tc>
        <w:tc>
          <w:tcPr>
            <w:tcW w:w="2276" w:type="pct"/>
            <w:tcBorders>
              <w:top w:val="nil"/>
              <w:left w:val="nil"/>
              <w:bottom w:val="nil"/>
              <w:right w:val="nil"/>
            </w:tcBorders>
            <w:shd w:val="clear" w:color="FFFFFF" w:fill="FFFFFF"/>
            <w:hideMark/>
          </w:tcPr>
          <w:p w14:paraId="61C41989"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Doprinosi na plaće</w:t>
            </w:r>
          </w:p>
        </w:tc>
        <w:tc>
          <w:tcPr>
            <w:tcW w:w="1338" w:type="pct"/>
            <w:gridSpan w:val="3"/>
            <w:tcBorders>
              <w:top w:val="nil"/>
              <w:left w:val="nil"/>
              <w:bottom w:val="nil"/>
              <w:right w:val="nil"/>
            </w:tcBorders>
            <w:shd w:val="clear" w:color="FFFFFF" w:fill="FFFFFF"/>
            <w:noWrap/>
            <w:hideMark/>
          </w:tcPr>
          <w:p w14:paraId="3B1481EC"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597,00</w:t>
            </w:r>
          </w:p>
        </w:tc>
        <w:tc>
          <w:tcPr>
            <w:tcW w:w="559" w:type="pct"/>
            <w:gridSpan w:val="2"/>
            <w:tcBorders>
              <w:top w:val="nil"/>
              <w:left w:val="nil"/>
              <w:bottom w:val="nil"/>
              <w:right w:val="nil"/>
            </w:tcBorders>
            <w:shd w:val="clear" w:color="FFFFFF" w:fill="FFFFFF"/>
            <w:noWrap/>
            <w:hideMark/>
          </w:tcPr>
          <w:p w14:paraId="1CC91CD1"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114,32</w:t>
            </w:r>
          </w:p>
        </w:tc>
        <w:tc>
          <w:tcPr>
            <w:tcW w:w="361" w:type="pct"/>
            <w:tcBorders>
              <w:top w:val="nil"/>
              <w:left w:val="nil"/>
              <w:bottom w:val="nil"/>
              <w:right w:val="nil"/>
            </w:tcBorders>
            <w:shd w:val="clear" w:color="FFFFFF" w:fill="FFFFFF"/>
            <w:hideMark/>
          </w:tcPr>
          <w:p w14:paraId="6A634ED9"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19,15</w:t>
            </w:r>
          </w:p>
        </w:tc>
      </w:tr>
      <w:tr w:rsidR="00F874B1" w:rsidRPr="00F874B1" w14:paraId="2426031E" w14:textId="77777777" w:rsidTr="00F874B1">
        <w:trPr>
          <w:trHeight w:val="270"/>
        </w:trPr>
        <w:tc>
          <w:tcPr>
            <w:tcW w:w="464" w:type="pct"/>
            <w:tcBorders>
              <w:top w:val="nil"/>
              <w:left w:val="nil"/>
              <w:bottom w:val="nil"/>
              <w:right w:val="nil"/>
            </w:tcBorders>
            <w:shd w:val="clear" w:color="FFFFFF" w:fill="FFFFFF"/>
            <w:hideMark/>
          </w:tcPr>
          <w:p w14:paraId="04C1CA74"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3132</w:t>
            </w:r>
          </w:p>
        </w:tc>
        <w:tc>
          <w:tcPr>
            <w:tcW w:w="2276" w:type="pct"/>
            <w:tcBorders>
              <w:top w:val="nil"/>
              <w:left w:val="nil"/>
              <w:bottom w:val="nil"/>
              <w:right w:val="nil"/>
            </w:tcBorders>
            <w:shd w:val="clear" w:color="FFFFFF" w:fill="FFFFFF"/>
            <w:hideMark/>
          </w:tcPr>
          <w:p w14:paraId="1980748C"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Doprinosi za obvezno zdravstveno osiguranje</w:t>
            </w:r>
          </w:p>
        </w:tc>
        <w:tc>
          <w:tcPr>
            <w:tcW w:w="1338" w:type="pct"/>
            <w:gridSpan w:val="3"/>
            <w:tcBorders>
              <w:top w:val="nil"/>
              <w:left w:val="nil"/>
              <w:bottom w:val="nil"/>
              <w:right w:val="nil"/>
            </w:tcBorders>
            <w:shd w:val="clear" w:color="FFFFFF" w:fill="FFFFFF"/>
            <w:noWrap/>
            <w:hideMark/>
          </w:tcPr>
          <w:p w14:paraId="7003DF5F"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597,00</w:t>
            </w:r>
          </w:p>
        </w:tc>
        <w:tc>
          <w:tcPr>
            <w:tcW w:w="559" w:type="pct"/>
            <w:gridSpan w:val="2"/>
            <w:tcBorders>
              <w:top w:val="nil"/>
              <w:left w:val="nil"/>
              <w:bottom w:val="nil"/>
              <w:right w:val="nil"/>
            </w:tcBorders>
            <w:shd w:val="clear" w:color="FFFFFF" w:fill="FFFFFF"/>
            <w:noWrap/>
            <w:hideMark/>
          </w:tcPr>
          <w:p w14:paraId="5F9D2869"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114,32</w:t>
            </w:r>
          </w:p>
        </w:tc>
        <w:tc>
          <w:tcPr>
            <w:tcW w:w="361" w:type="pct"/>
            <w:tcBorders>
              <w:top w:val="nil"/>
              <w:left w:val="nil"/>
              <w:bottom w:val="nil"/>
              <w:right w:val="nil"/>
            </w:tcBorders>
            <w:shd w:val="clear" w:color="FFFFFF" w:fill="FFFFFF"/>
            <w:hideMark/>
          </w:tcPr>
          <w:p w14:paraId="2B242960"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19,15</w:t>
            </w:r>
          </w:p>
        </w:tc>
      </w:tr>
      <w:tr w:rsidR="00F874B1" w:rsidRPr="00F874B1" w14:paraId="5DE4010F" w14:textId="77777777" w:rsidTr="00F874B1">
        <w:trPr>
          <w:trHeight w:val="270"/>
        </w:trPr>
        <w:tc>
          <w:tcPr>
            <w:tcW w:w="464" w:type="pct"/>
            <w:tcBorders>
              <w:top w:val="nil"/>
              <w:left w:val="nil"/>
              <w:bottom w:val="nil"/>
              <w:right w:val="nil"/>
            </w:tcBorders>
            <w:shd w:val="clear" w:color="FFFFFF" w:fill="F6F6F6"/>
            <w:hideMark/>
          </w:tcPr>
          <w:p w14:paraId="61525057"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32</w:t>
            </w:r>
          </w:p>
        </w:tc>
        <w:tc>
          <w:tcPr>
            <w:tcW w:w="2276" w:type="pct"/>
            <w:tcBorders>
              <w:top w:val="nil"/>
              <w:left w:val="nil"/>
              <w:bottom w:val="nil"/>
              <w:right w:val="nil"/>
            </w:tcBorders>
            <w:shd w:val="clear" w:color="FFFFFF" w:fill="F6F6F6"/>
            <w:hideMark/>
          </w:tcPr>
          <w:p w14:paraId="2DE10D85"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Materijalni rashodi</w:t>
            </w:r>
          </w:p>
        </w:tc>
        <w:tc>
          <w:tcPr>
            <w:tcW w:w="1338" w:type="pct"/>
            <w:gridSpan w:val="3"/>
            <w:tcBorders>
              <w:top w:val="nil"/>
              <w:left w:val="nil"/>
              <w:bottom w:val="nil"/>
              <w:right w:val="nil"/>
            </w:tcBorders>
            <w:shd w:val="clear" w:color="FFFFFF" w:fill="F6F6F6"/>
            <w:noWrap/>
            <w:hideMark/>
          </w:tcPr>
          <w:p w14:paraId="2DD08115"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11.281,00</w:t>
            </w:r>
          </w:p>
        </w:tc>
        <w:tc>
          <w:tcPr>
            <w:tcW w:w="559" w:type="pct"/>
            <w:gridSpan w:val="2"/>
            <w:tcBorders>
              <w:top w:val="nil"/>
              <w:left w:val="nil"/>
              <w:bottom w:val="nil"/>
              <w:right w:val="nil"/>
            </w:tcBorders>
            <w:shd w:val="clear" w:color="FFFFFF" w:fill="F6F6F6"/>
            <w:noWrap/>
            <w:hideMark/>
          </w:tcPr>
          <w:p w14:paraId="32F4CD55"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6.461,07</w:t>
            </w:r>
          </w:p>
        </w:tc>
        <w:tc>
          <w:tcPr>
            <w:tcW w:w="361" w:type="pct"/>
            <w:tcBorders>
              <w:top w:val="nil"/>
              <w:left w:val="nil"/>
              <w:bottom w:val="nil"/>
              <w:right w:val="nil"/>
            </w:tcBorders>
            <w:shd w:val="clear" w:color="FFFFFF" w:fill="F6F6F6"/>
            <w:hideMark/>
          </w:tcPr>
          <w:p w14:paraId="74761363"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57,27</w:t>
            </w:r>
          </w:p>
        </w:tc>
      </w:tr>
      <w:tr w:rsidR="00F874B1" w:rsidRPr="00F874B1" w14:paraId="3A842218" w14:textId="77777777" w:rsidTr="00F874B1">
        <w:trPr>
          <w:trHeight w:val="270"/>
        </w:trPr>
        <w:tc>
          <w:tcPr>
            <w:tcW w:w="464" w:type="pct"/>
            <w:tcBorders>
              <w:top w:val="nil"/>
              <w:left w:val="nil"/>
              <w:bottom w:val="nil"/>
              <w:right w:val="nil"/>
            </w:tcBorders>
            <w:shd w:val="clear" w:color="FFFFFF" w:fill="FFFFFF"/>
            <w:hideMark/>
          </w:tcPr>
          <w:p w14:paraId="0F098414"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322</w:t>
            </w:r>
          </w:p>
        </w:tc>
        <w:tc>
          <w:tcPr>
            <w:tcW w:w="2276" w:type="pct"/>
            <w:tcBorders>
              <w:top w:val="nil"/>
              <w:left w:val="nil"/>
              <w:bottom w:val="nil"/>
              <w:right w:val="nil"/>
            </w:tcBorders>
            <w:shd w:val="clear" w:color="FFFFFF" w:fill="FFFFFF"/>
            <w:hideMark/>
          </w:tcPr>
          <w:p w14:paraId="7B1CAEC1"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Rashodi za materijal i energiju</w:t>
            </w:r>
          </w:p>
        </w:tc>
        <w:tc>
          <w:tcPr>
            <w:tcW w:w="1338" w:type="pct"/>
            <w:gridSpan w:val="3"/>
            <w:tcBorders>
              <w:top w:val="nil"/>
              <w:left w:val="nil"/>
              <w:bottom w:val="nil"/>
              <w:right w:val="nil"/>
            </w:tcBorders>
            <w:shd w:val="clear" w:color="FFFFFF" w:fill="FFFFFF"/>
            <w:noWrap/>
            <w:hideMark/>
          </w:tcPr>
          <w:p w14:paraId="16692ADC"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454,00</w:t>
            </w:r>
          </w:p>
        </w:tc>
        <w:tc>
          <w:tcPr>
            <w:tcW w:w="559" w:type="pct"/>
            <w:gridSpan w:val="2"/>
            <w:tcBorders>
              <w:top w:val="nil"/>
              <w:left w:val="nil"/>
              <w:bottom w:val="nil"/>
              <w:right w:val="nil"/>
            </w:tcBorders>
            <w:shd w:val="clear" w:color="FFFFFF" w:fill="FFFFFF"/>
            <w:noWrap/>
            <w:hideMark/>
          </w:tcPr>
          <w:p w14:paraId="5B9E006E"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548,05</w:t>
            </w:r>
          </w:p>
        </w:tc>
        <w:tc>
          <w:tcPr>
            <w:tcW w:w="361" w:type="pct"/>
            <w:tcBorders>
              <w:top w:val="nil"/>
              <w:left w:val="nil"/>
              <w:bottom w:val="nil"/>
              <w:right w:val="nil"/>
            </w:tcBorders>
            <w:shd w:val="clear" w:color="FFFFFF" w:fill="FFFFFF"/>
            <w:hideMark/>
          </w:tcPr>
          <w:p w14:paraId="578352E0"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120,72</w:t>
            </w:r>
          </w:p>
        </w:tc>
      </w:tr>
      <w:tr w:rsidR="00F874B1" w:rsidRPr="00F874B1" w14:paraId="1C43CB3C" w14:textId="77777777" w:rsidTr="00F874B1">
        <w:trPr>
          <w:trHeight w:val="270"/>
        </w:trPr>
        <w:tc>
          <w:tcPr>
            <w:tcW w:w="464" w:type="pct"/>
            <w:tcBorders>
              <w:top w:val="nil"/>
              <w:left w:val="nil"/>
              <w:bottom w:val="nil"/>
              <w:right w:val="nil"/>
            </w:tcBorders>
            <w:shd w:val="clear" w:color="FFFFFF" w:fill="FFFFFF"/>
            <w:hideMark/>
          </w:tcPr>
          <w:p w14:paraId="7A1CD8B1"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3221</w:t>
            </w:r>
          </w:p>
        </w:tc>
        <w:tc>
          <w:tcPr>
            <w:tcW w:w="2276" w:type="pct"/>
            <w:tcBorders>
              <w:top w:val="nil"/>
              <w:left w:val="nil"/>
              <w:bottom w:val="nil"/>
              <w:right w:val="nil"/>
            </w:tcBorders>
            <w:shd w:val="clear" w:color="FFFFFF" w:fill="FFFFFF"/>
            <w:hideMark/>
          </w:tcPr>
          <w:p w14:paraId="3FB206AC"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Uredski materijal i ostali materijalni rashodi</w:t>
            </w:r>
          </w:p>
        </w:tc>
        <w:tc>
          <w:tcPr>
            <w:tcW w:w="1338" w:type="pct"/>
            <w:gridSpan w:val="3"/>
            <w:tcBorders>
              <w:top w:val="nil"/>
              <w:left w:val="nil"/>
              <w:bottom w:val="nil"/>
              <w:right w:val="nil"/>
            </w:tcBorders>
            <w:shd w:val="clear" w:color="FFFFFF" w:fill="FFFFFF"/>
            <w:noWrap/>
            <w:hideMark/>
          </w:tcPr>
          <w:p w14:paraId="2BB6BE71"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454,00</w:t>
            </w:r>
          </w:p>
        </w:tc>
        <w:tc>
          <w:tcPr>
            <w:tcW w:w="559" w:type="pct"/>
            <w:gridSpan w:val="2"/>
            <w:tcBorders>
              <w:top w:val="nil"/>
              <w:left w:val="nil"/>
              <w:bottom w:val="nil"/>
              <w:right w:val="nil"/>
            </w:tcBorders>
            <w:shd w:val="clear" w:color="FFFFFF" w:fill="FFFFFF"/>
            <w:noWrap/>
            <w:hideMark/>
          </w:tcPr>
          <w:p w14:paraId="1CB4B33E"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548,05</w:t>
            </w:r>
          </w:p>
        </w:tc>
        <w:tc>
          <w:tcPr>
            <w:tcW w:w="361" w:type="pct"/>
            <w:tcBorders>
              <w:top w:val="nil"/>
              <w:left w:val="nil"/>
              <w:bottom w:val="nil"/>
              <w:right w:val="nil"/>
            </w:tcBorders>
            <w:shd w:val="clear" w:color="FFFFFF" w:fill="FFFFFF"/>
            <w:hideMark/>
          </w:tcPr>
          <w:p w14:paraId="5B4D2238"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120,72</w:t>
            </w:r>
          </w:p>
        </w:tc>
      </w:tr>
      <w:tr w:rsidR="00F874B1" w:rsidRPr="00F874B1" w14:paraId="1C2C1E75" w14:textId="77777777" w:rsidTr="00F874B1">
        <w:trPr>
          <w:trHeight w:val="270"/>
        </w:trPr>
        <w:tc>
          <w:tcPr>
            <w:tcW w:w="464" w:type="pct"/>
            <w:tcBorders>
              <w:top w:val="nil"/>
              <w:left w:val="nil"/>
              <w:bottom w:val="nil"/>
              <w:right w:val="nil"/>
            </w:tcBorders>
            <w:shd w:val="clear" w:color="FFFFFF" w:fill="FFFFFF"/>
            <w:hideMark/>
          </w:tcPr>
          <w:p w14:paraId="6FD883AD"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323</w:t>
            </w:r>
          </w:p>
        </w:tc>
        <w:tc>
          <w:tcPr>
            <w:tcW w:w="2276" w:type="pct"/>
            <w:tcBorders>
              <w:top w:val="nil"/>
              <w:left w:val="nil"/>
              <w:bottom w:val="nil"/>
              <w:right w:val="nil"/>
            </w:tcBorders>
            <w:shd w:val="clear" w:color="FFFFFF" w:fill="FFFFFF"/>
            <w:hideMark/>
          </w:tcPr>
          <w:p w14:paraId="60407D9B"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Rashodi za usluge</w:t>
            </w:r>
          </w:p>
        </w:tc>
        <w:tc>
          <w:tcPr>
            <w:tcW w:w="1338" w:type="pct"/>
            <w:gridSpan w:val="3"/>
            <w:tcBorders>
              <w:top w:val="nil"/>
              <w:left w:val="nil"/>
              <w:bottom w:val="nil"/>
              <w:right w:val="nil"/>
            </w:tcBorders>
            <w:shd w:val="clear" w:color="FFFFFF" w:fill="FFFFFF"/>
            <w:noWrap/>
            <w:hideMark/>
          </w:tcPr>
          <w:p w14:paraId="251F8398"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10.827,00</w:t>
            </w:r>
          </w:p>
        </w:tc>
        <w:tc>
          <w:tcPr>
            <w:tcW w:w="559" w:type="pct"/>
            <w:gridSpan w:val="2"/>
            <w:tcBorders>
              <w:top w:val="nil"/>
              <w:left w:val="nil"/>
              <w:bottom w:val="nil"/>
              <w:right w:val="nil"/>
            </w:tcBorders>
            <w:shd w:val="clear" w:color="FFFFFF" w:fill="FFFFFF"/>
            <w:noWrap/>
            <w:hideMark/>
          </w:tcPr>
          <w:p w14:paraId="4508215B"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5.913,02</w:t>
            </w:r>
          </w:p>
        </w:tc>
        <w:tc>
          <w:tcPr>
            <w:tcW w:w="361" w:type="pct"/>
            <w:tcBorders>
              <w:top w:val="nil"/>
              <w:left w:val="nil"/>
              <w:bottom w:val="nil"/>
              <w:right w:val="nil"/>
            </w:tcBorders>
            <w:shd w:val="clear" w:color="FFFFFF" w:fill="FFFFFF"/>
            <w:hideMark/>
          </w:tcPr>
          <w:p w14:paraId="63F4704E"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54,61</w:t>
            </w:r>
          </w:p>
        </w:tc>
      </w:tr>
      <w:tr w:rsidR="00F874B1" w:rsidRPr="00F874B1" w14:paraId="04A09706" w14:textId="77777777" w:rsidTr="00F874B1">
        <w:trPr>
          <w:trHeight w:val="270"/>
        </w:trPr>
        <w:tc>
          <w:tcPr>
            <w:tcW w:w="464" w:type="pct"/>
            <w:tcBorders>
              <w:top w:val="nil"/>
              <w:left w:val="nil"/>
              <w:bottom w:val="nil"/>
              <w:right w:val="nil"/>
            </w:tcBorders>
            <w:shd w:val="clear" w:color="FFFFFF" w:fill="FFFFFF"/>
            <w:hideMark/>
          </w:tcPr>
          <w:p w14:paraId="63993323"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3233</w:t>
            </w:r>
          </w:p>
        </w:tc>
        <w:tc>
          <w:tcPr>
            <w:tcW w:w="2276" w:type="pct"/>
            <w:tcBorders>
              <w:top w:val="nil"/>
              <w:left w:val="nil"/>
              <w:bottom w:val="nil"/>
              <w:right w:val="nil"/>
            </w:tcBorders>
            <w:shd w:val="clear" w:color="FFFFFF" w:fill="FFFFFF"/>
            <w:hideMark/>
          </w:tcPr>
          <w:p w14:paraId="074BAE3E"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Usluge promidžbe i informiranja</w:t>
            </w:r>
          </w:p>
        </w:tc>
        <w:tc>
          <w:tcPr>
            <w:tcW w:w="1338" w:type="pct"/>
            <w:gridSpan w:val="3"/>
            <w:tcBorders>
              <w:top w:val="nil"/>
              <w:left w:val="nil"/>
              <w:bottom w:val="nil"/>
              <w:right w:val="nil"/>
            </w:tcBorders>
            <w:shd w:val="clear" w:color="FFFFFF" w:fill="FFFFFF"/>
            <w:noWrap/>
            <w:hideMark/>
          </w:tcPr>
          <w:p w14:paraId="7D6842E8"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9.500,00</w:t>
            </w:r>
          </w:p>
        </w:tc>
        <w:tc>
          <w:tcPr>
            <w:tcW w:w="559" w:type="pct"/>
            <w:gridSpan w:val="2"/>
            <w:tcBorders>
              <w:top w:val="nil"/>
              <w:left w:val="nil"/>
              <w:bottom w:val="nil"/>
              <w:right w:val="nil"/>
            </w:tcBorders>
            <w:shd w:val="clear" w:color="FFFFFF" w:fill="FFFFFF"/>
            <w:noWrap/>
            <w:hideMark/>
          </w:tcPr>
          <w:p w14:paraId="23DBBBF0"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4.415,33</w:t>
            </w:r>
          </w:p>
        </w:tc>
        <w:tc>
          <w:tcPr>
            <w:tcW w:w="361" w:type="pct"/>
            <w:tcBorders>
              <w:top w:val="nil"/>
              <w:left w:val="nil"/>
              <w:bottom w:val="nil"/>
              <w:right w:val="nil"/>
            </w:tcBorders>
            <w:shd w:val="clear" w:color="FFFFFF" w:fill="FFFFFF"/>
            <w:hideMark/>
          </w:tcPr>
          <w:p w14:paraId="3FC5B131"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46,48</w:t>
            </w:r>
          </w:p>
        </w:tc>
      </w:tr>
      <w:tr w:rsidR="00F874B1" w:rsidRPr="00F874B1" w14:paraId="428483DA" w14:textId="77777777" w:rsidTr="00F874B1">
        <w:trPr>
          <w:trHeight w:val="270"/>
        </w:trPr>
        <w:tc>
          <w:tcPr>
            <w:tcW w:w="464" w:type="pct"/>
            <w:tcBorders>
              <w:top w:val="nil"/>
              <w:left w:val="nil"/>
              <w:bottom w:val="nil"/>
              <w:right w:val="nil"/>
            </w:tcBorders>
            <w:shd w:val="clear" w:color="FFFFFF" w:fill="FFFFFF"/>
            <w:hideMark/>
          </w:tcPr>
          <w:p w14:paraId="1FCE6B97"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3237</w:t>
            </w:r>
          </w:p>
        </w:tc>
        <w:tc>
          <w:tcPr>
            <w:tcW w:w="2276" w:type="pct"/>
            <w:tcBorders>
              <w:top w:val="nil"/>
              <w:left w:val="nil"/>
              <w:bottom w:val="nil"/>
              <w:right w:val="nil"/>
            </w:tcBorders>
            <w:shd w:val="clear" w:color="FFFFFF" w:fill="FFFFFF"/>
            <w:hideMark/>
          </w:tcPr>
          <w:p w14:paraId="4D02525A"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Intelektualne i osobne usluge</w:t>
            </w:r>
          </w:p>
        </w:tc>
        <w:tc>
          <w:tcPr>
            <w:tcW w:w="1338" w:type="pct"/>
            <w:gridSpan w:val="3"/>
            <w:tcBorders>
              <w:top w:val="nil"/>
              <w:left w:val="nil"/>
              <w:bottom w:val="nil"/>
              <w:right w:val="nil"/>
            </w:tcBorders>
            <w:shd w:val="clear" w:color="FFFFFF" w:fill="FFFFFF"/>
            <w:noWrap/>
            <w:hideMark/>
          </w:tcPr>
          <w:p w14:paraId="6D1E2002"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1.327,00</w:t>
            </w:r>
          </w:p>
        </w:tc>
        <w:tc>
          <w:tcPr>
            <w:tcW w:w="559" w:type="pct"/>
            <w:gridSpan w:val="2"/>
            <w:tcBorders>
              <w:top w:val="nil"/>
              <w:left w:val="nil"/>
              <w:bottom w:val="nil"/>
              <w:right w:val="nil"/>
            </w:tcBorders>
            <w:shd w:val="clear" w:color="FFFFFF" w:fill="FFFFFF"/>
            <w:noWrap/>
            <w:hideMark/>
          </w:tcPr>
          <w:p w14:paraId="37BEDA59"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1.497,69</w:t>
            </w:r>
          </w:p>
        </w:tc>
        <w:tc>
          <w:tcPr>
            <w:tcW w:w="361" w:type="pct"/>
            <w:tcBorders>
              <w:top w:val="nil"/>
              <w:left w:val="nil"/>
              <w:bottom w:val="nil"/>
              <w:right w:val="nil"/>
            </w:tcBorders>
            <w:shd w:val="clear" w:color="FFFFFF" w:fill="FFFFFF"/>
            <w:hideMark/>
          </w:tcPr>
          <w:p w14:paraId="2FCB5848"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112,86</w:t>
            </w:r>
          </w:p>
        </w:tc>
      </w:tr>
      <w:tr w:rsidR="00F874B1" w:rsidRPr="00F874B1" w14:paraId="74E6CCC6" w14:textId="77777777" w:rsidTr="00F874B1">
        <w:trPr>
          <w:trHeight w:val="330"/>
        </w:trPr>
        <w:tc>
          <w:tcPr>
            <w:tcW w:w="464" w:type="pct"/>
            <w:tcBorders>
              <w:top w:val="nil"/>
              <w:left w:val="nil"/>
              <w:bottom w:val="nil"/>
              <w:right w:val="nil"/>
            </w:tcBorders>
            <w:shd w:val="clear" w:color="FFFFFF" w:fill="CCCCFF"/>
            <w:hideMark/>
          </w:tcPr>
          <w:p w14:paraId="70C32BB1"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 xml:space="preserve">Kapitalni </w:t>
            </w:r>
          </w:p>
        </w:tc>
        <w:tc>
          <w:tcPr>
            <w:tcW w:w="2276" w:type="pct"/>
            <w:tcBorders>
              <w:top w:val="nil"/>
              <w:left w:val="nil"/>
              <w:bottom w:val="nil"/>
              <w:right w:val="nil"/>
            </w:tcBorders>
            <w:shd w:val="clear" w:color="FFFFFF" w:fill="CCCCFF"/>
            <w:hideMark/>
          </w:tcPr>
          <w:p w14:paraId="0A701BEA" w14:textId="06EB6BDD"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K100140 REKONSTRUKCIJA I IZGRADNJA DOMA ZDRAVLJA</w:t>
            </w:r>
          </w:p>
        </w:tc>
        <w:tc>
          <w:tcPr>
            <w:tcW w:w="1338" w:type="pct"/>
            <w:gridSpan w:val="3"/>
            <w:tcBorders>
              <w:top w:val="nil"/>
              <w:left w:val="nil"/>
              <w:bottom w:val="nil"/>
              <w:right w:val="nil"/>
            </w:tcBorders>
            <w:shd w:val="clear" w:color="FFFFFF" w:fill="CCCCFF"/>
            <w:noWrap/>
            <w:hideMark/>
          </w:tcPr>
          <w:p w14:paraId="09EBA82B"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1.781.107,00</w:t>
            </w:r>
          </w:p>
        </w:tc>
        <w:tc>
          <w:tcPr>
            <w:tcW w:w="559" w:type="pct"/>
            <w:gridSpan w:val="2"/>
            <w:tcBorders>
              <w:top w:val="nil"/>
              <w:left w:val="nil"/>
              <w:bottom w:val="nil"/>
              <w:right w:val="nil"/>
            </w:tcBorders>
            <w:shd w:val="clear" w:color="FFFFFF" w:fill="CCCCFF"/>
            <w:noWrap/>
            <w:hideMark/>
          </w:tcPr>
          <w:p w14:paraId="309F2A07"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73.187,72</w:t>
            </w:r>
          </w:p>
        </w:tc>
        <w:tc>
          <w:tcPr>
            <w:tcW w:w="361" w:type="pct"/>
            <w:tcBorders>
              <w:top w:val="nil"/>
              <w:left w:val="nil"/>
              <w:bottom w:val="nil"/>
              <w:right w:val="nil"/>
            </w:tcBorders>
            <w:shd w:val="clear" w:color="FFFFFF" w:fill="CCCCFF"/>
            <w:hideMark/>
          </w:tcPr>
          <w:p w14:paraId="651C0F0E"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4,11</w:t>
            </w:r>
          </w:p>
        </w:tc>
      </w:tr>
      <w:tr w:rsidR="00F874B1" w:rsidRPr="00F874B1" w14:paraId="51DE836E" w14:textId="77777777" w:rsidTr="00F874B1">
        <w:trPr>
          <w:trHeight w:val="300"/>
        </w:trPr>
        <w:tc>
          <w:tcPr>
            <w:tcW w:w="464" w:type="pct"/>
            <w:tcBorders>
              <w:top w:val="nil"/>
              <w:left w:val="nil"/>
              <w:bottom w:val="nil"/>
              <w:right w:val="nil"/>
            </w:tcBorders>
            <w:shd w:val="clear" w:color="FFFFFF" w:fill="FFFFCD"/>
            <w:hideMark/>
          </w:tcPr>
          <w:p w14:paraId="554AB0FB"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Korisnik</w:t>
            </w:r>
          </w:p>
        </w:tc>
        <w:tc>
          <w:tcPr>
            <w:tcW w:w="2276" w:type="pct"/>
            <w:tcBorders>
              <w:top w:val="nil"/>
              <w:left w:val="nil"/>
              <w:bottom w:val="nil"/>
              <w:right w:val="nil"/>
            </w:tcBorders>
            <w:shd w:val="clear" w:color="FFFFFF" w:fill="FFFFCD"/>
            <w:hideMark/>
          </w:tcPr>
          <w:p w14:paraId="2D746587"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DOM ZDRAVLJA KOPRIVNIČKO-KRIŽEVAČKE ŽUPANIJE</w:t>
            </w:r>
          </w:p>
        </w:tc>
        <w:tc>
          <w:tcPr>
            <w:tcW w:w="1338" w:type="pct"/>
            <w:gridSpan w:val="3"/>
            <w:tcBorders>
              <w:top w:val="nil"/>
              <w:left w:val="nil"/>
              <w:bottom w:val="nil"/>
              <w:right w:val="nil"/>
            </w:tcBorders>
            <w:shd w:val="clear" w:color="FFFFFF" w:fill="FFFFCD"/>
            <w:noWrap/>
            <w:hideMark/>
          </w:tcPr>
          <w:p w14:paraId="6567A570"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1.781.107,00</w:t>
            </w:r>
          </w:p>
        </w:tc>
        <w:tc>
          <w:tcPr>
            <w:tcW w:w="559" w:type="pct"/>
            <w:gridSpan w:val="2"/>
            <w:tcBorders>
              <w:top w:val="nil"/>
              <w:left w:val="nil"/>
              <w:bottom w:val="nil"/>
              <w:right w:val="nil"/>
            </w:tcBorders>
            <w:shd w:val="clear" w:color="FFFFFF" w:fill="FFFFCD"/>
            <w:noWrap/>
            <w:hideMark/>
          </w:tcPr>
          <w:p w14:paraId="544298C5"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73.187,72</w:t>
            </w:r>
          </w:p>
        </w:tc>
        <w:tc>
          <w:tcPr>
            <w:tcW w:w="361" w:type="pct"/>
            <w:tcBorders>
              <w:top w:val="nil"/>
              <w:left w:val="nil"/>
              <w:bottom w:val="nil"/>
              <w:right w:val="nil"/>
            </w:tcBorders>
            <w:shd w:val="clear" w:color="FFFFFF" w:fill="FFFFCD"/>
            <w:hideMark/>
          </w:tcPr>
          <w:p w14:paraId="19EBAAAA"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4,11</w:t>
            </w:r>
          </w:p>
        </w:tc>
      </w:tr>
      <w:tr w:rsidR="00F874B1" w:rsidRPr="00F874B1" w14:paraId="344B4553" w14:textId="77777777" w:rsidTr="00F874B1">
        <w:trPr>
          <w:trHeight w:val="270"/>
        </w:trPr>
        <w:tc>
          <w:tcPr>
            <w:tcW w:w="464" w:type="pct"/>
            <w:tcBorders>
              <w:top w:val="nil"/>
              <w:left w:val="nil"/>
              <w:bottom w:val="nil"/>
              <w:right w:val="nil"/>
            </w:tcBorders>
            <w:shd w:val="clear" w:color="FFFFFF" w:fill="EEEEEE"/>
            <w:hideMark/>
          </w:tcPr>
          <w:p w14:paraId="6064F4BE"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4</w:t>
            </w:r>
          </w:p>
        </w:tc>
        <w:tc>
          <w:tcPr>
            <w:tcW w:w="2276" w:type="pct"/>
            <w:tcBorders>
              <w:top w:val="nil"/>
              <w:left w:val="nil"/>
              <w:bottom w:val="nil"/>
              <w:right w:val="nil"/>
            </w:tcBorders>
            <w:shd w:val="clear" w:color="FFFFFF" w:fill="EEEEEE"/>
            <w:hideMark/>
          </w:tcPr>
          <w:p w14:paraId="1C0E03E7"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Rashodi za nabavu nefinancijske imovine</w:t>
            </w:r>
          </w:p>
        </w:tc>
        <w:tc>
          <w:tcPr>
            <w:tcW w:w="1338" w:type="pct"/>
            <w:gridSpan w:val="3"/>
            <w:tcBorders>
              <w:top w:val="nil"/>
              <w:left w:val="nil"/>
              <w:bottom w:val="nil"/>
              <w:right w:val="nil"/>
            </w:tcBorders>
            <w:shd w:val="clear" w:color="FFFFFF" w:fill="EEEEEE"/>
            <w:noWrap/>
            <w:hideMark/>
          </w:tcPr>
          <w:p w14:paraId="60B87774"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1.781.107,00</w:t>
            </w:r>
          </w:p>
        </w:tc>
        <w:tc>
          <w:tcPr>
            <w:tcW w:w="559" w:type="pct"/>
            <w:gridSpan w:val="2"/>
            <w:tcBorders>
              <w:top w:val="nil"/>
              <w:left w:val="nil"/>
              <w:bottom w:val="nil"/>
              <w:right w:val="nil"/>
            </w:tcBorders>
            <w:shd w:val="clear" w:color="FFFFFF" w:fill="EEEEEE"/>
            <w:noWrap/>
            <w:hideMark/>
          </w:tcPr>
          <w:p w14:paraId="1FCB825F"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73.187,72</w:t>
            </w:r>
          </w:p>
        </w:tc>
        <w:tc>
          <w:tcPr>
            <w:tcW w:w="361" w:type="pct"/>
            <w:tcBorders>
              <w:top w:val="nil"/>
              <w:left w:val="nil"/>
              <w:bottom w:val="nil"/>
              <w:right w:val="nil"/>
            </w:tcBorders>
            <w:shd w:val="clear" w:color="FFFFFF" w:fill="EEEEEE"/>
            <w:hideMark/>
          </w:tcPr>
          <w:p w14:paraId="5D553932"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4,11</w:t>
            </w:r>
          </w:p>
        </w:tc>
      </w:tr>
      <w:tr w:rsidR="00F874B1" w:rsidRPr="00F874B1" w14:paraId="639806AA" w14:textId="77777777" w:rsidTr="00F874B1">
        <w:trPr>
          <w:trHeight w:val="270"/>
        </w:trPr>
        <w:tc>
          <w:tcPr>
            <w:tcW w:w="464" w:type="pct"/>
            <w:tcBorders>
              <w:top w:val="nil"/>
              <w:left w:val="nil"/>
              <w:bottom w:val="nil"/>
              <w:right w:val="nil"/>
            </w:tcBorders>
            <w:shd w:val="clear" w:color="FFFFFF" w:fill="F6F6F6"/>
            <w:hideMark/>
          </w:tcPr>
          <w:p w14:paraId="46AF4EB4"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41</w:t>
            </w:r>
          </w:p>
        </w:tc>
        <w:tc>
          <w:tcPr>
            <w:tcW w:w="2276" w:type="pct"/>
            <w:tcBorders>
              <w:top w:val="nil"/>
              <w:left w:val="nil"/>
              <w:bottom w:val="nil"/>
              <w:right w:val="nil"/>
            </w:tcBorders>
            <w:shd w:val="clear" w:color="FFFFFF" w:fill="F6F6F6"/>
            <w:hideMark/>
          </w:tcPr>
          <w:p w14:paraId="4E6B2927"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Rashodi za nabavu neproizvedene dugotrajne imovine</w:t>
            </w:r>
          </w:p>
        </w:tc>
        <w:tc>
          <w:tcPr>
            <w:tcW w:w="1338" w:type="pct"/>
            <w:gridSpan w:val="3"/>
            <w:tcBorders>
              <w:top w:val="nil"/>
              <w:left w:val="nil"/>
              <w:bottom w:val="nil"/>
              <w:right w:val="nil"/>
            </w:tcBorders>
            <w:shd w:val="clear" w:color="FFFFFF" w:fill="F6F6F6"/>
            <w:noWrap/>
            <w:hideMark/>
          </w:tcPr>
          <w:p w14:paraId="0016AE3D"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43.433,00</w:t>
            </w:r>
          </w:p>
        </w:tc>
        <w:tc>
          <w:tcPr>
            <w:tcW w:w="559" w:type="pct"/>
            <w:gridSpan w:val="2"/>
            <w:tcBorders>
              <w:top w:val="nil"/>
              <w:left w:val="nil"/>
              <w:bottom w:val="nil"/>
              <w:right w:val="nil"/>
            </w:tcBorders>
            <w:shd w:val="clear" w:color="FFFFFF" w:fill="F6F6F6"/>
            <w:noWrap/>
            <w:hideMark/>
          </w:tcPr>
          <w:p w14:paraId="01271150"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43.431,25</w:t>
            </w:r>
          </w:p>
        </w:tc>
        <w:tc>
          <w:tcPr>
            <w:tcW w:w="361" w:type="pct"/>
            <w:tcBorders>
              <w:top w:val="nil"/>
              <w:left w:val="nil"/>
              <w:bottom w:val="nil"/>
              <w:right w:val="nil"/>
            </w:tcBorders>
            <w:shd w:val="clear" w:color="FFFFFF" w:fill="F6F6F6"/>
            <w:hideMark/>
          </w:tcPr>
          <w:p w14:paraId="52CFD18D"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100,00</w:t>
            </w:r>
          </w:p>
        </w:tc>
      </w:tr>
      <w:tr w:rsidR="00F874B1" w:rsidRPr="00F874B1" w14:paraId="3D7C6313" w14:textId="77777777" w:rsidTr="00F874B1">
        <w:trPr>
          <w:trHeight w:val="270"/>
        </w:trPr>
        <w:tc>
          <w:tcPr>
            <w:tcW w:w="464" w:type="pct"/>
            <w:tcBorders>
              <w:top w:val="nil"/>
              <w:left w:val="nil"/>
              <w:bottom w:val="nil"/>
              <w:right w:val="nil"/>
            </w:tcBorders>
            <w:shd w:val="clear" w:color="FFFFFF" w:fill="FFFFFF"/>
            <w:hideMark/>
          </w:tcPr>
          <w:p w14:paraId="5A449D3E"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412</w:t>
            </w:r>
          </w:p>
        </w:tc>
        <w:tc>
          <w:tcPr>
            <w:tcW w:w="2276" w:type="pct"/>
            <w:tcBorders>
              <w:top w:val="nil"/>
              <w:left w:val="nil"/>
              <w:bottom w:val="nil"/>
              <w:right w:val="nil"/>
            </w:tcBorders>
            <w:shd w:val="clear" w:color="FFFFFF" w:fill="FFFFFF"/>
            <w:hideMark/>
          </w:tcPr>
          <w:p w14:paraId="15514C89"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Nematerijalna imovina</w:t>
            </w:r>
          </w:p>
        </w:tc>
        <w:tc>
          <w:tcPr>
            <w:tcW w:w="1338" w:type="pct"/>
            <w:gridSpan w:val="3"/>
            <w:tcBorders>
              <w:top w:val="nil"/>
              <w:left w:val="nil"/>
              <w:bottom w:val="nil"/>
              <w:right w:val="nil"/>
            </w:tcBorders>
            <w:shd w:val="clear" w:color="FFFFFF" w:fill="FFFFFF"/>
            <w:noWrap/>
            <w:hideMark/>
          </w:tcPr>
          <w:p w14:paraId="6AF1E4A8"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43.433,00</w:t>
            </w:r>
          </w:p>
        </w:tc>
        <w:tc>
          <w:tcPr>
            <w:tcW w:w="559" w:type="pct"/>
            <w:gridSpan w:val="2"/>
            <w:tcBorders>
              <w:top w:val="nil"/>
              <w:left w:val="nil"/>
              <w:bottom w:val="nil"/>
              <w:right w:val="nil"/>
            </w:tcBorders>
            <w:shd w:val="clear" w:color="FFFFFF" w:fill="FFFFFF"/>
            <w:noWrap/>
            <w:hideMark/>
          </w:tcPr>
          <w:p w14:paraId="5CDDE668"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43.431,25</w:t>
            </w:r>
          </w:p>
        </w:tc>
        <w:tc>
          <w:tcPr>
            <w:tcW w:w="361" w:type="pct"/>
            <w:tcBorders>
              <w:top w:val="nil"/>
              <w:left w:val="nil"/>
              <w:bottom w:val="nil"/>
              <w:right w:val="nil"/>
            </w:tcBorders>
            <w:shd w:val="clear" w:color="FFFFFF" w:fill="FFFFFF"/>
            <w:hideMark/>
          </w:tcPr>
          <w:p w14:paraId="47DD1AD8"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100,00</w:t>
            </w:r>
          </w:p>
        </w:tc>
      </w:tr>
      <w:tr w:rsidR="00F874B1" w:rsidRPr="00F874B1" w14:paraId="208B14BA" w14:textId="77777777" w:rsidTr="00F874B1">
        <w:trPr>
          <w:trHeight w:val="270"/>
        </w:trPr>
        <w:tc>
          <w:tcPr>
            <w:tcW w:w="464" w:type="pct"/>
            <w:tcBorders>
              <w:top w:val="nil"/>
              <w:left w:val="nil"/>
              <w:bottom w:val="nil"/>
              <w:right w:val="nil"/>
            </w:tcBorders>
            <w:shd w:val="clear" w:color="FFFFFF" w:fill="FFFFFF"/>
            <w:hideMark/>
          </w:tcPr>
          <w:p w14:paraId="67F196C8"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4124</w:t>
            </w:r>
          </w:p>
        </w:tc>
        <w:tc>
          <w:tcPr>
            <w:tcW w:w="2276" w:type="pct"/>
            <w:tcBorders>
              <w:top w:val="nil"/>
              <w:left w:val="nil"/>
              <w:bottom w:val="nil"/>
              <w:right w:val="nil"/>
            </w:tcBorders>
            <w:shd w:val="clear" w:color="FFFFFF" w:fill="FFFFFF"/>
            <w:hideMark/>
          </w:tcPr>
          <w:p w14:paraId="3A32706A"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Ostala prava</w:t>
            </w:r>
          </w:p>
        </w:tc>
        <w:tc>
          <w:tcPr>
            <w:tcW w:w="1338" w:type="pct"/>
            <w:gridSpan w:val="3"/>
            <w:tcBorders>
              <w:top w:val="nil"/>
              <w:left w:val="nil"/>
              <w:bottom w:val="nil"/>
              <w:right w:val="nil"/>
            </w:tcBorders>
            <w:shd w:val="clear" w:color="FFFFFF" w:fill="FFFFFF"/>
            <w:noWrap/>
            <w:hideMark/>
          </w:tcPr>
          <w:p w14:paraId="3C0F72B7"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43.433,00</w:t>
            </w:r>
          </w:p>
        </w:tc>
        <w:tc>
          <w:tcPr>
            <w:tcW w:w="559" w:type="pct"/>
            <w:gridSpan w:val="2"/>
            <w:tcBorders>
              <w:top w:val="nil"/>
              <w:left w:val="nil"/>
              <w:bottom w:val="nil"/>
              <w:right w:val="nil"/>
            </w:tcBorders>
            <w:shd w:val="clear" w:color="FFFFFF" w:fill="FFFFFF"/>
            <w:noWrap/>
            <w:hideMark/>
          </w:tcPr>
          <w:p w14:paraId="37B0B903"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43.431,25</w:t>
            </w:r>
          </w:p>
        </w:tc>
        <w:tc>
          <w:tcPr>
            <w:tcW w:w="361" w:type="pct"/>
            <w:tcBorders>
              <w:top w:val="nil"/>
              <w:left w:val="nil"/>
              <w:bottom w:val="nil"/>
              <w:right w:val="nil"/>
            </w:tcBorders>
            <w:shd w:val="clear" w:color="FFFFFF" w:fill="FFFFFF"/>
            <w:hideMark/>
          </w:tcPr>
          <w:p w14:paraId="11B67C76"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100,00</w:t>
            </w:r>
          </w:p>
        </w:tc>
      </w:tr>
      <w:tr w:rsidR="00F874B1" w:rsidRPr="00F874B1" w14:paraId="7D6DC72E" w14:textId="77777777" w:rsidTr="00F874B1">
        <w:trPr>
          <w:trHeight w:val="270"/>
        </w:trPr>
        <w:tc>
          <w:tcPr>
            <w:tcW w:w="464" w:type="pct"/>
            <w:tcBorders>
              <w:top w:val="nil"/>
              <w:left w:val="nil"/>
              <w:bottom w:val="nil"/>
              <w:right w:val="nil"/>
            </w:tcBorders>
            <w:shd w:val="clear" w:color="FFFFFF" w:fill="F6F6F6"/>
            <w:hideMark/>
          </w:tcPr>
          <w:p w14:paraId="12A6D673"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42</w:t>
            </w:r>
          </w:p>
        </w:tc>
        <w:tc>
          <w:tcPr>
            <w:tcW w:w="2276" w:type="pct"/>
            <w:tcBorders>
              <w:top w:val="nil"/>
              <w:left w:val="nil"/>
              <w:bottom w:val="nil"/>
              <w:right w:val="nil"/>
            </w:tcBorders>
            <w:shd w:val="clear" w:color="FFFFFF" w:fill="F6F6F6"/>
            <w:hideMark/>
          </w:tcPr>
          <w:p w14:paraId="257DBA11"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Rashodi za nabavu proizvedene dugotrajne imovine</w:t>
            </w:r>
          </w:p>
        </w:tc>
        <w:tc>
          <w:tcPr>
            <w:tcW w:w="1338" w:type="pct"/>
            <w:gridSpan w:val="3"/>
            <w:tcBorders>
              <w:top w:val="nil"/>
              <w:left w:val="nil"/>
              <w:bottom w:val="nil"/>
              <w:right w:val="nil"/>
            </w:tcBorders>
            <w:shd w:val="clear" w:color="FFFFFF" w:fill="F6F6F6"/>
            <w:noWrap/>
            <w:hideMark/>
          </w:tcPr>
          <w:p w14:paraId="6357F22B"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1.737.674,00</w:t>
            </w:r>
          </w:p>
        </w:tc>
        <w:tc>
          <w:tcPr>
            <w:tcW w:w="559" w:type="pct"/>
            <w:gridSpan w:val="2"/>
            <w:tcBorders>
              <w:top w:val="nil"/>
              <w:left w:val="nil"/>
              <w:bottom w:val="nil"/>
              <w:right w:val="nil"/>
            </w:tcBorders>
            <w:shd w:val="clear" w:color="FFFFFF" w:fill="F6F6F6"/>
            <w:noWrap/>
            <w:hideMark/>
          </w:tcPr>
          <w:p w14:paraId="3FF24D36"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29.756,47</w:t>
            </w:r>
          </w:p>
        </w:tc>
        <w:tc>
          <w:tcPr>
            <w:tcW w:w="361" w:type="pct"/>
            <w:tcBorders>
              <w:top w:val="nil"/>
              <w:left w:val="nil"/>
              <w:bottom w:val="nil"/>
              <w:right w:val="nil"/>
            </w:tcBorders>
            <w:shd w:val="clear" w:color="FFFFFF" w:fill="F6F6F6"/>
            <w:hideMark/>
          </w:tcPr>
          <w:p w14:paraId="4D88F88B"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1,71</w:t>
            </w:r>
          </w:p>
        </w:tc>
      </w:tr>
      <w:tr w:rsidR="00F874B1" w:rsidRPr="00F874B1" w14:paraId="058D1C7C" w14:textId="77777777" w:rsidTr="00F874B1">
        <w:trPr>
          <w:trHeight w:val="270"/>
        </w:trPr>
        <w:tc>
          <w:tcPr>
            <w:tcW w:w="464" w:type="pct"/>
            <w:tcBorders>
              <w:top w:val="nil"/>
              <w:left w:val="nil"/>
              <w:bottom w:val="nil"/>
              <w:right w:val="nil"/>
            </w:tcBorders>
            <w:shd w:val="clear" w:color="FFFFFF" w:fill="FFFFFF"/>
            <w:hideMark/>
          </w:tcPr>
          <w:p w14:paraId="777F1E01"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421</w:t>
            </w:r>
          </w:p>
        </w:tc>
        <w:tc>
          <w:tcPr>
            <w:tcW w:w="2276" w:type="pct"/>
            <w:tcBorders>
              <w:top w:val="nil"/>
              <w:left w:val="nil"/>
              <w:bottom w:val="nil"/>
              <w:right w:val="nil"/>
            </w:tcBorders>
            <w:shd w:val="clear" w:color="FFFFFF" w:fill="FFFFFF"/>
            <w:hideMark/>
          </w:tcPr>
          <w:p w14:paraId="62AEF496"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Građevinski objekti</w:t>
            </w:r>
          </w:p>
        </w:tc>
        <w:tc>
          <w:tcPr>
            <w:tcW w:w="1338" w:type="pct"/>
            <w:gridSpan w:val="3"/>
            <w:tcBorders>
              <w:top w:val="nil"/>
              <w:left w:val="nil"/>
              <w:bottom w:val="nil"/>
              <w:right w:val="nil"/>
            </w:tcBorders>
            <w:shd w:val="clear" w:color="FFFFFF" w:fill="FFFFFF"/>
            <w:noWrap/>
            <w:hideMark/>
          </w:tcPr>
          <w:p w14:paraId="6CEA11CE"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1.737.674,00</w:t>
            </w:r>
          </w:p>
        </w:tc>
        <w:tc>
          <w:tcPr>
            <w:tcW w:w="559" w:type="pct"/>
            <w:gridSpan w:val="2"/>
            <w:tcBorders>
              <w:top w:val="nil"/>
              <w:left w:val="nil"/>
              <w:bottom w:val="nil"/>
              <w:right w:val="nil"/>
            </w:tcBorders>
            <w:shd w:val="clear" w:color="FFFFFF" w:fill="FFFFFF"/>
            <w:noWrap/>
            <w:hideMark/>
          </w:tcPr>
          <w:p w14:paraId="6AB9FA94"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29.756,47</w:t>
            </w:r>
          </w:p>
        </w:tc>
        <w:tc>
          <w:tcPr>
            <w:tcW w:w="361" w:type="pct"/>
            <w:tcBorders>
              <w:top w:val="nil"/>
              <w:left w:val="nil"/>
              <w:bottom w:val="nil"/>
              <w:right w:val="nil"/>
            </w:tcBorders>
            <w:shd w:val="clear" w:color="FFFFFF" w:fill="FFFFFF"/>
            <w:hideMark/>
          </w:tcPr>
          <w:p w14:paraId="7BCEEB96"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1,71</w:t>
            </w:r>
          </w:p>
        </w:tc>
      </w:tr>
      <w:tr w:rsidR="00F874B1" w:rsidRPr="00F874B1" w14:paraId="386AA94E" w14:textId="77777777" w:rsidTr="00F874B1">
        <w:trPr>
          <w:trHeight w:val="270"/>
        </w:trPr>
        <w:tc>
          <w:tcPr>
            <w:tcW w:w="464" w:type="pct"/>
            <w:tcBorders>
              <w:top w:val="nil"/>
              <w:left w:val="nil"/>
              <w:bottom w:val="nil"/>
              <w:right w:val="nil"/>
            </w:tcBorders>
            <w:shd w:val="clear" w:color="FFFFFF" w:fill="FFFFFF"/>
            <w:hideMark/>
          </w:tcPr>
          <w:p w14:paraId="118A8409"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4212</w:t>
            </w:r>
          </w:p>
        </w:tc>
        <w:tc>
          <w:tcPr>
            <w:tcW w:w="2276" w:type="pct"/>
            <w:tcBorders>
              <w:top w:val="nil"/>
              <w:left w:val="nil"/>
              <w:bottom w:val="nil"/>
              <w:right w:val="nil"/>
            </w:tcBorders>
            <w:shd w:val="clear" w:color="FFFFFF" w:fill="FFFFFF"/>
            <w:hideMark/>
          </w:tcPr>
          <w:p w14:paraId="09F80F96"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Poslovni objekti</w:t>
            </w:r>
          </w:p>
        </w:tc>
        <w:tc>
          <w:tcPr>
            <w:tcW w:w="1338" w:type="pct"/>
            <w:gridSpan w:val="3"/>
            <w:tcBorders>
              <w:top w:val="nil"/>
              <w:left w:val="nil"/>
              <w:bottom w:val="nil"/>
              <w:right w:val="nil"/>
            </w:tcBorders>
            <w:shd w:val="clear" w:color="FFFFFF" w:fill="FFFFFF"/>
            <w:noWrap/>
            <w:hideMark/>
          </w:tcPr>
          <w:p w14:paraId="0C7A9775"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1.737.674,00</w:t>
            </w:r>
          </w:p>
        </w:tc>
        <w:tc>
          <w:tcPr>
            <w:tcW w:w="559" w:type="pct"/>
            <w:gridSpan w:val="2"/>
            <w:tcBorders>
              <w:top w:val="nil"/>
              <w:left w:val="nil"/>
              <w:bottom w:val="nil"/>
              <w:right w:val="nil"/>
            </w:tcBorders>
            <w:shd w:val="clear" w:color="FFFFFF" w:fill="FFFFFF"/>
            <w:noWrap/>
            <w:hideMark/>
          </w:tcPr>
          <w:p w14:paraId="56110C30"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29.756,47</w:t>
            </w:r>
          </w:p>
        </w:tc>
        <w:tc>
          <w:tcPr>
            <w:tcW w:w="361" w:type="pct"/>
            <w:tcBorders>
              <w:top w:val="nil"/>
              <w:left w:val="nil"/>
              <w:bottom w:val="nil"/>
              <w:right w:val="nil"/>
            </w:tcBorders>
            <w:shd w:val="clear" w:color="FFFFFF" w:fill="FFFFFF"/>
            <w:hideMark/>
          </w:tcPr>
          <w:p w14:paraId="670D7F7A"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1,71</w:t>
            </w:r>
          </w:p>
        </w:tc>
      </w:tr>
      <w:tr w:rsidR="00F874B1" w:rsidRPr="00F874B1" w14:paraId="74DD96A3" w14:textId="77777777" w:rsidTr="00F874B1">
        <w:trPr>
          <w:trHeight w:val="330"/>
        </w:trPr>
        <w:tc>
          <w:tcPr>
            <w:tcW w:w="464" w:type="pct"/>
            <w:tcBorders>
              <w:top w:val="nil"/>
              <w:left w:val="nil"/>
              <w:bottom w:val="nil"/>
              <w:right w:val="nil"/>
            </w:tcBorders>
            <w:shd w:val="clear" w:color="FFFFFF" w:fill="CCCCFF"/>
            <w:hideMark/>
          </w:tcPr>
          <w:p w14:paraId="6EEDE97A"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 xml:space="preserve">Tekući </w:t>
            </w:r>
          </w:p>
        </w:tc>
        <w:tc>
          <w:tcPr>
            <w:tcW w:w="2276" w:type="pct"/>
            <w:tcBorders>
              <w:top w:val="nil"/>
              <w:left w:val="nil"/>
              <w:bottom w:val="nil"/>
              <w:right w:val="nil"/>
            </w:tcBorders>
            <w:shd w:val="clear" w:color="FFFFFF" w:fill="CCCCFF"/>
            <w:hideMark/>
          </w:tcPr>
          <w:p w14:paraId="3822ECD9"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T100112 SPECIJALIZACIJA LIJEČNIKA</w:t>
            </w:r>
          </w:p>
        </w:tc>
        <w:tc>
          <w:tcPr>
            <w:tcW w:w="1338" w:type="pct"/>
            <w:gridSpan w:val="3"/>
            <w:tcBorders>
              <w:top w:val="nil"/>
              <w:left w:val="nil"/>
              <w:bottom w:val="nil"/>
              <w:right w:val="nil"/>
            </w:tcBorders>
            <w:shd w:val="clear" w:color="FFFFFF" w:fill="CCCCFF"/>
            <w:noWrap/>
            <w:hideMark/>
          </w:tcPr>
          <w:p w14:paraId="2EE520AB"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121.911,00</w:t>
            </w:r>
          </w:p>
        </w:tc>
        <w:tc>
          <w:tcPr>
            <w:tcW w:w="559" w:type="pct"/>
            <w:gridSpan w:val="2"/>
            <w:tcBorders>
              <w:top w:val="nil"/>
              <w:left w:val="nil"/>
              <w:bottom w:val="nil"/>
              <w:right w:val="nil"/>
            </w:tcBorders>
            <w:shd w:val="clear" w:color="FFFFFF" w:fill="CCCCFF"/>
            <w:noWrap/>
            <w:hideMark/>
          </w:tcPr>
          <w:p w14:paraId="2722FFD0"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2.620,77</w:t>
            </w:r>
          </w:p>
        </w:tc>
        <w:tc>
          <w:tcPr>
            <w:tcW w:w="361" w:type="pct"/>
            <w:tcBorders>
              <w:top w:val="nil"/>
              <w:left w:val="nil"/>
              <w:bottom w:val="nil"/>
              <w:right w:val="nil"/>
            </w:tcBorders>
            <w:shd w:val="clear" w:color="FFFFFF" w:fill="CCCCFF"/>
            <w:hideMark/>
          </w:tcPr>
          <w:p w14:paraId="04BC912D"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2,15</w:t>
            </w:r>
          </w:p>
        </w:tc>
      </w:tr>
      <w:tr w:rsidR="00F874B1" w:rsidRPr="00F874B1" w14:paraId="262A78C6" w14:textId="77777777" w:rsidTr="00F874B1">
        <w:trPr>
          <w:trHeight w:val="300"/>
        </w:trPr>
        <w:tc>
          <w:tcPr>
            <w:tcW w:w="464" w:type="pct"/>
            <w:tcBorders>
              <w:top w:val="nil"/>
              <w:left w:val="nil"/>
              <w:bottom w:val="nil"/>
              <w:right w:val="nil"/>
            </w:tcBorders>
            <w:shd w:val="clear" w:color="FFFFFF" w:fill="FFFFCD"/>
            <w:hideMark/>
          </w:tcPr>
          <w:p w14:paraId="73E8DEC0"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Korisnik</w:t>
            </w:r>
          </w:p>
        </w:tc>
        <w:tc>
          <w:tcPr>
            <w:tcW w:w="2276" w:type="pct"/>
            <w:tcBorders>
              <w:top w:val="nil"/>
              <w:left w:val="nil"/>
              <w:bottom w:val="nil"/>
              <w:right w:val="nil"/>
            </w:tcBorders>
            <w:shd w:val="clear" w:color="FFFFFF" w:fill="FFFFCD"/>
            <w:hideMark/>
          </w:tcPr>
          <w:p w14:paraId="47B66F8C"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DOM ZDRAVLJA KOPRIVNIČKO-KRIŽEVAČKE ŽUPANIJE</w:t>
            </w:r>
          </w:p>
        </w:tc>
        <w:tc>
          <w:tcPr>
            <w:tcW w:w="1338" w:type="pct"/>
            <w:gridSpan w:val="3"/>
            <w:tcBorders>
              <w:top w:val="nil"/>
              <w:left w:val="nil"/>
              <w:bottom w:val="nil"/>
              <w:right w:val="nil"/>
            </w:tcBorders>
            <w:shd w:val="clear" w:color="FFFFFF" w:fill="FFFFCD"/>
            <w:noWrap/>
            <w:hideMark/>
          </w:tcPr>
          <w:p w14:paraId="3CE23B2E"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121.911,00</w:t>
            </w:r>
          </w:p>
        </w:tc>
        <w:tc>
          <w:tcPr>
            <w:tcW w:w="559" w:type="pct"/>
            <w:gridSpan w:val="2"/>
            <w:tcBorders>
              <w:top w:val="nil"/>
              <w:left w:val="nil"/>
              <w:bottom w:val="nil"/>
              <w:right w:val="nil"/>
            </w:tcBorders>
            <w:shd w:val="clear" w:color="FFFFFF" w:fill="FFFFCD"/>
            <w:noWrap/>
            <w:hideMark/>
          </w:tcPr>
          <w:p w14:paraId="4E052E13"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2.620,77</w:t>
            </w:r>
          </w:p>
        </w:tc>
        <w:tc>
          <w:tcPr>
            <w:tcW w:w="361" w:type="pct"/>
            <w:tcBorders>
              <w:top w:val="nil"/>
              <w:left w:val="nil"/>
              <w:bottom w:val="nil"/>
              <w:right w:val="nil"/>
            </w:tcBorders>
            <w:shd w:val="clear" w:color="FFFFFF" w:fill="FFFFCD"/>
            <w:hideMark/>
          </w:tcPr>
          <w:p w14:paraId="37C56AFD"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2,15</w:t>
            </w:r>
          </w:p>
        </w:tc>
      </w:tr>
      <w:tr w:rsidR="00F874B1" w:rsidRPr="00F874B1" w14:paraId="301F3FCA" w14:textId="77777777" w:rsidTr="00F874B1">
        <w:trPr>
          <w:trHeight w:val="270"/>
        </w:trPr>
        <w:tc>
          <w:tcPr>
            <w:tcW w:w="464" w:type="pct"/>
            <w:tcBorders>
              <w:top w:val="nil"/>
              <w:left w:val="nil"/>
              <w:bottom w:val="nil"/>
              <w:right w:val="nil"/>
            </w:tcBorders>
            <w:shd w:val="clear" w:color="FFFFFF" w:fill="EEEEEE"/>
            <w:hideMark/>
          </w:tcPr>
          <w:p w14:paraId="46681D65"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3</w:t>
            </w:r>
          </w:p>
        </w:tc>
        <w:tc>
          <w:tcPr>
            <w:tcW w:w="2276" w:type="pct"/>
            <w:tcBorders>
              <w:top w:val="nil"/>
              <w:left w:val="nil"/>
              <w:bottom w:val="nil"/>
              <w:right w:val="nil"/>
            </w:tcBorders>
            <w:shd w:val="clear" w:color="FFFFFF" w:fill="EEEEEE"/>
            <w:hideMark/>
          </w:tcPr>
          <w:p w14:paraId="233C80E3"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Rashodi poslovanja</w:t>
            </w:r>
          </w:p>
        </w:tc>
        <w:tc>
          <w:tcPr>
            <w:tcW w:w="1338" w:type="pct"/>
            <w:gridSpan w:val="3"/>
            <w:tcBorders>
              <w:top w:val="nil"/>
              <w:left w:val="nil"/>
              <w:bottom w:val="nil"/>
              <w:right w:val="nil"/>
            </w:tcBorders>
            <w:shd w:val="clear" w:color="FFFFFF" w:fill="EEEEEE"/>
            <w:noWrap/>
            <w:hideMark/>
          </w:tcPr>
          <w:p w14:paraId="63294C18"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121.911,00</w:t>
            </w:r>
          </w:p>
        </w:tc>
        <w:tc>
          <w:tcPr>
            <w:tcW w:w="559" w:type="pct"/>
            <w:gridSpan w:val="2"/>
            <w:tcBorders>
              <w:top w:val="nil"/>
              <w:left w:val="nil"/>
              <w:bottom w:val="nil"/>
              <w:right w:val="nil"/>
            </w:tcBorders>
            <w:shd w:val="clear" w:color="FFFFFF" w:fill="EEEEEE"/>
            <w:noWrap/>
            <w:hideMark/>
          </w:tcPr>
          <w:p w14:paraId="4259276F"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2.620,77</w:t>
            </w:r>
          </w:p>
        </w:tc>
        <w:tc>
          <w:tcPr>
            <w:tcW w:w="361" w:type="pct"/>
            <w:tcBorders>
              <w:top w:val="nil"/>
              <w:left w:val="nil"/>
              <w:bottom w:val="nil"/>
              <w:right w:val="nil"/>
            </w:tcBorders>
            <w:shd w:val="clear" w:color="FFFFFF" w:fill="EEEEEE"/>
            <w:hideMark/>
          </w:tcPr>
          <w:p w14:paraId="714AAAAF"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2,15</w:t>
            </w:r>
          </w:p>
        </w:tc>
      </w:tr>
      <w:tr w:rsidR="00F874B1" w:rsidRPr="00F874B1" w14:paraId="1B8B1B74" w14:textId="77777777" w:rsidTr="00F874B1">
        <w:trPr>
          <w:trHeight w:val="270"/>
        </w:trPr>
        <w:tc>
          <w:tcPr>
            <w:tcW w:w="464" w:type="pct"/>
            <w:tcBorders>
              <w:top w:val="nil"/>
              <w:left w:val="nil"/>
              <w:bottom w:val="nil"/>
              <w:right w:val="nil"/>
            </w:tcBorders>
            <w:shd w:val="clear" w:color="FFFFFF" w:fill="F6F6F6"/>
            <w:hideMark/>
          </w:tcPr>
          <w:p w14:paraId="39DEE8D2"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31</w:t>
            </w:r>
          </w:p>
        </w:tc>
        <w:tc>
          <w:tcPr>
            <w:tcW w:w="2276" w:type="pct"/>
            <w:tcBorders>
              <w:top w:val="nil"/>
              <w:left w:val="nil"/>
              <w:bottom w:val="nil"/>
              <w:right w:val="nil"/>
            </w:tcBorders>
            <w:shd w:val="clear" w:color="FFFFFF" w:fill="F6F6F6"/>
            <w:hideMark/>
          </w:tcPr>
          <w:p w14:paraId="3796A239"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Rashodi za zaposlene</w:t>
            </w:r>
          </w:p>
        </w:tc>
        <w:tc>
          <w:tcPr>
            <w:tcW w:w="1338" w:type="pct"/>
            <w:gridSpan w:val="3"/>
            <w:tcBorders>
              <w:top w:val="nil"/>
              <w:left w:val="nil"/>
              <w:bottom w:val="nil"/>
              <w:right w:val="nil"/>
            </w:tcBorders>
            <w:shd w:val="clear" w:color="FFFFFF" w:fill="F6F6F6"/>
            <w:noWrap/>
            <w:hideMark/>
          </w:tcPr>
          <w:p w14:paraId="28DA27B2"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102.097,00</w:t>
            </w:r>
          </w:p>
        </w:tc>
        <w:tc>
          <w:tcPr>
            <w:tcW w:w="559" w:type="pct"/>
            <w:gridSpan w:val="2"/>
            <w:tcBorders>
              <w:top w:val="nil"/>
              <w:left w:val="nil"/>
              <w:bottom w:val="nil"/>
              <w:right w:val="nil"/>
            </w:tcBorders>
            <w:shd w:val="clear" w:color="FFFFFF" w:fill="F6F6F6"/>
            <w:noWrap/>
            <w:hideMark/>
          </w:tcPr>
          <w:p w14:paraId="543199FA"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71,72</w:t>
            </w:r>
          </w:p>
        </w:tc>
        <w:tc>
          <w:tcPr>
            <w:tcW w:w="361" w:type="pct"/>
            <w:tcBorders>
              <w:top w:val="nil"/>
              <w:left w:val="nil"/>
              <w:bottom w:val="nil"/>
              <w:right w:val="nil"/>
            </w:tcBorders>
            <w:shd w:val="clear" w:color="FFFFFF" w:fill="F6F6F6"/>
            <w:hideMark/>
          </w:tcPr>
          <w:p w14:paraId="0DECDC26"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0,07</w:t>
            </w:r>
          </w:p>
        </w:tc>
      </w:tr>
      <w:tr w:rsidR="00F874B1" w:rsidRPr="00F874B1" w14:paraId="17223FB1" w14:textId="77777777" w:rsidTr="00F874B1">
        <w:trPr>
          <w:trHeight w:val="270"/>
        </w:trPr>
        <w:tc>
          <w:tcPr>
            <w:tcW w:w="464" w:type="pct"/>
            <w:tcBorders>
              <w:top w:val="nil"/>
              <w:left w:val="nil"/>
              <w:bottom w:val="nil"/>
              <w:right w:val="nil"/>
            </w:tcBorders>
            <w:shd w:val="clear" w:color="FFFFFF" w:fill="FFFFFF"/>
            <w:hideMark/>
          </w:tcPr>
          <w:p w14:paraId="42A8F626"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311</w:t>
            </w:r>
          </w:p>
        </w:tc>
        <w:tc>
          <w:tcPr>
            <w:tcW w:w="2276" w:type="pct"/>
            <w:tcBorders>
              <w:top w:val="nil"/>
              <w:left w:val="nil"/>
              <w:bottom w:val="nil"/>
              <w:right w:val="nil"/>
            </w:tcBorders>
            <w:shd w:val="clear" w:color="FFFFFF" w:fill="FFFFFF"/>
            <w:hideMark/>
          </w:tcPr>
          <w:p w14:paraId="66F7F4CE"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Plaće (Bruto)</w:t>
            </w:r>
          </w:p>
        </w:tc>
        <w:tc>
          <w:tcPr>
            <w:tcW w:w="1338" w:type="pct"/>
            <w:gridSpan w:val="3"/>
            <w:tcBorders>
              <w:top w:val="nil"/>
              <w:left w:val="nil"/>
              <w:bottom w:val="nil"/>
              <w:right w:val="nil"/>
            </w:tcBorders>
            <w:shd w:val="clear" w:color="FFFFFF" w:fill="FFFFFF"/>
            <w:noWrap/>
            <w:hideMark/>
          </w:tcPr>
          <w:p w14:paraId="51777D58"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86.270,00</w:t>
            </w:r>
          </w:p>
        </w:tc>
        <w:tc>
          <w:tcPr>
            <w:tcW w:w="559" w:type="pct"/>
            <w:gridSpan w:val="2"/>
            <w:tcBorders>
              <w:top w:val="nil"/>
              <w:left w:val="nil"/>
              <w:bottom w:val="nil"/>
              <w:right w:val="nil"/>
            </w:tcBorders>
            <w:shd w:val="clear" w:color="FFFFFF" w:fill="FFFFFF"/>
            <w:noWrap/>
            <w:hideMark/>
          </w:tcPr>
          <w:p w14:paraId="70107221"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0,00</w:t>
            </w:r>
          </w:p>
        </w:tc>
        <w:tc>
          <w:tcPr>
            <w:tcW w:w="361" w:type="pct"/>
            <w:tcBorders>
              <w:top w:val="nil"/>
              <w:left w:val="nil"/>
              <w:bottom w:val="nil"/>
              <w:right w:val="nil"/>
            </w:tcBorders>
            <w:shd w:val="clear" w:color="FFFFFF" w:fill="FFFFFF"/>
            <w:hideMark/>
          </w:tcPr>
          <w:p w14:paraId="41F76209"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0,00</w:t>
            </w:r>
          </w:p>
        </w:tc>
      </w:tr>
      <w:tr w:rsidR="00F874B1" w:rsidRPr="00F874B1" w14:paraId="4BD3A37B" w14:textId="77777777" w:rsidTr="00F874B1">
        <w:trPr>
          <w:trHeight w:val="270"/>
        </w:trPr>
        <w:tc>
          <w:tcPr>
            <w:tcW w:w="464" w:type="pct"/>
            <w:tcBorders>
              <w:top w:val="nil"/>
              <w:left w:val="nil"/>
              <w:bottom w:val="nil"/>
              <w:right w:val="nil"/>
            </w:tcBorders>
            <w:shd w:val="clear" w:color="FFFFFF" w:fill="FFFFFF"/>
            <w:hideMark/>
          </w:tcPr>
          <w:p w14:paraId="17F22A44"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3111</w:t>
            </w:r>
          </w:p>
        </w:tc>
        <w:tc>
          <w:tcPr>
            <w:tcW w:w="2276" w:type="pct"/>
            <w:tcBorders>
              <w:top w:val="nil"/>
              <w:left w:val="nil"/>
              <w:bottom w:val="nil"/>
              <w:right w:val="nil"/>
            </w:tcBorders>
            <w:shd w:val="clear" w:color="FFFFFF" w:fill="FFFFFF"/>
            <w:hideMark/>
          </w:tcPr>
          <w:p w14:paraId="404C38B0"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Plaće za redovan rad</w:t>
            </w:r>
          </w:p>
        </w:tc>
        <w:tc>
          <w:tcPr>
            <w:tcW w:w="1338" w:type="pct"/>
            <w:gridSpan w:val="3"/>
            <w:tcBorders>
              <w:top w:val="nil"/>
              <w:left w:val="nil"/>
              <w:bottom w:val="nil"/>
              <w:right w:val="nil"/>
            </w:tcBorders>
            <w:shd w:val="clear" w:color="FFFFFF" w:fill="FFFFFF"/>
            <w:noWrap/>
            <w:hideMark/>
          </w:tcPr>
          <w:p w14:paraId="47278470"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86.270,00</w:t>
            </w:r>
          </w:p>
        </w:tc>
        <w:tc>
          <w:tcPr>
            <w:tcW w:w="559" w:type="pct"/>
            <w:gridSpan w:val="2"/>
            <w:tcBorders>
              <w:top w:val="nil"/>
              <w:left w:val="nil"/>
              <w:bottom w:val="nil"/>
              <w:right w:val="nil"/>
            </w:tcBorders>
            <w:shd w:val="clear" w:color="FFFFFF" w:fill="FFFFFF"/>
            <w:noWrap/>
            <w:hideMark/>
          </w:tcPr>
          <w:p w14:paraId="5210A7FC"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0,00</w:t>
            </w:r>
          </w:p>
        </w:tc>
        <w:tc>
          <w:tcPr>
            <w:tcW w:w="361" w:type="pct"/>
            <w:tcBorders>
              <w:top w:val="nil"/>
              <w:left w:val="nil"/>
              <w:bottom w:val="nil"/>
              <w:right w:val="nil"/>
            </w:tcBorders>
            <w:shd w:val="clear" w:color="FFFFFF" w:fill="FFFFFF"/>
            <w:hideMark/>
          </w:tcPr>
          <w:p w14:paraId="64094C94"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0,00</w:t>
            </w:r>
          </w:p>
        </w:tc>
      </w:tr>
      <w:tr w:rsidR="00F874B1" w:rsidRPr="00F874B1" w14:paraId="17D94CB2" w14:textId="77777777" w:rsidTr="00F874B1">
        <w:trPr>
          <w:trHeight w:val="270"/>
        </w:trPr>
        <w:tc>
          <w:tcPr>
            <w:tcW w:w="464" w:type="pct"/>
            <w:tcBorders>
              <w:top w:val="nil"/>
              <w:left w:val="nil"/>
              <w:bottom w:val="nil"/>
              <w:right w:val="nil"/>
            </w:tcBorders>
            <w:shd w:val="clear" w:color="FFFFFF" w:fill="FFFFFF"/>
            <w:hideMark/>
          </w:tcPr>
          <w:p w14:paraId="113388E4"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312</w:t>
            </w:r>
          </w:p>
        </w:tc>
        <w:tc>
          <w:tcPr>
            <w:tcW w:w="2276" w:type="pct"/>
            <w:tcBorders>
              <w:top w:val="nil"/>
              <w:left w:val="nil"/>
              <w:bottom w:val="nil"/>
              <w:right w:val="nil"/>
            </w:tcBorders>
            <w:shd w:val="clear" w:color="FFFFFF" w:fill="FFFFFF"/>
            <w:hideMark/>
          </w:tcPr>
          <w:p w14:paraId="01175931"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Ostali rashodi za zaposlene</w:t>
            </w:r>
          </w:p>
        </w:tc>
        <w:tc>
          <w:tcPr>
            <w:tcW w:w="1338" w:type="pct"/>
            <w:gridSpan w:val="3"/>
            <w:tcBorders>
              <w:top w:val="nil"/>
              <w:left w:val="nil"/>
              <w:bottom w:val="nil"/>
              <w:right w:val="nil"/>
            </w:tcBorders>
            <w:shd w:val="clear" w:color="FFFFFF" w:fill="FFFFFF"/>
            <w:noWrap/>
            <w:hideMark/>
          </w:tcPr>
          <w:p w14:paraId="77C54F6A"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1.592,00</w:t>
            </w:r>
          </w:p>
        </w:tc>
        <w:tc>
          <w:tcPr>
            <w:tcW w:w="559" w:type="pct"/>
            <w:gridSpan w:val="2"/>
            <w:tcBorders>
              <w:top w:val="nil"/>
              <w:left w:val="nil"/>
              <w:bottom w:val="nil"/>
              <w:right w:val="nil"/>
            </w:tcBorders>
            <w:shd w:val="clear" w:color="FFFFFF" w:fill="FFFFFF"/>
            <w:noWrap/>
            <w:hideMark/>
          </w:tcPr>
          <w:p w14:paraId="67849290"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0,00</w:t>
            </w:r>
          </w:p>
        </w:tc>
        <w:tc>
          <w:tcPr>
            <w:tcW w:w="361" w:type="pct"/>
            <w:tcBorders>
              <w:top w:val="nil"/>
              <w:left w:val="nil"/>
              <w:bottom w:val="nil"/>
              <w:right w:val="nil"/>
            </w:tcBorders>
            <w:shd w:val="clear" w:color="FFFFFF" w:fill="FFFFFF"/>
            <w:hideMark/>
          </w:tcPr>
          <w:p w14:paraId="63F789D5"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0,00</w:t>
            </w:r>
          </w:p>
        </w:tc>
      </w:tr>
      <w:tr w:rsidR="00F874B1" w:rsidRPr="00F874B1" w14:paraId="6021F1C0" w14:textId="77777777" w:rsidTr="00F874B1">
        <w:trPr>
          <w:trHeight w:val="270"/>
        </w:trPr>
        <w:tc>
          <w:tcPr>
            <w:tcW w:w="464" w:type="pct"/>
            <w:tcBorders>
              <w:top w:val="nil"/>
              <w:left w:val="nil"/>
              <w:bottom w:val="nil"/>
              <w:right w:val="nil"/>
            </w:tcBorders>
            <w:shd w:val="clear" w:color="FFFFFF" w:fill="FFFFFF"/>
            <w:hideMark/>
          </w:tcPr>
          <w:p w14:paraId="065FFC38"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3121</w:t>
            </w:r>
          </w:p>
        </w:tc>
        <w:tc>
          <w:tcPr>
            <w:tcW w:w="2276" w:type="pct"/>
            <w:tcBorders>
              <w:top w:val="nil"/>
              <w:left w:val="nil"/>
              <w:bottom w:val="nil"/>
              <w:right w:val="nil"/>
            </w:tcBorders>
            <w:shd w:val="clear" w:color="FFFFFF" w:fill="FFFFFF"/>
            <w:hideMark/>
          </w:tcPr>
          <w:p w14:paraId="2B5BA29F"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Ostali rashodi za zaposlene</w:t>
            </w:r>
          </w:p>
        </w:tc>
        <w:tc>
          <w:tcPr>
            <w:tcW w:w="1338" w:type="pct"/>
            <w:gridSpan w:val="3"/>
            <w:tcBorders>
              <w:top w:val="nil"/>
              <w:left w:val="nil"/>
              <w:bottom w:val="nil"/>
              <w:right w:val="nil"/>
            </w:tcBorders>
            <w:shd w:val="clear" w:color="FFFFFF" w:fill="FFFFFF"/>
            <w:noWrap/>
            <w:hideMark/>
          </w:tcPr>
          <w:p w14:paraId="757A8307"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1.592,00</w:t>
            </w:r>
          </w:p>
        </w:tc>
        <w:tc>
          <w:tcPr>
            <w:tcW w:w="559" w:type="pct"/>
            <w:gridSpan w:val="2"/>
            <w:tcBorders>
              <w:top w:val="nil"/>
              <w:left w:val="nil"/>
              <w:bottom w:val="nil"/>
              <w:right w:val="nil"/>
            </w:tcBorders>
            <w:shd w:val="clear" w:color="FFFFFF" w:fill="FFFFFF"/>
            <w:noWrap/>
            <w:hideMark/>
          </w:tcPr>
          <w:p w14:paraId="78019881"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0,00</w:t>
            </w:r>
          </w:p>
        </w:tc>
        <w:tc>
          <w:tcPr>
            <w:tcW w:w="361" w:type="pct"/>
            <w:tcBorders>
              <w:top w:val="nil"/>
              <w:left w:val="nil"/>
              <w:bottom w:val="nil"/>
              <w:right w:val="nil"/>
            </w:tcBorders>
            <w:shd w:val="clear" w:color="FFFFFF" w:fill="FFFFFF"/>
            <w:hideMark/>
          </w:tcPr>
          <w:p w14:paraId="70447B88"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0,00</w:t>
            </w:r>
          </w:p>
        </w:tc>
      </w:tr>
      <w:tr w:rsidR="00F874B1" w:rsidRPr="00F874B1" w14:paraId="33CBD5C2" w14:textId="77777777" w:rsidTr="00F874B1">
        <w:trPr>
          <w:trHeight w:val="270"/>
        </w:trPr>
        <w:tc>
          <w:tcPr>
            <w:tcW w:w="464" w:type="pct"/>
            <w:tcBorders>
              <w:top w:val="nil"/>
              <w:left w:val="nil"/>
              <w:bottom w:val="nil"/>
              <w:right w:val="nil"/>
            </w:tcBorders>
            <w:shd w:val="clear" w:color="FFFFFF" w:fill="FFFFFF"/>
            <w:hideMark/>
          </w:tcPr>
          <w:p w14:paraId="11443F40"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313</w:t>
            </w:r>
          </w:p>
        </w:tc>
        <w:tc>
          <w:tcPr>
            <w:tcW w:w="2276" w:type="pct"/>
            <w:tcBorders>
              <w:top w:val="nil"/>
              <w:left w:val="nil"/>
              <w:bottom w:val="nil"/>
              <w:right w:val="nil"/>
            </w:tcBorders>
            <w:shd w:val="clear" w:color="FFFFFF" w:fill="FFFFFF"/>
            <w:hideMark/>
          </w:tcPr>
          <w:p w14:paraId="023B2E54"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Doprinosi na plaće</w:t>
            </w:r>
          </w:p>
        </w:tc>
        <w:tc>
          <w:tcPr>
            <w:tcW w:w="1338" w:type="pct"/>
            <w:gridSpan w:val="3"/>
            <w:tcBorders>
              <w:top w:val="nil"/>
              <w:left w:val="nil"/>
              <w:bottom w:val="nil"/>
              <w:right w:val="nil"/>
            </w:tcBorders>
            <w:shd w:val="clear" w:color="FFFFFF" w:fill="FFFFFF"/>
            <w:noWrap/>
            <w:hideMark/>
          </w:tcPr>
          <w:p w14:paraId="336D0935"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14.235,00</w:t>
            </w:r>
          </w:p>
        </w:tc>
        <w:tc>
          <w:tcPr>
            <w:tcW w:w="559" w:type="pct"/>
            <w:gridSpan w:val="2"/>
            <w:tcBorders>
              <w:top w:val="nil"/>
              <w:left w:val="nil"/>
              <w:bottom w:val="nil"/>
              <w:right w:val="nil"/>
            </w:tcBorders>
            <w:shd w:val="clear" w:color="FFFFFF" w:fill="FFFFFF"/>
            <w:noWrap/>
            <w:hideMark/>
          </w:tcPr>
          <w:p w14:paraId="7907150A"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71,72</w:t>
            </w:r>
          </w:p>
        </w:tc>
        <w:tc>
          <w:tcPr>
            <w:tcW w:w="361" w:type="pct"/>
            <w:tcBorders>
              <w:top w:val="nil"/>
              <w:left w:val="nil"/>
              <w:bottom w:val="nil"/>
              <w:right w:val="nil"/>
            </w:tcBorders>
            <w:shd w:val="clear" w:color="FFFFFF" w:fill="FFFFFF"/>
            <w:hideMark/>
          </w:tcPr>
          <w:p w14:paraId="1FBF08DC"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0,50</w:t>
            </w:r>
          </w:p>
        </w:tc>
      </w:tr>
      <w:tr w:rsidR="00F874B1" w:rsidRPr="00F874B1" w14:paraId="15693B25" w14:textId="77777777" w:rsidTr="00F874B1">
        <w:trPr>
          <w:trHeight w:val="270"/>
        </w:trPr>
        <w:tc>
          <w:tcPr>
            <w:tcW w:w="464" w:type="pct"/>
            <w:tcBorders>
              <w:top w:val="nil"/>
              <w:left w:val="nil"/>
              <w:bottom w:val="nil"/>
              <w:right w:val="nil"/>
            </w:tcBorders>
            <w:shd w:val="clear" w:color="FFFFFF" w:fill="FFFFFF"/>
            <w:hideMark/>
          </w:tcPr>
          <w:p w14:paraId="2DD438F0"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3132</w:t>
            </w:r>
          </w:p>
        </w:tc>
        <w:tc>
          <w:tcPr>
            <w:tcW w:w="2276" w:type="pct"/>
            <w:tcBorders>
              <w:top w:val="nil"/>
              <w:left w:val="nil"/>
              <w:bottom w:val="nil"/>
              <w:right w:val="nil"/>
            </w:tcBorders>
            <w:shd w:val="clear" w:color="FFFFFF" w:fill="FFFFFF"/>
            <w:hideMark/>
          </w:tcPr>
          <w:p w14:paraId="41991146"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Doprinosi za obvezno zdravstveno osiguranje</w:t>
            </w:r>
          </w:p>
        </w:tc>
        <w:tc>
          <w:tcPr>
            <w:tcW w:w="1338" w:type="pct"/>
            <w:gridSpan w:val="3"/>
            <w:tcBorders>
              <w:top w:val="nil"/>
              <w:left w:val="nil"/>
              <w:bottom w:val="nil"/>
              <w:right w:val="nil"/>
            </w:tcBorders>
            <w:shd w:val="clear" w:color="FFFFFF" w:fill="FFFFFF"/>
            <w:noWrap/>
            <w:hideMark/>
          </w:tcPr>
          <w:p w14:paraId="28388C36"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14.235,00</w:t>
            </w:r>
          </w:p>
        </w:tc>
        <w:tc>
          <w:tcPr>
            <w:tcW w:w="559" w:type="pct"/>
            <w:gridSpan w:val="2"/>
            <w:tcBorders>
              <w:top w:val="nil"/>
              <w:left w:val="nil"/>
              <w:bottom w:val="nil"/>
              <w:right w:val="nil"/>
            </w:tcBorders>
            <w:shd w:val="clear" w:color="FFFFFF" w:fill="FFFFFF"/>
            <w:noWrap/>
            <w:hideMark/>
          </w:tcPr>
          <w:p w14:paraId="1C67CF08"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71,72</w:t>
            </w:r>
          </w:p>
        </w:tc>
        <w:tc>
          <w:tcPr>
            <w:tcW w:w="361" w:type="pct"/>
            <w:tcBorders>
              <w:top w:val="nil"/>
              <w:left w:val="nil"/>
              <w:bottom w:val="nil"/>
              <w:right w:val="nil"/>
            </w:tcBorders>
            <w:shd w:val="clear" w:color="FFFFFF" w:fill="FFFFFF"/>
            <w:hideMark/>
          </w:tcPr>
          <w:p w14:paraId="557E3075"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0,50</w:t>
            </w:r>
          </w:p>
        </w:tc>
      </w:tr>
      <w:tr w:rsidR="00F874B1" w:rsidRPr="00F874B1" w14:paraId="54503819" w14:textId="77777777" w:rsidTr="00F874B1">
        <w:trPr>
          <w:trHeight w:val="270"/>
        </w:trPr>
        <w:tc>
          <w:tcPr>
            <w:tcW w:w="464" w:type="pct"/>
            <w:tcBorders>
              <w:top w:val="nil"/>
              <w:left w:val="nil"/>
              <w:bottom w:val="nil"/>
              <w:right w:val="nil"/>
            </w:tcBorders>
            <w:shd w:val="clear" w:color="FFFFFF" w:fill="F6F6F6"/>
            <w:hideMark/>
          </w:tcPr>
          <w:p w14:paraId="010EC8F8"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32</w:t>
            </w:r>
          </w:p>
        </w:tc>
        <w:tc>
          <w:tcPr>
            <w:tcW w:w="2276" w:type="pct"/>
            <w:tcBorders>
              <w:top w:val="nil"/>
              <w:left w:val="nil"/>
              <w:bottom w:val="nil"/>
              <w:right w:val="nil"/>
            </w:tcBorders>
            <w:shd w:val="clear" w:color="FFFFFF" w:fill="F6F6F6"/>
            <w:hideMark/>
          </w:tcPr>
          <w:p w14:paraId="2F40935C"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Materijalni rashodi</w:t>
            </w:r>
          </w:p>
        </w:tc>
        <w:tc>
          <w:tcPr>
            <w:tcW w:w="1338" w:type="pct"/>
            <w:gridSpan w:val="3"/>
            <w:tcBorders>
              <w:top w:val="nil"/>
              <w:left w:val="nil"/>
              <w:bottom w:val="nil"/>
              <w:right w:val="nil"/>
            </w:tcBorders>
            <w:shd w:val="clear" w:color="FFFFFF" w:fill="F6F6F6"/>
            <w:noWrap/>
            <w:hideMark/>
          </w:tcPr>
          <w:p w14:paraId="5B61EBEA"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13.443,00</w:t>
            </w:r>
          </w:p>
        </w:tc>
        <w:tc>
          <w:tcPr>
            <w:tcW w:w="559" w:type="pct"/>
            <w:gridSpan w:val="2"/>
            <w:tcBorders>
              <w:top w:val="nil"/>
              <w:left w:val="nil"/>
              <w:bottom w:val="nil"/>
              <w:right w:val="nil"/>
            </w:tcBorders>
            <w:shd w:val="clear" w:color="FFFFFF" w:fill="F6F6F6"/>
            <w:noWrap/>
            <w:hideMark/>
          </w:tcPr>
          <w:p w14:paraId="56A45DE4"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956,38</w:t>
            </w:r>
          </w:p>
        </w:tc>
        <w:tc>
          <w:tcPr>
            <w:tcW w:w="361" w:type="pct"/>
            <w:tcBorders>
              <w:top w:val="nil"/>
              <w:left w:val="nil"/>
              <w:bottom w:val="nil"/>
              <w:right w:val="nil"/>
            </w:tcBorders>
            <w:shd w:val="clear" w:color="FFFFFF" w:fill="F6F6F6"/>
            <w:hideMark/>
          </w:tcPr>
          <w:p w14:paraId="7AB2C8F2"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7,11</w:t>
            </w:r>
          </w:p>
        </w:tc>
      </w:tr>
      <w:tr w:rsidR="00F874B1" w:rsidRPr="00F874B1" w14:paraId="631BA424" w14:textId="77777777" w:rsidTr="00F874B1">
        <w:trPr>
          <w:trHeight w:val="270"/>
        </w:trPr>
        <w:tc>
          <w:tcPr>
            <w:tcW w:w="464" w:type="pct"/>
            <w:tcBorders>
              <w:top w:val="nil"/>
              <w:left w:val="nil"/>
              <w:bottom w:val="nil"/>
              <w:right w:val="nil"/>
            </w:tcBorders>
            <w:shd w:val="clear" w:color="FFFFFF" w:fill="FFFFFF"/>
            <w:hideMark/>
          </w:tcPr>
          <w:p w14:paraId="2484FB0A"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321</w:t>
            </w:r>
          </w:p>
        </w:tc>
        <w:tc>
          <w:tcPr>
            <w:tcW w:w="2276" w:type="pct"/>
            <w:tcBorders>
              <w:top w:val="nil"/>
              <w:left w:val="nil"/>
              <w:bottom w:val="nil"/>
              <w:right w:val="nil"/>
            </w:tcBorders>
            <w:shd w:val="clear" w:color="FFFFFF" w:fill="FFFFFF"/>
            <w:hideMark/>
          </w:tcPr>
          <w:p w14:paraId="1C9F6DF3"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Naknade troškova zaposlenima</w:t>
            </w:r>
          </w:p>
        </w:tc>
        <w:tc>
          <w:tcPr>
            <w:tcW w:w="1338" w:type="pct"/>
            <w:gridSpan w:val="3"/>
            <w:tcBorders>
              <w:top w:val="nil"/>
              <w:left w:val="nil"/>
              <w:bottom w:val="nil"/>
              <w:right w:val="nil"/>
            </w:tcBorders>
            <w:shd w:val="clear" w:color="FFFFFF" w:fill="FFFFFF"/>
            <w:noWrap/>
            <w:hideMark/>
          </w:tcPr>
          <w:p w14:paraId="2B49C969"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9.023,00</w:t>
            </w:r>
          </w:p>
        </w:tc>
        <w:tc>
          <w:tcPr>
            <w:tcW w:w="559" w:type="pct"/>
            <w:gridSpan w:val="2"/>
            <w:tcBorders>
              <w:top w:val="nil"/>
              <w:left w:val="nil"/>
              <w:bottom w:val="nil"/>
              <w:right w:val="nil"/>
            </w:tcBorders>
            <w:shd w:val="clear" w:color="FFFFFF" w:fill="FFFFFF"/>
            <w:noWrap/>
            <w:hideMark/>
          </w:tcPr>
          <w:p w14:paraId="48C09B95"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0,00</w:t>
            </w:r>
          </w:p>
        </w:tc>
        <w:tc>
          <w:tcPr>
            <w:tcW w:w="361" w:type="pct"/>
            <w:tcBorders>
              <w:top w:val="nil"/>
              <w:left w:val="nil"/>
              <w:bottom w:val="nil"/>
              <w:right w:val="nil"/>
            </w:tcBorders>
            <w:shd w:val="clear" w:color="FFFFFF" w:fill="FFFFFF"/>
            <w:hideMark/>
          </w:tcPr>
          <w:p w14:paraId="201D8630"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0,00</w:t>
            </w:r>
          </w:p>
        </w:tc>
      </w:tr>
      <w:tr w:rsidR="00F874B1" w:rsidRPr="00F874B1" w14:paraId="69FDB81D" w14:textId="77777777" w:rsidTr="00F874B1">
        <w:trPr>
          <w:trHeight w:val="270"/>
        </w:trPr>
        <w:tc>
          <w:tcPr>
            <w:tcW w:w="464" w:type="pct"/>
            <w:tcBorders>
              <w:top w:val="nil"/>
              <w:left w:val="nil"/>
              <w:bottom w:val="nil"/>
              <w:right w:val="nil"/>
            </w:tcBorders>
            <w:shd w:val="clear" w:color="FFFFFF" w:fill="FFFFFF"/>
            <w:hideMark/>
          </w:tcPr>
          <w:p w14:paraId="3674F563"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3211</w:t>
            </w:r>
          </w:p>
        </w:tc>
        <w:tc>
          <w:tcPr>
            <w:tcW w:w="2276" w:type="pct"/>
            <w:tcBorders>
              <w:top w:val="nil"/>
              <w:left w:val="nil"/>
              <w:bottom w:val="nil"/>
              <w:right w:val="nil"/>
            </w:tcBorders>
            <w:shd w:val="clear" w:color="FFFFFF" w:fill="FFFFFF"/>
            <w:hideMark/>
          </w:tcPr>
          <w:p w14:paraId="3FF6978E"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Službena putovanja</w:t>
            </w:r>
          </w:p>
        </w:tc>
        <w:tc>
          <w:tcPr>
            <w:tcW w:w="1338" w:type="pct"/>
            <w:gridSpan w:val="3"/>
            <w:tcBorders>
              <w:top w:val="nil"/>
              <w:left w:val="nil"/>
              <w:bottom w:val="nil"/>
              <w:right w:val="nil"/>
            </w:tcBorders>
            <w:shd w:val="clear" w:color="FFFFFF" w:fill="FFFFFF"/>
            <w:noWrap/>
            <w:hideMark/>
          </w:tcPr>
          <w:p w14:paraId="7220EC16"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1.326,00</w:t>
            </w:r>
          </w:p>
        </w:tc>
        <w:tc>
          <w:tcPr>
            <w:tcW w:w="559" w:type="pct"/>
            <w:gridSpan w:val="2"/>
            <w:tcBorders>
              <w:top w:val="nil"/>
              <w:left w:val="nil"/>
              <w:bottom w:val="nil"/>
              <w:right w:val="nil"/>
            </w:tcBorders>
            <w:shd w:val="clear" w:color="FFFFFF" w:fill="FFFFFF"/>
            <w:noWrap/>
            <w:hideMark/>
          </w:tcPr>
          <w:p w14:paraId="740E0F76"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0,00</w:t>
            </w:r>
          </w:p>
        </w:tc>
        <w:tc>
          <w:tcPr>
            <w:tcW w:w="361" w:type="pct"/>
            <w:tcBorders>
              <w:top w:val="nil"/>
              <w:left w:val="nil"/>
              <w:bottom w:val="nil"/>
              <w:right w:val="nil"/>
            </w:tcBorders>
            <w:shd w:val="clear" w:color="FFFFFF" w:fill="FFFFFF"/>
            <w:hideMark/>
          </w:tcPr>
          <w:p w14:paraId="5A740B4A"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0,00</w:t>
            </w:r>
          </w:p>
        </w:tc>
      </w:tr>
      <w:tr w:rsidR="00F874B1" w:rsidRPr="00F874B1" w14:paraId="56ADBCBD" w14:textId="77777777" w:rsidTr="00F874B1">
        <w:trPr>
          <w:trHeight w:val="270"/>
        </w:trPr>
        <w:tc>
          <w:tcPr>
            <w:tcW w:w="464" w:type="pct"/>
            <w:tcBorders>
              <w:top w:val="nil"/>
              <w:left w:val="nil"/>
              <w:bottom w:val="nil"/>
              <w:right w:val="nil"/>
            </w:tcBorders>
            <w:shd w:val="clear" w:color="FFFFFF" w:fill="FFFFFF"/>
            <w:hideMark/>
          </w:tcPr>
          <w:p w14:paraId="458D2234"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3212</w:t>
            </w:r>
          </w:p>
        </w:tc>
        <w:tc>
          <w:tcPr>
            <w:tcW w:w="2276" w:type="pct"/>
            <w:tcBorders>
              <w:top w:val="nil"/>
              <w:left w:val="nil"/>
              <w:bottom w:val="nil"/>
              <w:right w:val="nil"/>
            </w:tcBorders>
            <w:shd w:val="clear" w:color="FFFFFF" w:fill="FFFFFF"/>
            <w:hideMark/>
          </w:tcPr>
          <w:p w14:paraId="5265ED6C"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Naknade za prijevoz, za rad na terenu i odvojeni život</w:t>
            </w:r>
          </w:p>
        </w:tc>
        <w:tc>
          <w:tcPr>
            <w:tcW w:w="1338" w:type="pct"/>
            <w:gridSpan w:val="3"/>
            <w:tcBorders>
              <w:top w:val="nil"/>
              <w:left w:val="nil"/>
              <w:bottom w:val="nil"/>
              <w:right w:val="nil"/>
            </w:tcBorders>
            <w:shd w:val="clear" w:color="FFFFFF" w:fill="FFFFFF"/>
            <w:noWrap/>
            <w:hideMark/>
          </w:tcPr>
          <w:p w14:paraId="2B521B7B"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5.043,00</w:t>
            </w:r>
          </w:p>
        </w:tc>
        <w:tc>
          <w:tcPr>
            <w:tcW w:w="559" w:type="pct"/>
            <w:gridSpan w:val="2"/>
            <w:tcBorders>
              <w:top w:val="nil"/>
              <w:left w:val="nil"/>
              <w:bottom w:val="nil"/>
              <w:right w:val="nil"/>
            </w:tcBorders>
            <w:shd w:val="clear" w:color="FFFFFF" w:fill="FFFFFF"/>
            <w:noWrap/>
            <w:hideMark/>
          </w:tcPr>
          <w:p w14:paraId="07F50FF5"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0,00</w:t>
            </w:r>
          </w:p>
        </w:tc>
        <w:tc>
          <w:tcPr>
            <w:tcW w:w="361" w:type="pct"/>
            <w:tcBorders>
              <w:top w:val="nil"/>
              <w:left w:val="nil"/>
              <w:bottom w:val="nil"/>
              <w:right w:val="nil"/>
            </w:tcBorders>
            <w:shd w:val="clear" w:color="FFFFFF" w:fill="FFFFFF"/>
            <w:hideMark/>
          </w:tcPr>
          <w:p w14:paraId="5F71EE69"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0,00</w:t>
            </w:r>
          </w:p>
        </w:tc>
      </w:tr>
      <w:tr w:rsidR="00F874B1" w:rsidRPr="00F874B1" w14:paraId="0FCC052E" w14:textId="77777777" w:rsidTr="00F874B1">
        <w:trPr>
          <w:trHeight w:val="270"/>
        </w:trPr>
        <w:tc>
          <w:tcPr>
            <w:tcW w:w="464" w:type="pct"/>
            <w:tcBorders>
              <w:top w:val="nil"/>
              <w:left w:val="nil"/>
              <w:bottom w:val="nil"/>
              <w:right w:val="nil"/>
            </w:tcBorders>
            <w:shd w:val="clear" w:color="FFFFFF" w:fill="FFFFFF"/>
            <w:hideMark/>
          </w:tcPr>
          <w:p w14:paraId="622E74D3"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3213</w:t>
            </w:r>
          </w:p>
        </w:tc>
        <w:tc>
          <w:tcPr>
            <w:tcW w:w="2276" w:type="pct"/>
            <w:tcBorders>
              <w:top w:val="nil"/>
              <w:left w:val="nil"/>
              <w:bottom w:val="nil"/>
              <w:right w:val="nil"/>
            </w:tcBorders>
            <w:shd w:val="clear" w:color="FFFFFF" w:fill="FFFFFF"/>
            <w:hideMark/>
          </w:tcPr>
          <w:p w14:paraId="2B44BE83"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Stručno usavršavanje zaposlenika</w:t>
            </w:r>
          </w:p>
        </w:tc>
        <w:tc>
          <w:tcPr>
            <w:tcW w:w="1338" w:type="pct"/>
            <w:gridSpan w:val="3"/>
            <w:tcBorders>
              <w:top w:val="nil"/>
              <w:left w:val="nil"/>
              <w:bottom w:val="nil"/>
              <w:right w:val="nil"/>
            </w:tcBorders>
            <w:shd w:val="clear" w:color="FFFFFF" w:fill="FFFFFF"/>
            <w:noWrap/>
            <w:hideMark/>
          </w:tcPr>
          <w:p w14:paraId="074D64BC"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2.654,00</w:t>
            </w:r>
          </w:p>
        </w:tc>
        <w:tc>
          <w:tcPr>
            <w:tcW w:w="559" w:type="pct"/>
            <w:gridSpan w:val="2"/>
            <w:tcBorders>
              <w:top w:val="nil"/>
              <w:left w:val="nil"/>
              <w:bottom w:val="nil"/>
              <w:right w:val="nil"/>
            </w:tcBorders>
            <w:shd w:val="clear" w:color="FFFFFF" w:fill="FFFFFF"/>
            <w:noWrap/>
            <w:hideMark/>
          </w:tcPr>
          <w:p w14:paraId="3F1E3C2A"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0,00</w:t>
            </w:r>
          </w:p>
        </w:tc>
        <w:tc>
          <w:tcPr>
            <w:tcW w:w="361" w:type="pct"/>
            <w:tcBorders>
              <w:top w:val="nil"/>
              <w:left w:val="nil"/>
              <w:bottom w:val="nil"/>
              <w:right w:val="nil"/>
            </w:tcBorders>
            <w:shd w:val="clear" w:color="FFFFFF" w:fill="FFFFFF"/>
            <w:hideMark/>
          </w:tcPr>
          <w:p w14:paraId="05F6F61F"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0,00</w:t>
            </w:r>
          </w:p>
        </w:tc>
      </w:tr>
      <w:tr w:rsidR="00F874B1" w:rsidRPr="00F874B1" w14:paraId="593269BC" w14:textId="77777777" w:rsidTr="00F874B1">
        <w:trPr>
          <w:trHeight w:val="270"/>
        </w:trPr>
        <w:tc>
          <w:tcPr>
            <w:tcW w:w="464" w:type="pct"/>
            <w:tcBorders>
              <w:top w:val="nil"/>
              <w:left w:val="nil"/>
              <w:bottom w:val="nil"/>
              <w:right w:val="nil"/>
            </w:tcBorders>
            <w:shd w:val="clear" w:color="FFFFFF" w:fill="FFFFFF"/>
            <w:hideMark/>
          </w:tcPr>
          <w:p w14:paraId="20EF76AD"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323</w:t>
            </w:r>
          </w:p>
        </w:tc>
        <w:tc>
          <w:tcPr>
            <w:tcW w:w="2276" w:type="pct"/>
            <w:tcBorders>
              <w:top w:val="nil"/>
              <w:left w:val="nil"/>
              <w:bottom w:val="nil"/>
              <w:right w:val="nil"/>
            </w:tcBorders>
            <w:shd w:val="clear" w:color="FFFFFF" w:fill="FFFFFF"/>
            <w:hideMark/>
          </w:tcPr>
          <w:p w14:paraId="1DA890D5"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Rashodi za usluge</w:t>
            </w:r>
          </w:p>
        </w:tc>
        <w:tc>
          <w:tcPr>
            <w:tcW w:w="1338" w:type="pct"/>
            <w:gridSpan w:val="3"/>
            <w:tcBorders>
              <w:top w:val="nil"/>
              <w:left w:val="nil"/>
              <w:bottom w:val="nil"/>
              <w:right w:val="nil"/>
            </w:tcBorders>
            <w:shd w:val="clear" w:color="FFFFFF" w:fill="FFFFFF"/>
            <w:noWrap/>
            <w:hideMark/>
          </w:tcPr>
          <w:p w14:paraId="66C907E1"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4.420,00</w:t>
            </w:r>
          </w:p>
        </w:tc>
        <w:tc>
          <w:tcPr>
            <w:tcW w:w="559" w:type="pct"/>
            <w:gridSpan w:val="2"/>
            <w:tcBorders>
              <w:top w:val="nil"/>
              <w:left w:val="nil"/>
              <w:bottom w:val="nil"/>
              <w:right w:val="nil"/>
            </w:tcBorders>
            <w:shd w:val="clear" w:color="FFFFFF" w:fill="FFFFFF"/>
            <w:noWrap/>
            <w:hideMark/>
          </w:tcPr>
          <w:p w14:paraId="49402E09"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956,38</w:t>
            </w:r>
          </w:p>
        </w:tc>
        <w:tc>
          <w:tcPr>
            <w:tcW w:w="361" w:type="pct"/>
            <w:tcBorders>
              <w:top w:val="nil"/>
              <w:left w:val="nil"/>
              <w:bottom w:val="nil"/>
              <w:right w:val="nil"/>
            </w:tcBorders>
            <w:shd w:val="clear" w:color="FFFFFF" w:fill="FFFFFF"/>
            <w:hideMark/>
          </w:tcPr>
          <w:p w14:paraId="3E32ED4E"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21,64</w:t>
            </w:r>
          </w:p>
        </w:tc>
      </w:tr>
      <w:tr w:rsidR="00F874B1" w:rsidRPr="00F874B1" w14:paraId="3B4F3936" w14:textId="77777777" w:rsidTr="00F874B1">
        <w:trPr>
          <w:trHeight w:val="270"/>
        </w:trPr>
        <w:tc>
          <w:tcPr>
            <w:tcW w:w="464" w:type="pct"/>
            <w:tcBorders>
              <w:top w:val="nil"/>
              <w:left w:val="nil"/>
              <w:bottom w:val="nil"/>
              <w:right w:val="nil"/>
            </w:tcBorders>
            <w:shd w:val="clear" w:color="FFFFFF" w:fill="FFFFFF"/>
            <w:hideMark/>
          </w:tcPr>
          <w:p w14:paraId="7E0F3480"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3236</w:t>
            </w:r>
          </w:p>
        </w:tc>
        <w:tc>
          <w:tcPr>
            <w:tcW w:w="2276" w:type="pct"/>
            <w:tcBorders>
              <w:top w:val="nil"/>
              <w:left w:val="nil"/>
              <w:bottom w:val="nil"/>
              <w:right w:val="nil"/>
            </w:tcBorders>
            <w:shd w:val="clear" w:color="FFFFFF" w:fill="FFFFFF"/>
            <w:hideMark/>
          </w:tcPr>
          <w:p w14:paraId="285DFF39"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Zdravstvene i veterinarske usluge</w:t>
            </w:r>
          </w:p>
        </w:tc>
        <w:tc>
          <w:tcPr>
            <w:tcW w:w="1338" w:type="pct"/>
            <w:gridSpan w:val="3"/>
            <w:tcBorders>
              <w:top w:val="nil"/>
              <w:left w:val="nil"/>
              <w:bottom w:val="nil"/>
              <w:right w:val="nil"/>
            </w:tcBorders>
            <w:shd w:val="clear" w:color="FFFFFF" w:fill="FFFFFF"/>
            <w:noWrap/>
            <w:hideMark/>
          </w:tcPr>
          <w:p w14:paraId="3914F6C3"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1.766,00</w:t>
            </w:r>
          </w:p>
        </w:tc>
        <w:tc>
          <w:tcPr>
            <w:tcW w:w="559" w:type="pct"/>
            <w:gridSpan w:val="2"/>
            <w:tcBorders>
              <w:top w:val="nil"/>
              <w:left w:val="nil"/>
              <w:bottom w:val="nil"/>
              <w:right w:val="nil"/>
            </w:tcBorders>
            <w:shd w:val="clear" w:color="FFFFFF" w:fill="FFFFFF"/>
            <w:noWrap/>
            <w:hideMark/>
          </w:tcPr>
          <w:p w14:paraId="744B747F"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0,00</w:t>
            </w:r>
          </w:p>
        </w:tc>
        <w:tc>
          <w:tcPr>
            <w:tcW w:w="361" w:type="pct"/>
            <w:tcBorders>
              <w:top w:val="nil"/>
              <w:left w:val="nil"/>
              <w:bottom w:val="nil"/>
              <w:right w:val="nil"/>
            </w:tcBorders>
            <w:shd w:val="clear" w:color="FFFFFF" w:fill="FFFFFF"/>
            <w:hideMark/>
          </w:tcPr>
          <w:p w14:paraId="0DC12E4A"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0,00</w:t>
            </w:r>
          </w:p>
        </w:tc>
      </w:tr>
      <w:tr w:rsidR="00F874B1" w:rsidRPr="00F874B1" w14:paraId="5C714D50" w14:textId="77777777" w:rsidTr="00F874B1">
        <w:trPr>
          <w:trHeight w:val="270"/>
        </w:trPr>
        <w:tc>
          <w:tcPr>
            <w:tcW w:w="464" w:type="pct"/>
            <w:tcBorders>
              <w:top w:val="nil"/>
              <w:left w:val="nil"/>
              <w:bottom w:val="nil"/>
              <w:right w:val="nil"/>
            </w:tcBorders>
            <w:shd w:val="clear" w:color="FFFFFF" w:fill="FFFFFF"/>
            <w:hideMark/>
          </w:tcPr>
          <w:p w14:paraId="6952A076"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lastRenderedPageBreak/>
              <w:t>3237</w:t>
            </w:r>
          </w:p>
        </w:tc>
        <w:tc>
          <w:tcPr>
            <w:tcW w:w="2276" w:type="pct"/>
            <w:tcBorders>
              <w:top w:val="nil"/>
              <w:left w:val="nil"/>
              <w:bottom w:val="nil"/>
              <w:right w:val="nil"/>
            </w:tcBorders>
            <w:shd w:val="clear" w:color="FFFFFF" w:fill="FFFFFF"/>
            <w:hideMark/>
          </w:tcPr>
          <w:p w14:paraId="21E2B286"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Intelektualne i osobne usluge</w:t>
            </w:r>
          </w:p>
        </w:tc>
        <w:tc>
          <w:tcPr>
            <w:tcW w:w="1338" w:type="pct"/>
            <w:gridSpan w:val="3"/>
            <w:tcBorders>
              <w:top w:val="nil"/>
              <w:left w:val="nil"/>
              <w:bottom w:val="nil"/>
              <w:right w:val="nil"/>
            </w:tcBorders>
            <w:shd w:val="clear" w:color="FFFFFF" w:fill="FFFFFF"/>
            <w:noWrap/>
            <w:hideMark/>
          </w:tcPr>
          <w:p w14:paraId="10E7887D"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2.654,00</w:t>
            </w:r>
          </w:p>
        </w:tc>
        <w:tc>
          <w:tcPr>
            <w:tcW w:w="559" w:type="pct"/>
            <w:gridSpan w:val="2"/>
            <w:tcBorders>
              <w:top w:val="nil"/>
              <w:left w:val="nil"/>
              <w:bottom w:val="nil"/>
              <w:right w:val="nil"/>
            </w:tcBorders>
            <w:shd w:val="clear" w:color="FFFFFF" w:fill="FFFFFF"/>
            <w:noWrap/>
            <w:hideMark/>
          </w:tcPr>
          <w:p w14:paraId="1D6BD3AB"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956,38</w:t>
            </w:r>
          </w:p>
        </w:tc>
        <w:tc>
          <w:tcPr>
            <w:tcW w:w="361" w:type="pct"/>
            <w:tcBorders>
              <w:top w:val="nil"/>
              <w:left w:val="nil"/>
              <w:bottom w:val="nil"/>
              <w:right w:val="nil"/>
            </w:tcBorders>
            <w:shd w:val="clear" w:color="FFFFFF" w:fill="FFFFFF"/>
            <w:hideMark/>
          </w:tcPr>
          <w:p w14:paraId="4CA3F9B2"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36,04</w:t>
            </w:r>
          </w:p>
        </w:tc>
      </w:tr>
      <w:tr w:rsidR="00F874B1" w:rsidRPr="00F874B1" w14:paraId="058421EE" w14:textId="77777777" w:rsidTr="00F874B1">
        <w:trPr>
          <w:trHeight w:val="270"/>
        </w:trPr>
        <w:tc>
          <w:tcPr>
            <w:tcW w:w="464" w:type="pct"/>
            <w:tcBorders>
              <w:top w:val="nil"/>
              <w:left w:val="nil"/>
              <w:bottom w:val="nil"/>
              <w:right w:val="nil"/>
            </w:tcBorders>
            <w:shd w:val="clear" w:color="FFFFFF" w:fill="F6F6F6"/>
            <w:hideMark/>
          </w:tcPr>
          <w:p w14:paraId="01AFE629"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37</w:t>
            </w:r>
          </w:p>
        </w:tc>
        <w:tc>
          <w:tcPr>
            <w:tcW w:w="2276" w:type="pct"/>
            <w:tcBorders>
              <w:top w:val="nil"/>
              <w:left w:val="nil"/>
              <w:bottom w:val="nil"/>
              <w:right w:val="nil"/>
            </w:tcBorders>
            <w:shd w:val="clear" w:color="FFFFFF" w:fill="F6F6F6"/>
            <w:hideMark/>
          </w:tcPr>
          <w:p w14:paraId="541D5C2E"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Naknade građanima i kućanstvima na temelju osiguranja i druge naknade</w:t>
            </w:r>
          </w:p>
        </w:tc>
        <w:tc>
          <w:tcPr>
            <w:tcW w:w="1338" w:type="pct"/>
            <w:gridSpan w:val="3"/>
            <w:tcBorders>
              <w:top w:val="nil"/>
              <w:left w:val="nil"/>
              <w:bottom w:val="nil"/>
              <w:right w:val="nil"/>
            </w:tcBorders>
            <w:shd w:val="clear" w:color="FFFFFF" w:fill="F6F6F6"/>
            <w:noWrap/>
            <w:hideMark/>
          </w:tcPr>
          <w:p w14:paraId="05662DC7"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6.371,00</w:t>
            </w:r>
          </w:p>
        </w:tc>
        <w:tc>
          <w:tcPr>
            <w:tcW w:w="559" w:type="pct"/>
            <w:gridSpan w:val="2"/>
            <w:tcBorders>
              <w:top w:val="nil"/>
              <w:left w:val="nil"/>
              <w:bottom w:val="nil"/>
              <w:right w:val="nil"/>
            </w:tcBorders>
            <w:shd w:val="clear" w:color="FFFFFF" w:fill="F6F6F6"/>
            <w:noWrap/>
            <w:hideMark/>
          </w:tcPr>
          <w:p w14:paraId="3BF6E656"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1.592,67</w:t>
            </w:r>
          </w:p>
        </w:tc>
        <w:tc>
          <w:tcPr>
            <w:tcW w:w="361" w:type="pct"/>
            <w:tcBorders>
              <w:top w:val="nil"/>
              <w:left w:val="nil"/>
              <w:bottom w:val="nil"/>
              <w:right w:val="nil"/>
            </w:tcBorders>
            <w:shd w:val="clear" w:color="FFFFFF" w:fill="F6F6F6"/>
            <w:hideMark/>
          </w:tcPr>
          <w:p w14:paraId="09EF502E"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25,00</w:t>
            </w:r>
          </w:p>
        </w:tc>
      </w:tr>
      <w:tr w:rsidR="00F874B1" w:rsidRPr="00F874B1" w14:paraId="5993D1B8" w14:textId="77777777" w:rsidTr="00F874B1">
        <w:trPr>
          <w:trHeight w:val="270"/>
        </w:trPr>
        <w:tc>
          <w:tcPr>
            <w:tcW w:w="464" w:type="pct"/>
            <w:tcBorders>
              <w:top w:val="nil"/>
              <w:left w:val="nil"/>
              <w:bottom w:val="nil"/>
              <w:right w:val="nil"/>
            </w:tcBorders>
            <w:shd w:val="clear" w:color="FFFFFF" w:fill="FFFFFF"/>
            <w:hideMark/>
          </w:tcPr>
          <w:p w14:paraId="391668CD"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372</w:t>
            </w:r>
          </w:p>
        </w:tc>
        <w:tc>
          <w:tcPr>
            <w:tcW w:w="2276" w:type="pct"/>
            <w:tcBorders>
              <w:top w:val="nil"/>
              <w:left w:val="nil"/>
              <w:bottom w:val="nil"/>
              <w:right w:val="nil"/>
            </w:tcBorders>
            <w:shd w:val="clear" w:color="FFFFFF" w:fill="FFFFFF"/>
            <w:hideMark/>
          </w:tcPr>
          <w:p w14:paraId="2BBF42F0"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Ostale naknade građanima i kućanstvima iz proračuna</w:t>
            </w:r>
          </w:p>
        </w:tc>
        <w:tc>
          <w:tcPr>
            <w:tcW w:w="1338" w:type="pct"/>
            <w:gridSpan w:val="3"/>
            <w:tcBorders>
              <w:top w:val="nil"/>
              <w:left w:val="nil"/>
              <w:bottom w:val="nil"/>
              <w:right w:val="nil"/>
            </w:tcBorders>
            <w:shd w:val="clear" w:color="FFFFFF" w:fill="FFFFFF"/>
            <w:noWrap/>
            <w:hideMark/>
          </w:tcPr>
          <w:p w14:paraId="6377A915"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6.371,00</w:t>
            </w:r>
          </w:p>
        </w:tc>
        <w:tc>
          <w:tcPr>
            <w:tcW w:w="559" w:type="pct"/>
            <w:gridSpan w:val="2"/>
            <w:tcBorders>
              <w:top w:val="nil"/>
              <w:left w:val="nil"/>
              <w:bottom w:val="nil"/>
              <w:right w:val="nil"/>
            </w:tcBorders>
            <w:shd w:val="clear" w:color="FFFFFF" w:fill="FFFFFF"/>
            <w:noWrap/>
            <w:hideMark/>
          </w:tcPr>
          <w:p w14:paraId="009E77CE"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1.592,67</w:t>
            </w:r>
          </w:p>
        </w:tc>
        <w:tc>
          <w:tcPr>
            <w:tcW w:w="361" w:type="pct"/>
            <w:tcBorders>
              <w:top w:val="nil"/>
              <w:left w:val="nil"/>
              <w:bottom w:val="nil"/>
              <w:right w:val="nil"/>
            </w:tcBorders>
            <w:shd w:val="clear" w:color="FFFFFF" w:fill="FFFFFF"/>
            <w:hideMark/>
          </w:tcPr>
          <w:p w14:paraId="5A66BFE6"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25,00</w:t>
            </w:r>
          </w:p>
        </w:tc>
      </w:tr>
      <w:tr w:rsidR="00F874B1" w:rsidRPr="00F874B1" w14:paraId="445674E0" w14:textId="77777777" w:rsidTr="00F874B1">
        <w:trPr>
          <w:trHeight w:val="270"/>
        </w:trPr>
        <w:tc>
          <w:tcPr>
            <w:tcW w:w="464" w:type="pct"/>
            <w:tcBorders>
              <w:top w:val="nil"/>
              <w:left w:val="nil"/>
              <w:bottom w:val="nil"/>
              <w:right w:val="nil"/>
            </w:tcBorders>
            <w:shd w:val="clear" w:color="FFFFFF" w:fill="FFFFFF"/>
            <w:hideMark/>
          </w:tcPr>
          <w:p w14:paraId="16E17615"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3721</w:t>
            </w:r>
          </w:p>
        </w:tc>
        <w:tc>
          <w:tcPr>
            <w:tcW w:w="2276" w:type="pct"/>
            <w:tcBorders>
              <w:top w:val="nil"/>
              <w:left w:val="nil"/>
              <w:bottom w:val="nil"/>
              <w:right w:val="nil"/>
            </w:tcBorders>
            <w:shd w:val="clear" w:color="FFFFFF" w:fill="FFFFFF"/>
            <w:hideMark/>
          </w:tcPr>
          <w:p w14:paraId="627BCF3B"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Naknade građanima i kućanstvima u novcu</w:t>
            </w:r>
          </w:p>
        </w:tc>
        <w:tc>
          <w:tcPr>
            <w:tcW w:w="1338" w:type="pct"/>
            <w:gridSpan w:val="3"/>
            <w:tcBorders>
              <w:top w:val="nil"/>
              <w:left w:val="nil"/>
              <w:bottom w:val="nil"/>
              <w:right w:val="nil"/>
            </w:tcBorders>
            <w:shd w:val="clear" w:color="FFFFFF" w:fill="FFFFFF"/>
            <w:noWrap/>
            <w:hideMark/>
          </w:tcPr>
          <w:p w14:paraId="42C9EED6"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6.371,00</w:t>
            </w:r>
          </w:p>
        </w:tc>
        <w:tc>
          <w:tcPr>
            <w:tcW w:w="559" w:type="pct"/>
            <w:gridSpan w:val="2"/>
            <w:tcBorders>
              <w:top w:val="nil"/>
              <w:left w:val="nil"/>
              <w:bottom w:val="nil"/>
              <w:right w:val="nil"/>
            </w:tcBorders>
            <w:shd w:val="clear" w:color="FFFFFF" w:fill="FFFFFF"/>
            <w:noWrap/>
            <w:hideMark/>
          </w:tcPr>
          <w:p w14:paraId="57DC70DE"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1.592,67</w:t>
            </w:r>
          </w:p>
        </w:tc>
        <w:tc>
          <w:tcPr>
            <w:tcW w:w="361" w:type="pct"/>
            <w:tcBorders>
              <w:top w:val="nil"/>
              <w:left w:val="nil"/>
              <w:bottom w:val="nil"/>
              <w:right w:val="nil"/>
            </w:tcBorders>
            <w:shd w:val="clear" w:color="FFFFFF" w:fill="FFFFFF"/>
            <w:hideMark/>
          </w:tcPr>
          <w:p w14:paraId="3EE2C86B"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25,00</w:t>
            </w:r>
          </w:p>
        </w:tc>
      </w:tr>
      <w:tr w:rsidR="00F874B1" w:rsidRPr="00F874B1" w14:paraId="470AAD34" w14:textId="77777777" w:rsidTr="00F874B1">
        <w:trPr>
          <w:trHeight w:val="330"/>
        </w:trPr>
        <w:tc>
          <w:tcPr>
            <w:tcW w:w="464" w:type="pct"/>
            <w:tcBorders>
              <w:top w:val="nil"/>
              <w:left w:val="nil"/>
              <w:bottom w:val="nil"/>
              <w:right w:val="nil"/>
            </w:tcBorders>
            <w:shd w:val="clear" w:color="FFFFFF" w:fill="A6A6FF"/>
            <w:hideMark/>
          </w:tcPr>
          <w:p w14:paraId="43CE8B9E"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Program</w:t>
            </w:r>
          </w:p>
        </w:tc>
        <w:tc>
          <w:tcPr>
            <w:tcW w:w="2276" w:type="pct"/>
            <w:tcBorders>
              <w:top w:val="nil"/>
              <w:left w:val="nil"/>
              <w:bottom w:val="nil"/>
              <w:right w:val="nil"/>
            </w:tcBorders>
            <w:shd w:val="clear" w:color="FFFFFF" w:fill="A6A6FF"/>
            <w:hideMark/>
          </w:tcPr>
          <w:p w14:paraId="65CF08DC"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DJELATNOST LJEKARNE</w:t>
            </w:r>
          </w:p>
        </w:tc>
        <w:tc>
          <w:tcPr>
            <w:tcW w:w="1338" w:type="pct"/>
            <w:gridSpan w:val="3"/>
            <w:tcBorders>
              <w:top w:val="nil"/>
              <w:left w:val="nil"/>
              <w:bottom w:val="nil"/>
              <w:right w:val="nil"/>
            </w:tcBorders>
            <w:shd w:val="clear" w:color="FFFFFF" w:fill="A6A6FF"/>
            <w:noWrap/>
            <w:hideMark/>
          </w:tcPr>
          <w:p w14:paraId="5293BF4E"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298.626,00</w:t>
            </w:r>
          </w:p>
        </w:tc>
        <w:tc>
          <w:tcPr>
            <w:tcW w:w="559" w:type="pct"/>
            <w:gridSpan w:val="2"/>
            <w:tcBorders>
              <w:top w:val="nil"/>
              <w:left w:val="nil"/>
              <w:bottom w:val="nil"/>
              <w:right w:val="nil"/>
            </w:tcBorders>
            <w:shd w:val="clear" w:color="FFFFFF" w:fill="A6A6FF"/>
            <w:noWrap/>
            <w:hideMark/>
          </w:tcPr>
          <w:p w14:paraId="091EF5F2"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155.771,55</w:t>
            </w:r>
          </w:p>
        </w:tc>
        <w:tc>
          <w:tcPr>
            <w:tcW w:w="361" w:type="pct"/>
            <w:tcBorders>
              <w:top w:val="nil"/>
              <w:left w:val="nil"/>
              <w:bottom w:val="nil"/>
              <w:right w:val="nil"/>
            </w:tcBorders>
            <w:shd w:val="clear" w:color="FFFFFF" w:fill="A6A6FF"/>
            <w:hideMark/>
          </w:tcPr>
          <w:p w14:paraId="03CDF9E4"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52,16</w:t>
            </w:r>
          </w:p>
        </w:tc>
      </w:tr>
      <w:tr w:rsidR="00F874B1" w:rsidRPr="00F874B1" w14:paraId="6444CE61" w14:textId="77777777" w:rsidTr="00F874B1">
        <w:trPr>
          <w:trHeight w:val="330"/>
        </w:trPr>
        <w:tc>
          <w:tcPr>
            <w:tcW w:w="464" w:type="pct"/>
            <w:tcBorders>
              <w:top w:val="nil"/>
              <w:left w:val="nil"/>
              <w:bottom w:val="nil"/>
              <w:right w:val="nil"/>
            </w:tcBorders>
            <w:shd w:val="clear" w:color="FFFFFF" w:fill="CCCCFF"/>
            <w:hideMark/>
          </w:tcPr>
          <w:p w14:paraId="7FA3799B"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Aktivnost</w:t>
            </w:r>
          </w:p>
        </w:tc>
        <w:tc>
          <w:tcPr>
            <w:tcW w:w="2276" w:type="pct"/>
            <w:tcBorders>
              <w:top w:val="nil"/>
              <w:left w:val="nil"/>
              <w:bottom w:val="nil"/>
              <w:right w:val="nil"/>
            </w:tcBorders>
            <w:shd w:val="clear" w:color="FFFFFF" w:fill="CCCCFF"/>
            <w:hideMark/>
          </w:tcPr>
          <w:p w14:paraId="3D7D27B8"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A100210 REDOVNA DJELATNOST LJEKARNE</w:t>
            </w:r>
          </w:p>
        </w:tc>
        <w:tc>
          <w:tcPr>
            <w:tcW w:w="1338" w:type="pct"/>
            <w:gridSpan w:val="3"/>
            <w:tcBorders>
              <w:top w:val="nil"/>
              <w:left w:val="nil"/>
              <w:bottom w:val="nil"/>
              <w:right w:val="nil"/>
            </w:tcBorders>
            <w:shd w:val="clear" w:color="FFFFFF" w:fill="CCCCFF"/>
            <w:noWrap/>
            <w:hideMark/>
          </w:tcPr>
          <w:p w14:paraId="056993CA"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298.626,00</w:t>
            </w:r>
          </w:p>
        </w:tc>
        <w:tc>
          <w:tcPr>
            <w:tcW w:w="559" w:type="pct"/>
            <w:gridSpan w:val="2"/>
            <w:tcBorders>
              <w:top w:val="nil"/>
              <w:left w:val="nil"/>
              <w:bottom w:val="nil"/>
              <w:right w:val="nil"/>
            </w:tcBorders>
            <w:shd w:val="clear" w:color="FFFFFF" w:fill="CCCCFF"/>
            <w:noWrap/>
            <w:hideMark/>
          </w:tcPr>
          <w:p w14:paraId="3E576CF9"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155.771,55</w:t>
            </w:r>
          </w:p>
        </w:tc>
        <w:tc>
          <w:tcPr>
            <w:tcW w:w="361" w:type="pct"/>
            <w:tcBorders>
              <w:top w:val="nil"/>
              <w:left w:val="nil"/>
              <w:bottom w:val="nil"/>
              <w:right w:val="nil"/>
            </w:tcBorders>
            <w:shd w:val="clear" w:color="FFFFFF" w:fill="CCCCFF"/>
            <w:hideMark/>
          </w:tcPr>
          <w:p w14:paraId="3AFC55F6"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52,16</w:t>
            </w:r>
          </w:p>
        </w:tc>
      </w:tr>
      <w:tr w:rsidR="00F874B1" w:rsidRPr="00F874B1" w14:paraId="5446084D" w14:textId="77777777" w:rsidTr="00F874B1">
        <w:trPr>
          <w:trHeight w:val="300"/>
        </w:trPr>
        <w:tc>
          <w:tcPr>
            <w:tcW w:w="464" w:type="pct"/>
            <w:tcBorders>
              <w:top w:val="nil"/>
              <w:left w:val="nil"/>
              <w:bottom w:val="nil"/>
              <w:right w:val="nil"/>
            </w:tcBorders>
            <w:shd w:val="clear" w:color="FFFFFF" w:fill="FFFFCD"/>
            <w:hideMark/>
          </w:tcPr>
          <w:p w14:paraId="3EAE4EF5"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Korisnik</w:t>
            </w:r>
          </w:p>
        </w:tc>
        <w:tc>
          <w:tcPr>
            <w:tcW w:w="2276" w:type="pct"/>
            <w:tcBorders>
              <w:top w:val="nil"/>
              <w:left w:val="nil"/>
              <w:bottom w:val="nil"/>
              <w:right w:val="nil"/>
            </w:tcBorders>
            <w:shd w:val="clear" w:color="FFFFFF" w:fill="FFFFCD"/>
            <w:hideMark/>
          </w:tcPr>
          <w:p w14:paraId="4017E02D"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DOM ZDRAVLJA KOPRIVNIČKO-KRIŽEVAČKE ŽUPANIJE</w:t>
            </w:r>
          </w:p>
        </w:tc>
        <w:tc>
          <w:tcPr>
            <w:tcW w:w="1338" w:type="pct"/>
            <w:gridSpan w:val="3"/>
            <w:tcBorders>
              <w:top w:val="nil"/>
              <w:left w:val="nil"/>
              <w:bottom w:val="nil"/>
              <w:right w:val="nil"/>
            </w:tcBorders>
            <w:shd w:val="clear" w:color="FFFFFF" w:fill="FFFFCD"/>
            <w:noWrap/>
            <w:hideMark/>
          </w:tcPr>
          <w:p w14:paraId="6EFFE9A6"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298.626,00</w:t>
            </w:r>
          </w:p>
        </w:tc>
        <w:tc>
          <w:tcPr>
            <w:tcW w:w="559" w:type="pct"/>
            <w:gridSpan w:val="2"/>
            <w:tcBorders>
              <w:top w:val="nil"/>
              <w:left w:val="nil"/>
              <w:bottom w:val="nil"/>
              <w:right w:val="nil"/>
            </w:tcBorders>
            <w:shd w:val="clear" w:color="FFFFFF" w:fill="FFFFCD"/>
            <w:noWrap/>
            <w:hideMark/>
          </w:tcPr>
          <w:p w14:paraId="6AB37432"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155.771,55</w:t>
            </w:r>
          </w:p>
        </w:tc>
        <w:tc>
          <w:tcPr>
            <w:tcW w:w="361" w:type="pct"/>
            <w:tcBorders>
              <w:top w:val="nil"/>
              <w:left w:val="nil"/>
              <w:bottom w:val="nil"/>
              <w:right w:val="nil"/>
            </w:tcBorders>
            <w:shd w:val="clear" w:color="FFFFFF" w:fill="FFFFCD"/>
            <w:hideMark/>
          </w:tcPr>
          <w:p w14:paraId="017D9BC7"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52,16</w:t>
            </w:r>
          </w:p>
        </w:tc>
      </w:tr>
      <w:tr w:rsidR="00F874B1" w:rsidRPr="00F874B1" w14:paraId="6B40FA5E" w14:textId="77777777" w:rsidTr="00F874B1">
        <w:trPr>
          <w:trHeight w:val="270"/>
        </w:trPr>
        <w:tc>
          <w:tcPr>
            <w:tcW w:w="464" w:type="pct"/>
            <w:tcBorders>
              <w:top w:val="nil"/>
              <w:left w:val="nil"/>
              <w:bottom w:val="nil"/>
              <w:right w:val="nil"/>
            </w:tcBorders>
            <w:shd w:val="clear" w:color="FFFFFF" w:fill="EEEEEE"/>
            <w:hideMark/>
          </w:tcPr>
          <w:p w14:paraId="1DB9510F"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3</w:t>
            </w:r>
          </w:p>
        </w:tc>
        <w:tc>
          <w:tcPr>
            <w:tcW w:w="2276" w:type="pct"/>
            <w:tcBorders>
              <w:top w:val="nil"/>
              <w:left w:val="nil"/>
              <w:bottom w:val="nil"/>
              <w:right w:val="nil"/>
            </w:tcBorders>
            <w:shd w:val="clear" w:color="FFFFFF" w:fill="EEEEEE"/>
            <w:hideMark/>
          </w:tcPr>
          <w:p w14:paraId="6967732E"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Rashodi poslovanja</w:t>
            </w:r>
          </w:p>
        </w:tc>
        <w:tc>
          <w:tcPr>
            <w:tcW w:w="1338" w:type="pct"/>
            <w:gridSpan w:val="3"/>
            <w:tcBorders>
              <w:top w:val="nil"/>
              <w:left w:val="nil"/>
              <w:bottom w:val="nil"/>
              <w:right w:val="nil"/>
            </w:tcBorders>
            <w:shd w:val="clear" w:color="FFFFFF" w:fill="EEEEEE"/>
            <w:noWrap/>
            <w:hideMark/>
          </w:tcPr>
          <w:p w14:paraId="40BA9788"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298.626,00</w:t>
            </w:r>
          </w:p>
        </w:tc>
        <w:tc>
          <w:tcPr>
            <w:tcW w:w="559" w:type="pct"/>
            <w:gridSpan w:val="2"/>
            <w:tcBorders>
              <w:top w:val="nil"/>
              <w:left w:val="nil"/>
              <w:bottom w:val="nil"/>
              <w:right w:val="nil"/>
            </w:tcBorders>
            <w:shd w:val="clear" w:color="FFFFFF" w:fill="EEEEEE"/>
            <w:noWrap/>
            <w:hideMark/>
          </w:tcPr>
          <w:p w14:paraId="515424DB"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155.771,55</w:t>
            </w:r>
          </w:p>
        </w:tc>
        <w:tc>
          <w:tcPr>
            <w:tcW w:w="361" w:type="pct"/>
            <w:tcBorders>
              <w:top w:val="nil"/>
              <w:left w:val="nil"/>
              <w:bottom w:val="nil"/>
              <w:right w:val="nil"/>
            </w:tcBorders>
            <w:shd w:val="clear" w:color="FFFFFF" w:fill="EEEEEE"/>
            <w:hideMark/>
          </w:tcPr>
          <w:p w14:paraId="2416C758"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52,16</w:t>
            </w:r>
          </w:p>
        </w:tc>
      </w:tr>
      <w:tr w:rsidR="00F874B1" w:rsidRPr="00F874B1" w14:paraId="22D5F394" w14:textId="77777777" w:rsidTr="00F874B1">
        <w:trPr>
          <w:trHeight w:val="270"/>
        </w:trPr>
        <w:tc>
          <w:tcPr>
            <w:tcW w:w="464" w:type="pct"/>
            <w:tcBorders>
              <w:top w:val="nil"/>
              <w:left w:val="nil"/>
              <w:bottom w:val="nil"/>
              <w:right w:val="nil"/>
            </w:tcBorders>
            <w:shd w:val="clear" w:color="FFFFFF" w:fill="F6F6F6"/>
            <w:hideMark/>
          </w:tcPr>
          <w:p w14:paraId="36D1DE16"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32</w:t>
            </w:r>
          </w:p>
        </w:tc>
        <w:tc>
          <w:tcPr>
            <w:tcW w:w="2276" w:type="pct"/>
            <w:tcBorders>
              <w:top w:val="nil"/>
              <w:left w:val="nil"/>
              <w:bottom w:val="nil"/>
              <w:right w:val="nil"/>
            </w:tcBorders>
            <w:shd w:val="clear" w:color="FFFFFF" w:fill="F6F6F6"/>
            <w:hideMark/>
          </w:tcPr>
          <w:p w14:paraId="2C41C83C" w14:textId="77777777" w:rsidR="00F874B1" w:rsidRPr="00C8764C" w:rsidRDefault="00F874B1" w:rsidP="00F874B1">
            <w:pPr>
              <w:spacing w:after="0" w:line="240" w:lineRule="auto"/>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Materijalni rashodi</w:t>
            </w:r>
          </w:p>
        </w:tc>
        <w:tc>
          <w:tcPr>
            <w:tcW w:w="1338" w:type="pct"/>
            <w:gridSpan w:val="3"/>
            <w:tcBorders>
              <w:top w:val="nil"/>
              <w:left w:val="nil"/>
              <w:bottom w:val="nil"/>
              <w:right w:val="nil"/>
            </w:tcBorders>
            <w:shd w:val="clear" w:color="FFFFFF" w:fill="F6F6F6"/>
            <w:noWrap/>
            <w:hideMark/>
          </w:tcPr>
          <w:p w14:paraId="72AB8241"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298.626,00</w:t>
            </w:r>
          </w:p>
        </w:tc>
        <w:tc>
          <w:tcPr>
            <w:tcW w:w="559" w:type="pct"/>
            <w:gridSpan w:val="2"/>
            <w:tcBorders>
              <w:top w:val="nil"/>
              <w:left w:val="nil"/>
              <w:bottom w:val="nil"/>
              <w:right w:val="nil"/>
            </w:tcBorders>
            <w:shd w:val="clear" w:color="FFFFFF" w:fill="F6F6F6"/>
            <w:noWrap/>
            <w:hideMark/>
          </w:tcPr>
          <w:p w14:paraId="38B0FD5C"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155.771,55</w:t>
            </w:r>
          </w:p>
        </w:tc>
        <w:tc>
          <w:tcPr>
            <w:tcW w:w="361" w:type="pct"/>
            <w:tcBorders>
              <w:top w:val="nil"/>
              <w:left w:val="nil"/>
              <w:bottom w:val="nil"/>
              <w:right w:val="nil"/>
            </w:tcBorders>
            <w:shd w:val="clear" w:color="FFFFFF" w:fill="F6F6F6"/>
            <w:hideMark/>
          </w:tcPr>
          <w:p w14:paraId="78F49519" w14:textId="77777777" w:rsidR="00F874B1" w:rsidRPr="00C8764C" w:rsidRDefault="00F874B1" w:rsidP="00F874B1">
            <w:pPr>
              <w:spacing w:after="0" w:line="240" w:lineRule="auto"/>
              <w:jc w:val="right"/>
              <w:rPr>
                <w:rFonts w:ascii="Arial" w:eastAsia="Times New Roman" w:hAnsi="Arial" w:cs="Arial"/>
                <w:b/>
                <w:bCs/>
                <w:color w:val="000000"/>
                <w:sz w:val="20"/>
                <w:szCs w:val="20"/>
              </w:rPr>
            </w:pPr>
            <w:r w:rsidRPr="00C8764C">
              <w:rPr>
                <w:rFonts w:ascii="Arial" w:eastAsia="Times New Roman" w:hAnsi="Arial" w:cs="Arial"/>
                <w:b/>
                <w:bCs/>
                <w:color w:val="000000"/>
                <w:sz w:val="20"/>
                <w:szCs w:val="20"/>
              </w:rPr>
              <w:t>52,16</w:t>
            </w:r>
          </w:p>
        </w:tc>
      </w:tr>
      <w:tr w:rsidR="00F874B1" w:rsidRPr="00F874B1" w14:paraId="1C3FD97E" w14:textId="77777777" w:rsidTr="00F874B1">
        <w:trPr>
          <w:trHeight w:val="270"/>
        </w:trPr>
        <w:tc>
          <w:tcPr>
            <w:tcW w:w="464" w:type="pct"/>
            <w:tcBorders>
              <w:top w:val="nil"/>
              <w:left w:val="nil"/>
              <w:bottom w:val="nil"/>
              <w:right w:val="nil"/>
            </w:tcBorders>
            <w:shd w:val="clear" w:color="FFFFFF" w:fill="FFFFFF"/>
            <w:hideMark/>
          </w:tcPr>
          <w:p w14:paraId="04EE48D7"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322</w:t>
            </w:r>
          </w:p>
        </w:tc>
        <w:tc>
          <w:tcPr>
            <w:tcW w:w="2276" w:type="pct"/>
            <w:tcBorders>
              <w:top w:val="nil"/>
              <w:left w:val="nil"/>
              <w:bottom w:val="nil"/>
              <w:right w:val="nil"/>
            </w:tcBorders>
            <w:shd w:val="clear" w:color="FFFFFF" w:fill="FFFFFF"/>
            <w:hideMark/>
          </w:tcPr>
          <w:p w14:paraId="446D0BF0"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Rashodi za materijal i energiju</w:t>
            </w:r>
          </w:p>
        </w:tc>
        <w:tc>
          <w:tcPr>
            <w:tcW w:w="1338" w:type="pct"/>
            <w:gridSpan w:val="3"/>
            <w:tcBorders>
              <w:top w:val="nil"/>
              <w:left w:val="nil"/>
              <w:bottom w:val="nil"/>
              <w:right w:val="nil"/>
            </w:tcBorders>
            <w:shd w:val="clear" w:color="FFFFFF" w:fill="FFFFFF"/>
            <w:noWrap/>
            <w:hideMark/>
          </w:tcPr>
          <w:p w14:paraId="266FD9FE"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298.626,00</w:t>
            </w:r>
          </w:p>
        </w:tc>
        <w:tc>
          <w:tcPr>
            <w:tcW w:w="559" w:type="pct"/>
            <w:gridSpan w:val="2"/>
            <w:tcBorders>
              <w:top w:val="nil"/>
              <w:left w:val="nil"/>
              <w:bottom w:val="nil"/>
              <w:right w:val="nil"/>
            </w:tcBorders>
            <w:shd w:val="clear" w:color="FFFFFF" w:fill="FFFFFF"/>
            <w:noWrap/>
            <w:hideMark/>
          </w:tcPr>
          <w:p w14:paraId="2C0ABD04"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155.771,55</w:t>
            </w:r>
          </w:p>
        </w:tc>
        <w:tc>
          <w:tcPr>
            <w:tcW w:w="361" w:type="pct"/>
            <w:tcBorders>
              <w:top w:val="nil"/>
              <w:left w:val="nil"/>
              <w:bottom w:val="nil"/>
              <w:right w:val="nil"/>
            </w:tcBorders>
            <w:shd w:val="clear" w:color="FFFFFF" w:fill="FFFFFF"/>
            <w:hideMark/>
          </w:tcPr>
          <w:p w14:paraId="330210D4"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52,16</w:t>
            </w:r>
          </w:p>
        </w:tc>
      </w:tr>
      <w:tr w:rsidR="00F874B1" w:rsidRPr="00F874B1" w14:paraId="0B0E78B6" w14:textId="77777777" w:rsidTr="00F874B1">
        <w:trPr>
          <w:trHeight w:val="270"/>
        </w:trPr>
        <w:tc>
          <w:tcPr>
            <w:tcW w:w="464" w:type="pct"/>
            <w:tcBorders>
              <w:top w:val="nil"/>
              <w:left w:val="nil"/>
              <w:bottom w:val="nil"/>
              <w:right w:val="nil"/>
            </w:tcBorders>
            <w:shd w:val="clear" w:color="FFFFFF" w:fill="FFFFFF"/>
            <w:hideMark/>
          </w:tcPr>
          <w:p w14:paraId="5887720A"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3222</w:t>
            </w:r>
          </w:p>
        </w:tc>
        <w:tc>
          <w:tcPr>
            <w:tcW w:w="2276" w:type="pct"/>
            <w:tcBorders>
              <w:top w:val="nil"/>
              <w:left w:val="nil"/>
              <w:bottom w:val="nil"/>
              <w:right w:val="nil"/>
            </w:tcBorders>
            <w:shd w:val="clear" w:color="FFFFFF" w:fill="FFFFFF"/>
            <w:hideMark/>
          </w:tcPr>
          <w:p w14:paraId="5F2EDD78" w14:textId="77777777" w:rsidR="00F874B1" w:rsidRPr="00C8764C" w:rsidRDefault="00F874B1" w:rsidP="00F874B1">
            <w:pPr>
              <w:spacing w:after="0" w:line="240" w:lineRule="auto"/>
              <w:rPr>
                <w:rFonts w:ascii="Arial" w:eastAsia="Times New Roman" w:hAnsi="Arial" w:cs="Arial"/>
                <w:color w:val="000000"/>
                <w:sz w:val="20"/>
                <w:szCs w:val="20"/>
              </w:rPr>
            </w:pPr>
            <w:r w:rsidRPr="00C8764C">
              <w:rPr>
                <w:rFonts w:ascii="Arial" w:eastAsia="Times New Roman" w:hAnsi="Arial" w:cs="Arial"/>
                <w:color w:val="000000"/>
                <w:sz w:val="20"/>
                <w:szCs w:val="20"/>
              </w:rPr>
              <w:t>Materijal i sirovine</w:t>
            </w:r>
          </w:p>
        </w:tc>
        <w:tc>
          <w:tcPr>
            <w:tcW w:w="1338" w:type="pct"/>
            <w:gridSpan w:val="3"/>
            <w:tcBorders>
              <w:top w:val="nil"/>
              <w:left w:val="nil"/>
              <w:bottom w:val="nil"/>
              <w:right w:val="nil"/>
            </w:tcBorders>
            <w:shd w:val="clear" w:color="FFFFFF" w:fill="FFFFFF"/>
            <w:noWrap/>
            <w:hideMark/>
          </w:tcPr>
          <w:p w14:paraId="23F33DC1"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298.626,00</w:t>
            </w:r>
          </w:p>
        </w:tc>
        <w:tc>
          <w:tcPr>
            <w:tcW w:w="559" w:type="pct"/>
            <w:gridSpan w:val="2"/>
            <w:tcBorders>
              <w:top w:val="nil"/>
              <w:left w:val="nil"/>
              <w:bottom w:val="nil"/>
              <w:right w:val="nil"/>
            </w:tcBorders>
            <w:shd w:val="clear" w:color="FFFFFF" w:fill="FFFFFF"/>
            <w:noWrap/>
            <w:hideMark/>
          </w:tcPr>
          <w:p w14:paraId="4594E3F0"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155.771,55</w:t>
            </w:r>
          </w:p>
        </w:tc>
        <w:tc>
          <w:tcPr>
            <w:tcW w:w="361" w:type="pct"/>
            <w:tcBorders>
              <w:top w:val="nil"/>
              <w:left w:val="nil"/>
              <w:bottom w:val="nil"/>
              <w:right w:val="nil"/>
            </w:tcBorders>
            <w:shd w:val="clear" w:color="FFFFFF" w:fill="FFFFFF"/>
            <w:hideMark/>
          </w:tcPr>
          <w:p w14:paraId="7BF94B52" w14:textId="77777777" w:rsidR="00F874B1" w:rsidRPr="00C8764C" w:rsidRDefault="00F874B1" w:rsidP="00F874B1">
            <w:pPr>
              <w:spacing w:after="0" w:line="240" w:lineRule="auto"/>
              <w:jc w:val="right"/>
              <w:rPr>
                <w:rFonts w:ascii="Arial" w:eastAsia="Times New Roman" w:hAnsi="Arial" w:cs="Arial"/>
                <w:color w:val="000000"/>
                <w:sz w:val="20"/>
                <w:szCs w:val="20"/>
              </w:rPr>
            </w:pPr>
            <w:r w:rsidRPr="00C8764C">
              <w:rPr>
                <w:rFonts w:ascii="Arial" w:eastAsia="Times New Roman" w:hAnsi="Arial" w:cs="Arial"/>
                <w:color w:val="000000"/>
                <w:sz w:val="20"/>
                <w:szCs w:val="20"/>
              </w:rPr>
              <w:t>52,16</w:t>
            </w:r>
          </w:p>
        </w:tc>
      </w:tr>
    </w:tbl>
    <w:p w14:paraId="51564729" w14:textId="77777777" w:rsidR="00FC3376" w:rsidRPr="00F874B1" w:rsidRDefault="00FC3376" w:rsidP="001C00ED">
      <w:pPr>
        <w:jc w:val="both"/>
        <w:rPr>
          <w:rFonts w:ascii="Arial" w:hAnsi="Arial" w:cs="Arial"/>
          <w:color w:val="000040"/>
        </w:rPr>
      </w:pPr>
    </w:p>
    <w:p w14:paraId="75F4C263" w14:textId="77777777" w:rsidR="00FC3376" w:rsidRPr="00D0127B" w:rsidRDefault="00FC3376" w:rsidP="00FC3376">
      <w:pPr>
        <w:jc w:val="both"/>
        <w:rPr>
          <w:rFonts w:ascii="Arial" w:hAnsi="Arial" w:cs="Arial"/>
          <w:b/>
          <w:color w:val="000000"/>
        </w:rPr>
      </w:pPr>
      <w:r w:rsidRPr="00D0127B">
        <w:rPr>
          <w:rFonts w:ascii="Arial" w:hAnsi="Arial" w:cs="Arial"/>
          <w:b/>
          <w:color w:val="000000"/>
        </w:rPr>
        <w:t>Obrazloženje programa</w:t>
      </w:r>
    </w:p>
    <w:p w14:paraId="11B57735" w14:textId="77777777" w:rsidR="00334476" w:rsidRPr="00D0127B" w:rsidRDefault="00334476" w:rsidP="00334476">
      <w:pPr>
        <w:jc w:val="both"/>
        <w:rPr>
          <w:rFonts w:ascii="Arial" w:hAnsi="Arial" w:cs="Arial"/>
          <w:bCs/>
          <w:color w:val="000000"/>
        </w:rPr>
      </w:pPr>
      <w:r w:rsidRPr="00D0127B">
        <w:rPr>
          <w:rFonts w:ascii="Arial" w:hAnsi="Arial" w:cs="Arial"/>
          <w:bCs/>
          <w:color w:val="000000"/>
        </w:rPr>
        <w:t>Programska klasifikacija Financijskog plana Doma zdravlja Koprivničko-križevačke županije ima program:</w:t>
      </w:r>
    </w:p>
    <w:p w14:paraId="19EA31DB" w14:textId="79AADC81" w:rsidR="00334476" w:rsidRPr="00D0127B" w:rsidRDefault="00334476" w:rsidP="00334476">
      <w:pPr>
        <w:pStyle w:val="Odlomakpopisa"/>
        <w:numPr>
          <w:ilvl w:val="0"/>
          <w:numId w:val="4"/>
        </w:numPr>
        <w:jc w:val="both"/>
        <w:rPr>
          <w:rFonts w:ascii="Arial" w:hAnsi="Arial" w:cs="Arial"/>
          <w:b/>
          <w:bCs/>
          <w:color w:val="000000"/>
        </w:rPr>
      </w:pPr>
      <w:r w:rsidRPr="00D0127B">
        <w:rPr>
          <w:rFonts w:ascii="Arial" w:hAnsi="Arial" w:cs="Arial"/>
          <w:b/>
          <w:bCs/>
          <w:color w:val="000000"/>
        </w:rPr>
        <w:t>1067 Redovna djelatnost Doma zdravlja Koprivničko-križevačke županije</w:t>
      </w:r>
    </w:p>
    <w:p w14:paraId="7A3A7986" w14:textId="77777777" w:rsidR="00334476" w:rsidRPr="00D0127B" w:rsidRDefault="00334476" w:rsidP="00334476">
      <w:pPr>
        <w:pStyle w:val="Odlomakpopisa"/>
        <w:numPr>
          <w:ilvl w:val="1"/>
          <w:numId w:val="3"/>
        </w:numPr>
        <w:jc w:val="both"/>
        <w:rPr>
          <w:rFonts w:ascii="Arial" w:hAnsi="Arial" w:cs="Arial"/>
          <w:bCs/>
          <w:color w:val="000000"/>
        </w:rPr>
      </w:pPr>
      <w:r w:rsidRPr="00D0127B">
        <w:rPr>
          <w:rFonts w:ascii="Arial" w:hAnsi="Arial" w:cs="Arial"/>
          <w:bCs/>
          <w:color w:val="000000"/>
        </w:rPr>
        <w:t xml:space="preserve">Aktivnost A100176 Redovna djelatnost Doma zdravlja - </w:t>
      </w:r>
    </w:p>
    <w:p w14:paraId="48876969" w14:textId="3054FC2C" w:rsidR="00334476" w:rsidRPr="00D0127B" w:rsidRDefault="00334476" w:rsidP="00334476">
      <w:pPr>
        <w:pStyle w:val="Odlomakpopisa"/>
        <w:numPr>
          <w:ilvl w:val="2"/>
          <w:numId w:val="3"/>
        </w:numPr>
        <w:jc w:val="both"/>
        <w:rPr>
          <w:rFonts w:ascii="Arial" w:hAnsi="Arial" w:cs="Arial"/>
          <w:bCs/>
          <w:color w:val="000000"/>
        </w:rPr>
      </w:pPr>
      <w:r w:rsidRPr="00D0127B">
        <w:rPr>
          <w:rFonts w:ascii="Arial" w:hAnsi="Arial" w:cs="Arial"/>
          <w:bCs/>
          <w:color w:val="000000"/>
        </w:rPr>
        <w:t>redovna djelatnost Doma zdravlja kojoj je cilj osigurati redovno poslovanje Doma zdravlja, a financira se temeljem prihoda od HZZO-a i vlastitih sredstava</w:t>
      </w:r>
    </w:p>
    <w:p w14:paraId="475AEC71" w14:textId="77777777" w:rsidR="00334476" w:rsidRPr="00D0127B" w:rsidRDefault="00334476" w:rsidP="00334476">
      <w:pPr>
        <w:pStyle w:val="Odlomakpopisa"/>
        <w:numPr>
          <w:ilvl w:val="1"/>
          <w:numId w:val="3"/>
        </w:numPr>
        <w:jc w:val="both"/>
        <w:rPr>
          <w:rFonts w:ascii="Arial" w:hAnsi="Arial" w:cs="Arial"/>
          <w:bCs/>
          <w:color w:val="000000"/>
        </w:rPr>
      </w:pPr>
      <w:r w:rsidRPr="00D0127B">
        <w:rPr>
          <w:rFonts w:ascii="Arial" w:hAnsi="Arial" w:cs="Arial"/>
          <w:bCs/>
          <w:color w:val="000000"/>
        </w:rPr>
        <w:t xml:space="preserve">Projekt K100122 Opremanje zdravstvenih ustanova </w:t>
      </w:r>
    </w:p>
    <w:p w14:paraId="1E7E208A" w14:textId="77777777" w:rsidR="00D0127B" w:rsidRPr="00D0127B" w:rsidRDefault="00334476" w:rsidP="00D0127B">
      <w:pPr>
        <w:pStyle w:val="Odlomakpopisa"/>
        <w:numPr>
          <w:ilvl w:val="2"/>
          <w:numId w:val="3"/>
        </w:numPr>
        <w:jc w:val="both"/>
        <w:rPr>
          <w:rFonts w:ascii="Arial" w:hAnsi="Arial" w:cs="Arial"/>
          <w:bCs/>
          <w:color w:val="000000"/>
        </w:rPr>
      </w:pPr>
      <w:r w:rsidRPr="00D0127B">
        <w:rPr>
          <w:rFonts w:ascii="Arial" w:hAnsi="Arial" w:cs="Arial"/>
          <w:bCs/>
          <w:color w:val="000000"/>
        </w:rPr>
        <w:t>opremanje zdravstvenih ustanova kojem je cilj nabava potrebne opreme ordinacijama u sastavu Doma zdravlja Koprivničko-križevačke županije, a financira se temeljem prihoda od HZZO-a</w:t>
      </w:r>
      <w:r w:rsidR="00D0127B" w:rsidRPr="00D0127B">
        <w:rPr>
          <w:rFonts w:ascii="Arial" w:hAnsi="Arial" w:cs="Arial"/>
          <w:bCs/>
          <w:color w:val="000000"/>
        </w:rPr>
        <w:t>, pomoći i općih prihoda i primitaka</w:t>
      </w:r>
    </w:p>
    <w:p w14:paraId="3ABD4320" w14:textId="1505E710" w:rsidR="00334476" w:rsidRPr="00D0127B" w:rsidRDefault="00334476" w:rsidP="005D447F">
      <w:pPr>
        <w:pStyle w:val="Odlomakpopisa"/>
        <w:numPr>
          <w:ilvl w:val="1"/>
          <w:numId w:val="3"/>
        </w:numPr>
        <w:jc w:val="both"/>
        <w:rPr>
          <w:rFonts w:ascii="Arial" w:hAnsi="Arial" w:cs="Arial"/>
          <w:bCs/>
          <w:color w:val="000000"/>
        </w:rPr>
      </w:pPr>
      <w:r w:rsidRPr="00D0127B">
        <w:rPr>
          <w:rFonts w:ascii="Arial" w:hAnsi="Arial" w:cs="Arial"/>
          <w:bCs/>
          <w:color w:val="000000"/>
        </w:rPr>
        <w:t xml:space="preserve">Projekt K100121 Opremanje Doma zdravlja - decentralizirana sredstva - </w:t>
      </w:r>
    </w:p>
    <w:p w14:paraId="772CA8D3" w14:textId="09C4FDE4" w:rsidR="00334476" w:rsidRPr="00D0127B" w:rsidRDefault="00334476" w:rsidP="00334476">
      <w:pPr>
        <w:pStyle w:val="Odlomakpopisa"/>
        <w:numPr>
          <w:ilvl w:val="2"/>
          <w:numId w:val="3"/>
        </w:numPr>
        <w:jc w:val="both"/>
        <w:rPr>
          <w:rFonts w:ascii="Arial" w:hAnsi="Arial" w:cs="Arial"/>
          <w:bCs/>
          <w:color w:val="000000"/>
        </w:rPr>
      </w:pPr>
      <w:r w:rsidRPr="00D0127B">
        <w:rPr>
          <w:rFonts w:ascii="Arial" w:hAnsi="Arial" w:cs="Arial"/>
          <w:bCs/>
          <w:color w:val="000000"/>
        </w:rPr>
        <w:t>opremanje Doma zdravlja - decentralizirana sredstva kojima je cilj poboljšanja kvalitete i ujednačavanje pružanja</w:t>
      </w:r>
    </w:p>
    <w:p w14:paraId="07559D0B" w14:textId="06A6337C" w:rsidR="00334476" w:rsidRPr="00D0127B" w:rsidRDefault="00334476" w:rsidP="00334476">
      <w:pPr>
        <w:pStyle w:val="Odlomakpopisa"/>
        <w:numPr>
          <w:ilvl w:val="0"/>
          <w:numId w:val="3"/>
        </w:numPr>
        <w:jc w:val="both"/>
        <w:rPr>
          <w:rFonts w:ascii="Arial" w:hAnsi="Arial" w:cs="Arial"/>
          <w:b/>
          <w:bCs/>
          <w:color w:val="000000"/>
        </w:rPr>
      </w:pPr>
      <w:r w:rsidRPr="00D0127B">
        <w:rPr>
          <w:rFonts w:ascii="Arial" w:hAnsi="Arial" w:cs="Arial"/>
          <w:b/>
          <w:bCs/>
          <w:color w:val="000000"/>
        </w:rPr>
        <w:t>1068 Opremanje zdravstvenih ustanova</w:t>
      </w:r>
    </w:p>
    <w:p w14:paraId="4EE57D3B" w14:textId="77777777" w:rsidR="00334476" w:rsidRPr="00D0127B" w:rsidRDefault="00334476" w:rsidP="00334476">
      <w:pPr>
        <w:pStyle w:val="Odlomakpopisa"/>
        <w:numPr>
          <w:ilvl w:val="1"/>
          <w:numId w:val="3"/>
        </w:numPr>
        <w:jc w:val="both"/>
        <w:rPr>
          <w:rFonts w:ascii="Arial" w:hAnsi="Arial" w:cs="Arial"/>
          <w:bCs/>
          <w:color w:val="000000"/>
        </w:rPr>
      </w:pPr>
      <w:r w:rsidRPr="00D0127B">
        <w:rPr>
          <w:rFonts w:ascii="Arial" w:hAnsi="Arial" w:cs="Arial"/>
          <w:bCs/>
          <w:color w:val="000000"/>
        </w:rPr>
        <w:t xml:space="preserve">Aktivnost A 100211 Administracija i upravljanje projektom Zdravo srce, zdrava budućnost </w:t>
      </w:r>
    </w:p>
    <w:p w14:paraId="7A76622B" w14:textId="550215C7" w:rsidR="00334476" w:rsidRPr="00D0127B" w:rsidRDefault="00334476" w:rsidP="00334476">
      <w:pPr>
        <w:pStyle w:val="Odlomakpopisa"/>
        <w:numPr>
          <w:ilvl w:val="2"/>
          <w:numId w:val="3"/>
        </w:numPr>
        <w:jc w:val="both"/>
        <w:rPr>
          <w:rFonts w:ascii="Arial" w:hAnsi="Arial" w:cs="Arial"/>
          <w:bCs/>
          <w:color w:val="000000"/>
        </w:rPr>
      </w:pPr>
      <w:r w:rsidRPr="00D0127B">
        <w:rPr>
          <w:rFonts w:ascii="Arial" w:hAnsi="Arial" w:cs="Arial"/>
          <w:bCs/>
          <w:color w:val="000000"/>
        </w:rPr>
        <w:t>cilj je provesti informiranje javnosti o prevenciji bolesti i promociji zdravlja temeljem Ugovora o dodjeli bespovratnih sredstava za projekte koji se financiraju iz Europskog socijalnog fonda u financijskom razdoblju 2014.-2020. godina, UP.02.2.1.08.0214 - Zdravo srce, zdrava budućnost.</w:t>
      </w:r>
    </w:p>
    <w:p w14:paraId="419A0A65" w14:textId="77777777" w:rsidR="00334476" w:rsidRPr="00D0127B" w:rsidRDefault="00334476" w:rsidP="00334476">
      <w:pPr>
        <w:pStyle w:val="Odlomakpopisa"/>
        <w:numPr>
          <w:ilvl w:val="1"/>
          <w:numId w:val="3"/>
        </w:numPr>
        <w:jc w:val="both"/>
        <w:rPr>
          <w:rFonts w:ascii="Arial" w:hAnsi="Arial" w:cs="Arial"/>
          <w:bCs/>
          <w:color w:val="000000"/>
        </w:rPr>
      </w:pPr>
      <w:r w:rsidRPr="00D0127B">
        <w:rPr>
          <w:rFonts w:ascii="Arial" w:hAnsi="Arial" w:cs="Arial"/>
          <w:bCs/>
          <w:color w:val="000000"/>
        </w:rPr>
        <w:t xml:space="preserve">Projekt K100140 Rekonstrukcija i izgradnja Doma zdravlja </w:t>
      </w:r>
    </w:p>
    <w:p w14:paraId="2AA10E26" w14:textId="4536016C" w:rsidR="00334476" w:rsidRPr="00D0127B" w:rsidRDefault="00334476" w:rsidP="00334476">
      <w:pPr>
        <w:pStyle w:val="Odlomakpopisa"/>
        <w:numPr>
          <w:ilvl w:val="2"/>
          <w:numId w:val="3"/>
        </w:numPr>
        <w:jc w:val="both"/>
        <w:rPr>
          <w:rFonts w:ascii="Arial" w:hAnsi="Arial" w:cs="Arial"/>
          <w:bCs/>
          <w:color w:val="000000"/>
        </w:rPr>
      </w:pPr>
      <w:r w:rsidRPr="00D0127B">
        <w:rPr>
          <w:rFonts w:ascii="Arial" w:hAnsi="Arial" w:cs="Arial"/>
          <w:bCs/>
          <w:color w:val="000000"/>
        </w:rPr>
        <w:t>cilj projekta je ujednačavanje uvjeta zdravstvene zaštite i podizanje kvalitete zdravstvene zaštite stanovništva na području Koprivničko-križevačke županije te jednakomjerne dostupnosti zdravstvene zaštite u svakom dijelu Županije</w:t>
      </w:r>
    </w:p>
    <w:p w14:paraId="7FA88B76" w14:textId="65432837" w:rsidR="00334476" w:rsidRPr="00D0127B" w:rsidRDefault="00334476" w:rsidP="00334476">
      <w:pPr>
        <w:pStyle w:val="Odlomakpopisa"/>
        <w:numPr>
          <w:ilvl w:val="0"/>
          <w:numId w:val="3"/>
        </w:numPr>
        <w:jc w:val="both"/>
        <w:rPr>
          <w:rFonts w:ascii="Arial" w:hAnsi="Arial" w:cs="Arial"/>
          <w:b/>
          <w:bCs/>
          <w:color w:val="000000"/>
        </w:rPr>
      </w:pPr>
      <w:r w:rsidRPr="00D0127B">
        <w:rPr>
          <w:rFonts w:ascii="Arial" w:hAnsi="Arial" w:cs="Arial"/>
          <w:b/>
          <w:bCs/>
          <w:color w:val="000000"/>
        </w:rPr>
        <w:lastRenderedPageBreak/>
        <w:t>1086 Djelatnost ljekarne</w:t>
      </w:r>
    </w:p>
    <w:p w14:paraId="43E16FD0" w14:textId="77777777" w:rsidR="00334476" w:rsidRPr="00D0127B" w:rsidRDefault="00334476" w:rsidP="00334476">
      <w:pPr>
        <w:pStyle w:val="Odlomakpopisa"/>
        <w:numPr>
          <w:ilvl w:val="1"/>
          <w:numId w:val="3"/>
        </w:numPr>
        <w:jc w:val="both"/>
        <w:rPr>
          <w:rFonts w:ascii="Arial" w:hAnsi="Arial" w:cs="Arial"/>
          <w:bCs/>
          <w:color w:val="000000"/>
        </w:rPr>
      </w:pPr>
      <w:r w:rsidRPr="00D0127B">
        <w:rPr>
          <w:rFonts w:ascii="Arial" w:hAnsi="Arial" w:cs="Arial"/>
          <w:bCs/>
          <w:color w:val="000000"/>
        </w:rPr>
        <w:t xml:space="preserve">Aktivnost A100210 Redovna djelatnost ljekarne </w:t>
      </w:r>
    </w:p>
    <w:p w14:paraId="4F458B70" w14:textId="7EEC11F9" w:rsidR="009F16A0" w:rsidRPr="00D0127B" w:rsidRDefault="00334476" w:rsidP="001C00ED">
      <w:pPr>
        <w:pStyle w:val="Odlomakpopisa"/>
        <w:numPr>
          <w:ilvl w:val="2"/>
          <w:numId w:val="3"/>
        </w:numPr>
        <w:jc w:val="both"/>
        <w:rPr>
          <w:rFonts w:ascii="Arial" w:hAnsi="Arial" w:cs="Arial"/>
          <w:bCs/>
          <w:color w:val="000000"/>
        </w:rPr>
      </w:pPr>
      <w:r w:rsidRPr="00D0127B">
        <w:rPr>
          <w:rFonts w:ascii="Arial" w:hAnsi="Arial" w:cs="Arial"/>
          <w:szCs w:val="24"/>
        </w:rPr>
        <w:t xml:space="preserve"> programom cilj je osigurati uredno i redovno poslovanje ljekarne Doma zdravlja Koprivničko-križevačke županije i pratiti podmirenje svih obveza prema dobavljačima</w:t>
      </w:r>
    </w:p>
    <w:p w14:paraId="3DE5A7AF" w14:textId="77777777" w:rsidR="00E377C8" w:rsidRPr="00D0127B" w:rsidRDefault="00E377C8" w:rsidP="00E377C8">
      <w:pPr>
        <w:widowControl w:val="0"/>
        <w:overflowPunct w:val="0"/>
        <w:autoSpaceDE w:val="0"/>
        <w:autoSpaceDN w:val="0"/>
        <w:adjustRightInd w:val="0"/>
        <w:jc w:val="both"/>
        <w:rPr>
          <w:rFonts w:ascii="Arial" w:hAnsi="Arial" w:cs="Arial"/>
          <w:szCs w:val="24"/>
        </w:rPr>
      </w:pPr>
      <w:r w:rsidRPr="00D0127B">
        <w:rPr>
          <w:rFonts w:ascii="Arial" w:hAnsi="Arial" w:cs="Arial"/>
          <w:b/>
          <w:szCs w:val="24"/>
        </w:rPr>
        <w:t>Organizacijska klasifikacija</w:t>
      </w:r>
      <w:r w:rsidRPr="00D0127B">
        <w:rPr>
          <w:rFonts w:ascii="Arial" w:hAnsi="Arial" w:cs="Arial"/>
          <w:szCs w:val="24"/>
        </w:rPr>
        <w:t xml:space="preserve"> Financijskog plana Doma zdravlja Koprivničko-križevačke županije je: </w:t>
      </w:r>
    </w:p>
    <w:p w14:paraId="2E5EBB45" w14:textId="77777777" w:rsidR="00E377C8" w:rsidRPr="00D0127B" w:rsidRDefault="00E377C8" w:rsidP="00E377C8">
      <w:pPr>
        <w:pStyle w:val="Odlomakpopisa"/>
        <w:widowControl w:val="0"/>
        <w:numPr>
          <w:ilvl w:val="0"/>
          <w:numId w:val="5"/>
        </w:numPr>
        <w:overflowPunct w:val="0"/>
        <w:autoSpaceDE w:val="0"/>
        <w:autoSpaceDN w:val="0"/>
        <w:adjustRightInd w:val="0"/>
        <w:spacing w:after="0" w:line="240" w:lineRule="auto"/>
        <w:contextualSpacing w:val="0"/>
        <w:jc w:val="both"/>
        <w:rPr>
          <w:rFonts w:ascii="Arial" w:hAnsi="Arial" w:cs="Arial"/>
          <w:szCs w:val="24"/>
        </w:rPr>
      </w:pPr>
      <w:r w:rsidRPr="00D0127B">
        <w:rPr>
          <w:rFonts w:ascii="Arial" w:hAnsi="Arial" w:cs="Arial"/>
          <w:szCs w:val="24"/>
        </w:rPr>
        <w:t>Razdjel 006 - Upravni odjel za zdravstveno-socijalne djelatnosti</w:t>
      </w:r>
    </w:p>
    <w:p w14:paraId="0342FF9E" w14:textId="77777777" w:rsidR="00E377C8" w:rsidRPr="00D0127B" w:rsidRDefault="00E377C8" w:rsidP="00E377C8">
      <w:pPr>
        <w:pStyle w:val="Odlomakpopisa"/>
        <w:widowControl w:val="0"/>
        <w:numPr>
          <w:ilvl w:val="0"/>
          <w:numId w:val="5"/>
        </w:numPr>
        <w:overflowPunct w:val="0"/>
        <w:autoSpaceDE w:val="0"/>
        <w:autoSpaceDN w:val="0"/>
        <w:adjustRightInd w:val="0"/>
        <w:spacing w:after="0" w:line="240" w:lineRule="auto"/>
        <w:contextualSpacing w:val="0"/>
        <w:jc w:val="both"/>
        <w:rPr>
          <w:rFonts w:ascii="Arial" w:hAnsi="Arial" w:cs="Arial"/>
          <w:szCs w:val="24"/>
        </w:rPr>
      </w:pPr>
      <w:r w:rsidRPr="00D0127B">
        <w:rPr>
          <w:rFonts w:ascii="Arial" w:hAnsi="Arial" w:cs="Arial"/>
          <w:szCs w:val="24"/>
        </w:rPr>
        <w:t>Glava 00603 - Dom zdravlja Koprivničko-križevačke županije.</w:t>
      </w:r>
    </w:p>
    <w:p w14:paraId="3731BEB5" w14:textId="77777777" w:rsidR="00C8764C" w:rsidRDefault="00C8764C" w:rsidP="00E377C8">
      <w:pPr>
        <w:widowControl w:val="0"/>
        <w:overflowPunct w:val="0"/>
        <w:autoSpaceDE w:val="0"/>
        <w:autoSpaceDN w:val="0"/>
        <w:adjustRightInd w:val="0"/>
        <w:jc w:val="both"/>
        <w:rPr>
          <w:rFonts w:ascii="Arial" w:hAnsi="Arial" w:cs="Arial"/>
          <w:b/>
          <w:szCs w:val="24"/>
        </w:rPr>
      </w:pPr>
    </w:p>
    <w:p w14:paraId="3B2DC50C" w14:textId="3BD00A8E" w:rsidR="00E377C8" w:rsidRPr="00D0127B" w:rsidRDefault="00E377C8" w:rsidP="00E377C8">
      <w:pPr>
        <w:widowControl w:val="0"/>
        <w:overflowPunct w:val="0"/>
        <w:autoSpaceDE w:val="0"/>
        <w:autoSpaceDN w:val="0"/>
        <w:adjustRightInd w:val="0"/>
        <w:jc w:val="both"/>
        <w:rPr>
          <w:rFonts w:ascii="Arial" w:hAnsi="Arial" w:cs="Arial"/>
          <w:szCs w:val="24"/>
        </w:rPr>
      </w:pPr>
      <w:r w:rsidRPr="00D0127B">
        <w:rPr>
          <w:rFonts w:ascii="Arial" w:hAnsi="Arial" w:cs="Arial"/>
          <w:b/>
          <w:szCs w:val="24"/>
        </w:rPr>
        <w:t>Funkcijska klasifikacija</w:t>
      </w:r>
      <w:r w:rsidRPr="00D0127B">
        <w:rPr>
          <w:rFonts w:ascii="Arial" w:hAnsi="Arial" w:cs="Arial"/>
          <w:szCs w:val="24"/>
        </w:rPr>
        <w:t xml:space="preserve"> Financijskog plana Doma zdravlja Koprivničko-križevačke županije sadrži rashode i izdatke koji se definiraju kao: </w:t>
      </w:r>
    </w:p>
    <w:p w14:paraId="65ED3639" w14:textId="1FF897A9" w:rsidR="00E377C8" w:rsidRPr="00D0127B" w:rsidRDefault="00E377C8" w:rsidP="00E377C8">
      <w:pPr>
        <w:pStyle w:val="Odlomakpopisa"/>
        <w:widowControl w:val="0"/>
        <w:numPr>
          <w:ilvl w:val="0"/>
          <w:numId w:val="5"/>
        </w:numPr>
        <w:overflowPunct w:val="0"/>
        <w:autoSpaceDE w:val="0"/>
        <w:autoSpaceDN w:val="0"/>
        <w:adjustRightInd w:val="0"/>
        <w:spacing w:after="0" w:line="240" w:lineRule="auto"/>
        <w:contextualSpacing w:val="0"/>
        <w:jc w:val="both"/>
        <w:rPr>
          <w:rFonts w:ascii="Arial" w:hAnsi="Arial" w:cs="Arial"/>
          <w:szCs w:val="24"/>
        </w:rPr>
      </w:pPr>
      <w:r w:rsidRPr="00D0127B">
        <w:rPr>
          <w:rFonts w:ascii="Arial" w:hAnsi="Arial" w:cs="Arial"/>
          <w:szCs w:val="24"/>
        </w:rPr>
        <w:t>0761 Poslovi i usluge zdravstva koji nisu drugdje svrstani.</w:t>
      </w:r>
    </w:p>
    <w:p w14:paraId="1EDEEDC9" w14:textId="77777777" w:rsidR="00B648B5" w:rsidRPr="00D0127B" w:rsidRDefault="00B648B5" w:rsidP="00B648B5">
      <w:pPr>
        <w:pStyle w:val="Odlomakpopisa"/>
        <w:widowControl w:val="0"/>
        <w:overflowPunct w:val="0"/>
        <w:autoSpaceDE w:val="0"/>
        <w:autoSpaceDN w:val="0"/>
        <w:adjustRightInd w:val="0"/>
        <w:spacing w:after="0" w:line="240" w:lineRule="auto"/>
        <w:contextualSpacing w:val="0"/>
        <w:jc w:val="both"/>
        <w:rPr>
          <w:rFonts w:ascii="Arial" w:hAnsi="Arial" w:cs="Arial"/>
          <w:szCs w:val="24"/>
        </w:rPr>
      </w:pPr>
    </w:p>
    <w:p w14:paraId="134F2A57" w14:textId="77777777" w:rsidR="00E377C8" w:rsidRPr="00D0127B" w:rsidRDefault="00E377C8" w:rsidP="00E377C8">
      <w:pPr>
        <w:widowControl w:val="0"/>
        <w:overflowPunct w:val="0"/>
        <w:autoSpaceDE w:val="0"/>
        <w:autoSpaceDN w:val="0"/>
        <w:adjustRightInd w:val="0"/>
        <w:jc w:val="both"/>
        <w:rPr>
          <w:rFonts w:ascii="Arial" w:hAnsi="Arial" w:cs="Arial"/>
          <w:szCs w:val="24"/>
        </w:rPr>
      </w:pPr>
      <w:r w:rsidRPr="00D0127B">
        <w:rPr>
          <w:rFonts w:ascii="Arial" w:hAnsi="Arial" w:cs="Arial"/>
          <w:b/>
          <w:szCs w:val="24"/>
        </w:rPr>
        <w:t>Ekonomska klasifikacija</w:t>
      </w:r>
      <w:r w:rsidRPr="00D0127B">
        <w:rPr>
          <w:rFonts w:ascii="Arial" w:hAnsi="Arial" w:cs="Arial"/>
          <w:szCs w:val="24"/>
        </w:rPr>
        <w:t xml:space="preserve"> Financijskog plana Doma zdravlja Koprivničko-križevačke županije prikazana je u posebnom dijelu Financijskog plana Doma zdravlja Koprivničko-križevačke županije prema izvorima financiranja. </w:t>
      </w:r>
    </w:p>
    <w:p w14:paraId="5AC3F107" w14:textId="5D009127" w:rsidR="00E377C8" w:rsidRDefault="00E377C8" w:rsidP="00DF6D0A">
      <w:pPr>
        <w:jc w:val="both"/>
        <w:rPr>
          <w:rFonts w:ascii="Arial" w:hAnsi="Arial" w:cs="Arial"/>
          <w:szCs w:val="24"/>
        </w:rPr>
      </w:pPr>
      <w:r w:rsidRPr="00D0127B">
        <w:rPr>
          <w:rFonts w:ascii="Arial" w:hAnsi="Arial" w:cs="Arial"/>
          <w:b/>
          <w:szCs w:val="24"/>
        </w:rPr>
        <w:t>Lokacijska klasifikacija</w:t>
      </w:r>
      <w:r w:rsidRPr="00D0127B">
        <w:rPr>
          <w:rFonts w:ascii="Arial" w:hAnsi="Arial" w:cs="Arial"/>
          <w:szCs w:val="24"/>
        </w:rPr>
        <w:t xml:space="preserve"> Dom zdravlja Koprivničko-križevačke županije sadrži sve rashode i izdatke unutar Koprivničko-križevačke županije.</w:t>
      </w:r>
    </w:p>
    <w:p w14:paraId="3A032B58" w14:textId="07DD4537" w:rsidR="00F2205D" w:rsidRPr="00D0127B" w:rsidRDefault="009242DF" w:rsidP="009242DF">
      <w:pPr>
        <w:autoSpaceDE w:val="0"/>
        <w:autoSpaceDN w:val="0"/>
        <w:adjustRightInd w:val="0"/>
        <w:spacing w:after="0" w:line="240" w:lineRule="auto"/>
        <w:rPr>
          <w:rFonts w:ascii="Arial" w:hAnsi="Arial" w:cs="Arial"/>
          <w:b/>
          <w:bCs/>
          <w:sz w:val="24"/>
          <w:szCs w:val="24"/>
        </w:rPr>
      </w:pPr>
      <w:r w:rsidRPr="00D0127B">
        <w:rPr>
          <w:rFonts w:ascii="Arial" w:hAnsi="Arial" w:cs="Arial"/>
          <w:b/>
          <w:bCs/>
          <w:sz w:val="24"/>
          <w:szCs w:val="24"/>
        </w:rPr>
        <w:t xml:space="preserve">III. OBRAZLOŽENJE </w:t>
      </w:r>
      <w:r w:rsidR="00D0127B" w:rsidRPr="00D0127B">
        <w:rPr>
          <w:rFonts w:ascii="Arial" w:hAnsi="Arial" w:cs="Arial"/>
          <w:b/>
          <w:bCs/>
          <w:sz w:val="24"/>
          <w:szCs w:val="24"/>
        </w:rPr>
        <w:t>POLU</w:t>
      </w:r>
      <w:r w:rsidR="00957C63" w:rsidRPr="00D0127B">
        <w:rPr>
          <w:rFonts w:ascii="Arial" w:hAnsi="Arial" w:cs="Arial"/>
          <w:b/>
          <w:bCs/>
          <w:sz w:val="24"/>
          <w:szCs w:val="24"/>
        </w:rPr>
        <w:t xml:space="preserve">GODIŠNJEG </w:t>
      </w:r>
      <w:r w:rsidRPr="00D0127B">
        <w:rPr>
          <w:rFonts w:ascii="Arial" w:hAnsi="Arial" w:cs="Arial"/>
          <w:b/>
          <w:bCs/>
          <w:sz w:val="24"/>
          <w:szCs w:val="24"/>
        </w:rPr>
        <w:t>IZVJEŠTAJA O IZVRŠENJU FINANCIJSKOG PLANA DOMA ZDRAVLJA KOPRIVNIČKO-KRIŽEVAČKE ŽUPANIJE ZA 20</w:t>
      </w:r>
      <w:r w:rsidR="00957C63" w:rsidRPr="00D0127B">
        <w:rPr>
          <w:rFonts w:ascii="Arial" w:hAnsi="Arial" w:cs="Arial"/>
          <w:b/>
          <w:bCs/>
          <w:sz w:val="24"/>
          <w:szCs w:val="24"/>
        </w:rPr>
        <w:t>2</w:t>
      </w:r>
      <w:r w:rsidR="00D0127B" w:rsidRPr="00D0127B">
        <w:rPr>
          <w:rFonts w:ascii="Arial" w:hAnsi="Arial" w:cs="Arial"/>
          <w:b/>
          <w:bCs/>
          <w:sz w:val="24"/>
          <w:szCs w:val="24"/>
        </w:rPr>
        <w:t>3</w:t>
      </w:r>
      <w:r w:rsidRPr="00D0127B">
        <w:rPr>
          <w:rFonts w:ascii="Arial" w:hAnsi="Arial" w:cs="Arial"/>
          <w:b/>
          <w:bCs/>
          <w:sz w:val="24"/>
          <w:szCs w:val="24"/>
        </w:rPr>
        <w:t>. GODINU</w:t>
      </w:r>
    </w:p>
    <w:p w14:paraId="26A298C6" w14:textId="77777777" w:rsidR="009242DF" w:rsidRPr="00D0127B" w:rsidRDefault="009242DF" w:rsidP="009242DF">
      <w:pPr>
        <w:autoSpaceDE w:val="0"/>
        <w:autoSpaceDN w:val="0"/>
        <w:adjustRightInd w:val="0"/>
        <w:spacing w:after="0" w:line="240" w:lineRule="auto"/>
        <w:rPr>
          <w:rFonts w:ascii="Times New Roman" w:hAnsi="Times New Roman" w:cs="Times New Roman"/>
          <w:b/>
          <w:bCs/>
          <w:sz w:val="24"/>
          <w:szCs w:val="24"/>
        </w:rPr>
      </w:pPr>
    </w:p>
    <w:p w14:paraId="46CBBA8C" w14:textId="77777777" w:rsidR="009242DF" w:rsidRPr="00D0127B" w:rsidRDefault="009242DF" w:rsidP="00703D2B">
      <w:pPr>
        <w:autoSpaceDE w:val="0"/>
        <w:autoSpaceDN w:val="0"/>
        <w:adjustRightInd w:val="0"/>
        <w:spacing w:after="0" w:line="240" w:lineRule="auto"/>
        <w:jc w:val="center"/>
        <w:rPr>
          <w:rFonts w:ascii="Arial" w:hAnsi="Arial" w:cs="Arial"/>
          <w:bCs/>
        </w:rPr>
      </w:pPr>
      <w:r w:rsidRPr="00D0127B">
        <w:rPr>
          <w:rFonts w:ascii="Arial" w:hAnsi="Arial" w:cs="Arial"/>
          <w:bCs/>
        </w:rPr>
        <w:t>Članak 4.</w:t>
      </w:r>
    </w:p>
    <w:p w14:paraId="10C065CD" w14:textId="77777777" w:rsidR="00703D2B" w:rsidRPr="00F874B1" w:rsidRDefault="00703D2B" w:rsidP="00703D2B">
      <w:pPr>
        <w:autoSpaceDE w:val="0"/>
        <w:autoSpaceDN w:val="0"/>
        <w:adjustRightInd w:val="0"/>
        <w:spacing w:after="0" w:line="240" w:lineRule="auto"/>
        <w:jc w:val="center"/>
        <w:rPr>
          <w:rFonts w:ascii="Arial" w:hAnsi="Arial" w:cs="Arial"/>
          <w:bCs/>
          <w:highlight w:val="yellow"/>
        </w:rPr>
      </w:pPr>
    </w:p>
    <w:p w14:paraId="400E3440" w14:textId="77777777" w:rsidR="00703D2B" w:rsidRPr="009E684E" w:rsidRDefault="009242DF" w:rsidP="00703D2B">
      <w:pPr>
        <w:autoSpaceDE w:val="0"/>
        <w:autoSpaceDN w:val="0"/>
        <w:adjustRightInd w:val="0"/>
        <w:spacing w:after="0" w:line="240" w:lineRule="auto"/>
        <w:rPr>
          <w:rFonts w:ascii="Arial" w:hAnsi="Arial" w:cs="Arial"/>
          <w:b/>
          <w:bCs/>
        </w:rPr>
      </w:pPr>
      <w:r w:rsidRPr="009E684E">
        <w:rPr>
          <w:rFonts w:ascii="Arial" w:hAnsi="Arial" w:cs="Arial"/>
          <w:b/>
          <w:bCs/>
        </w:rPr>
        <w:t>1. OPĆI DIO</w:t>
      </w:r>
    </w:p>
    <w:p w14:paraId="7BF75FBA" w14:textId="77777777" w:rsidR="00DB3810" w:rsidRPr="00D0127B" w:rsidRDefault="00DB3810" w:rsidP="00703D2B">
      <w:pPr>
        <w:autoSpaceDE w:val="0"/>
        <w:autoSpaceDN w:val="0"/>
        <w:adjustRightInd w:val="0"/>
        <w:spacing w:after="0" w:line="240" w:lineRule="auto"/>
        <w:rPr>
          <w:rFonts w:ascii="Arial" w:hAnsi="Arial" w:cs="Arial"/>
          <w:b/>
          <w:bCs/>
        </w:rPr>
      </w:pPr>
    </w:p>
    <w:p w14:paraId="5C2052A9" w14:textId="7C973BC5" w:rsidR="009242DF" w:rsidRPr="00D0127B" w:rsidRDefault="00703D2B" w:rsidP="00703D2B">
      <w:pPr>
        <w:autoSpaceDE w:val="0"/>
        <w:autoSpaceDN w:val="0"/>
        <w:adjustRightInd w:val="0"/>
        <w:spacing w:after="0" w:line="240" w:lineRule="auto"/>
        <w:jc w:val="both"/>
        <w:rPr>
          <w:rFonts w:ascii="Arial" w:hAnsi="Arial" w:cs="Arial"/>
        </w:rPr>
      </w:pPr>
      <w:r w:rsidRPr="00D0127B">
        <w:rPr>
          <w:rFonts w:ascii="Arial" w:hAnsi="Arial" w:cs="Arial"/>
        </w:rPr>
        <w:t xml:space="preserve">Financijski plan Doma zdravlja </w:t>
      </w:r>
      <w:r w:rsidR="009242DF" w:rsidRPr="00D0127B">
        <w:rPr>
          <w:rFonts w:ascii="Arial" w:hAnsi="Arial" w:cs="Arial"/>
        </w:rPr>
        <w:t xml:space="preserve">Koprivničko-križevačke županije za </w:t>
      </w:r>
      <w:r w:rsidR="00AF5FB3" w:rsidRPr="00D0127B">
        <w:rPr>
          <w:rFonts w:ascii="Arial" w:hAnsi="Arial" w:cs="Arial"/>
        </w:rPr>
        <w:t>202</w:t>
      </w:r>
      <w:r w:rsidR="00D0127B" w:rsidRPr="00D0127B">
        <w:rPr>
          <w:rFonts w:ascii="Arial" w:hAnsi="Arial" w:cs="Arial"/>
        </w:rPr>
        <w:t>3</w:t>
      </w:r>
      <w:r w:rsidR="00957C63" w:rsidRPr="00D0127B">
        <w:rPr>
          <w:rFonts w:ascii="Arial" w:hAnsi="Arial" w:cs="Arial"/>
        </w:rPr>
        <w:t>.</w:t>
      </w:r>
      <w:r w:rsidR="009242DF" w:rsidRPr="00D0127B">
        <w:rPr>
          <w:rFonts w:ascii="Arial" w:hAnsi="Arial" w:cs="Arial"/>
        </w:rPr>
        <w:t xml:space="preserve"> godinu sa projekcijama za 202</w:t>
      </w:r>
      <w:r w:rsidR="00D0127B" w:rsidRPr="00D0127B">
        <w:rPr>
          <w:rFonts w:ascii="Arial" w:hAnsi="Arial" w:cs="Arial"/>
        </w:rPr>
        <w:t>4</w:t>
      </w:r>
      <w:r w:rsidR="00AF5FB3" w:rsidRPr="00D0127B">
        <w:rPr>
          <w:rFonts w:ascii="Arial" w:hAnsi="Arial" w:cs="Arial"/>
        </w:rPr>
        <w:t>. i 202</w:t>
      </w:r>
      <w:r w:rsidR="00D0127B" w:rsidRPr="00D0127B">
        <w:rPr>
          <w:rFonts w:ascii="Arial" w:hAnsi="Arial" w:cs="Arial"/>
        </w:rPr>
        <w:t>5</w:t>
      </w:r>
      <w:r w:rsidR="009242DF" w:rsidRPr="00D0127B">
        <w:rPr>
          <w:rFonts w:ascii="Arial" w:hAnsi="Arial" w:cs="Arial"/>
        </w:rPr>
        <w:t>.</w:t>
      </w:r>
      <w:r w:rsidRPr="00D0127B">
        <w:rPr>
          <w:rFonts w:ascii="Arial" w:hAnsi="Arial" w:cs="Arial"/>
        </w:rPr>
        <w:t xml:space="preserve"> </w:t>
      </w:r>
      <w:r w:rsidR="009242DF" w:rsidRPr="00D0127B">
        <w:rPr>
          <w:rFonts w:ascii="Arial" w:hAnsi="Arial" w:cs="Arial"/>
        </w:rPr>
        <w:t xml:space="preserve">godinu usvojen je na sjednici </w:t>
      </w:r>
      <w:r w:rsidRPr="00D0127B">
        <w:rPr>
          <w:rFonts w:ascii="Arial" w:hAnsi="Arial" w:cs="Arial"/>
        </w:rPr>
        <w:t xml:space="preserve">Upravnog vijeća </w:t>
      </w:r>
      <w:r w:rsidR="000C6514" w:rsidRPr="00D0127B">
        <w:rPr>
          <w:rFonts w:ascii="Arial" w:hAnsi="Arial" w:cs="Arial"/>
        </w:rPr>
        <w:t>D</w:t>
      </w:r>
      <w:r w:rsidRPr="00D0127B">
        <w:rPr>
          <w:rFonts w:ascii="Arial" w:hAnsi="Arial" w:cs="Arial"/>
        </w:rPr>
        <w:t>oma zdravlja Koprivničko-križevačke županije</w:t>
      </w:r>
      <w:r w:rsidR="007416A5" w:rsidRPr="00D0127B">
        <w:rPr>
          <w:rFonts w:ascii="Arial" w:hAnsi="Arial" w:cs="Arial"/>
        </w:rPr>
        <w:t xml:space="preserve"> </w:t>
      </w:r>
      <w:r w:rsidR="004B6E6B" w:rsidRPr="00D0127B">
        <w:rPr>
          <w:rFonts w:ascii="Arial" w:hAnsi="Arial" w:cs="Arial"/>
        </w:rPr>
        <w:t xml:space="preserve">30. studenog 2022. godine </w:t>
      </w:r>
      <w:r w:rsidR="00C3463B">
        <w:rPr>
          <w:rFonts w:ascii="Arial" w:hAnsi="Arial" w:cs="Arial"/>
        </w:rPr>
        <w:t xml:space="preserve">I </w:t>
      </w:r>
      <w:r w:rsidR="009242DF" w:rsidRPr="00D0127B">
        <w:rPr>
          <w:rFonts w:ascii="Arial" w:hAnsi="Arial" w:cs="Arial"/>
        </w:rPr>
        <w:t xml:space="preserve">objavljen </w:t>
      </w:r>
      <w:r w:rsidRPr="00D0127B">
        <w:rPr>
          <w:rFonts w:ascii="Arial" w:hAnsi="Arial" w:cs="Arial"/>
        </w:rPr>
        <w:t>na mrežnim stranicama Doma zdravlja Koprivničko-križevačke županije (</w:t>
      </w:r>
      <w:hyperlink r:id="rId8" w:history="1">
        <w:r w:rsidRPr="00D0127B">
          <w:rPr>
            <w:rStyle w:val="Hiperveza"/>
            <w:rFonts w:ascii="Arial" w:hAnsi="Arial" w:cs="Arial"/>
          </w:rPr>
          <w:t>www.dzkkz.hr</w:t>
        </w:r>
      </w:hyperlink>
      <w:r w:rsidRPr="00D0127B">
        <w:rPr>
          <w:rFonts w:ascii="Arial" w:hAnsi="Arial" w:cs="Arial"/>
        </w:rPr>
        <w:t xml:space="preserve">). </w:t>
      </w:r>
    </w:p>
    <w:p w14:paraId="5F101368" w14:textId="77777777" w:rsidR="00703D2B" w:rsidRPr="00D0127B" w:rsidRDefault="00703D2B" w:rsidP="00703D2B">
      <w:pPr>
        <w:autoSpaceDE w:val="0"/>
        <w:autoSpaceDN w:val="0"/>
        <w:adjustRightInd w:val="0"/>
        <w:spacing w:after="0" w:line="240" w:lineRule="auto"/>
        <w:jc w:val="both"/>
        <w:rPr>
          <w:rFonts w:ascii="Arial" w:hAnsi="Arial" w:cs="Arial"/>
        </w:rPr>
      </w:pPr>
    </w:p>
    <w:p w14:paraId="703FCFEE" w14:textId="383F99B0" w:rsidR="00D71F5F" w:rsidRPr="00D0127B" w:rsidRDefault="009242DF" w:rsidP="00703D2B">
      <w:pPr>
        <w:autoSpaceDE w:val="0"/>
        <w:autoSpaceDN w:val="0"/>
        <w:adjustRightInd w:val="0"/>
        <w:spacing w:after="0" w:line="240" w:lineRule="auto"/>
        <w:jc w:val="both"/>
        <w:rPr>
          <w:rFonts w:ascii="Arial" w:hAnsi="Arial" w:cs="Arial"/>
        </w:rPr>
      </w:pPr>
      <w:r w:rsidRPr="00D0127B">
        <w:rPr>
          <w:rFonts w:ascii="Arial" w:hAnsi="Arial" w:cs="Arial"/>
        </w:rPr>
        <w:t xml:space="preserve">Sadržaj </w:t>
      </w:r>
      <w:r w:rsidR="009F25CB" w:rsidRPr="00D0127B">
        <w:rPr>
          <w:rFonts w:ascii="Arial" w:hAnsi="Arial" w:cs="Arial"/>
        </w:rPr>
        <w:t>I</w:t>
      </w:r>
      <w:r w:rsidRPr="00D0127B">
        <w:rPr>
          <w:rFonts w:ascii="Arial" w:hAnsi="Arial" w:cs="Arial"/>
        </w:rPr>
        <w:t xml:space="preserve">zvještaja o izvršenju </w:t>
      </w:r>
      <w:r w:rsidR="000C6514" w:rsidRPr="00D0127B">
        <w:rPr>
          <w:rFonts w:ascii="Arial" w:hAnsi="Arial" w:cs="Arial"/>
        </w:rPr>
        <w:t>Fi</w:t>
      </w:r>
      <w:r w:rsidR="00703D2B" w:rsidRPr="00D0127B">
        <w:rPr>
          <w:rFonts w:ascii="Arial" w:hAnsi="Arial" w:cs="Arial"/>
        </w:rPr>
        <w:t xml:space="preserve">nancijskog plana </w:t>
      </w:r>
      <w:r w:rsidRPr="00D0127B">
        <w:rPr>
          <w:rFonts w:ascii="Arial" w:hAnsi="Arial" w:cs="Arial"/>
        </w:rPr>
        <w:t>propisan je Pravilnikom o polugodišnjem</w:t>
      </w:r>
      <w:r w:rsidR="00703D2B" w:rsidRPr="00D0127B">
        <w:rPr>
          <w:rFonts w:ascii="Arial" w:hAnsi="Arial" w:cs="Arial"/>
        </w:rPr>
        <w:t xml:space="preserve"> </w:t>
      </w:r>
      <w:r w:rsidRPr="00D0127B">
        <w:rPr>
          <w:rFonts w:ascii="Arial" w:hAnsi="Arial" w:cs="Arial"/>
        </w:rPr>
        <w:t>i godišnjem izvještaju o izvršenju proračun</w:t>
      </w:r>
      <w:r w:rsidR="00957C63" w:rsidRPr="00D0127B">
        <w:rPr>
          <w:rFonts w:ascii="Arial" w:hAnsi="Arial" w:cs="Arial"/>
        </w:rPr>
        <w:t xml:space="preserve">a („Narodne novine“ broj 24/13, </w:t>
      </w:r>
      <w:r w:rsidR="00703D2B" w:rsidRPr="00D0127B">
        <w:rPr>
          <w:rFonts w:ascii="Arial" w:hAnsi="Arial" w:cs="Arial"/>
        </w:rPr>
        <w:t>102/1</w:t>
      </w:r>
      <w:r w:rsidR="00AF5FB3" w:rsidRPr="00D0127B">
        <w:rPr>
          <w:rFonts w:ascii="Arial" w:hAnsi="Arial" w:cs="Arial"/>
        </w:rPr>
        <w:t xml:space="preserve">7, </w:t>
      </w:r>
      <w:r w:rsidR="00957C63" w:rsidRPr="00D0127B">
        <w:rPr>
          <w:rFonts w:ascii="Arial" w:hAnsi="Arial" w:cs="Arial"/>
        </w:rPr>
        <w:t>1/20</w:t>
      </w:r>
      <w:r w:rsidR="00AF5FB3" w:rsidRPr="00D0127B">
        <w:rPr>
          <w:rFonts w:ascii="Arial" w:hAnsi="Arial" w:cs="Arial"/>
        </w:rPr>
        <w:t xml:space="preserve"> i 147/20</w:t>
      </w:r>
      <w:r w:rsidR="009F25CB" w:rsidRPr="00D0127B">
        <w:rPr>
          <w:rFonts w:ascii="Arial" w:hAnsi="Arial" w:cs="Arial"/>
        </w:rPr>
        <w:t xml:space="preserve"> - </w:t>
      </w:r>
      <w:r w:rsidR="00703D2B" w:rsidRPr="00D0127B">
        <w:rPr>
          <w:rFonts w:ascii="Arial" w:hAnsi="Arial" w:cs="Arial"/>
        </w:rPr>
        <w:t xml:space="preserve">u daljnjem </w:t>
      </w:r>
      <w:r w:rsidRPr="00D0127B">
        <w:rPr>
          <w:rFonts w:ascii="Arial" w:hAnsi="Arial" w:cs="Arial"/>
        </w:rPr>
        <w:t>tekstu: Pravilnik), a isti osim prikaza ukupno ostvarenih prihoda i primit</w:t>
      </w:r>
      <w:r w:rsidR="009D0B77" w:rsidRPr="00D0127B">
        <w:rPr>
          <w:rFonts w:ascii="Arial" w:hAnsi="Arial" w:cs="Arial"/>
        </w:rPr>
        <w:t xml:space="preserve">aka te rashoda i izdataka prema </w:t>
      </w:r>
      <w:r w:rsidRPr="00D0127B">
        <w:rPr>
          <w:rFonts w:ascii="Arial" w:hAnsi="Arial" w:cs="Arial"/>
        </w:rPr>
        <w:t>ekonomskoj klasifikaciji (Opći dio), uključuje njihovu raspodjelu po izvo</w:t>
      </w:r>
      <w:r w:rsidR="00703D2B" w:rsidRPr="00D0127B">
        <w:rPr>
          <w:rFonts w:ascii="Arial" w:hAnsi="Arial" w:cs="Arial"/>
        </w:rPr>
        <w:t>rima financiranja</w:t>
      </w:r>
      <w:r w:rsidR="009F25CB" w:rsidRPr="00D0127B">
        <w:rPr>
          <w:rFonts w:ascii="Arial" w:hAnsi="Arial" w:cs="Arial"/>
        </w:rPr>
        <w:t>,</w:t>
      </w:r>
      <w:r w:rsidR="00703D2B" w:rsidRPr="00D0127B">
        <w:rPr>
          <w:rFonts w:ascii="Arial" w:hAnsi="Arial" w:cs="Arial"/>
        </w:rPr>
        <w:t xml:space="preserve"> prema </w:t>
      </w:r>
      <w:r w:rsidRPr="00D0127B">
        <w:rPr>
          <w:rFonts w:ascii="Arial" w:hAnsi="Arial" w:cs="Arial"/>
        </w:rPr>
        <w:t>funkcijskoj i organi</w:t>
      </w:r>
      <w:r w:rsidR="00703D2B" w:rsidRPr="00D0127B">
        <w:rPr>
          <w:rFonts w:ascii="Arial" w:hAnsi="Arial" w:cs="Arial"/>
        </w:rPr>
        <w:t>zacijskoj</w:t>
      </w:r>
      <w:r w:rsidR="00B66FA3" w:rsidRPr="00D0127B">
        <w:rPr>
          <w:rFonts w:ascii="Arial" w:hAnsi="Arial" w:cs="Arial"/>
        </w:rPr>
        <w:t xml:space="preserve"> </w:t>
      </w:r>
      <w:r w:rsidR="00703D2B" w:rsidRPr="00D0127B">
        <w:rPr>
          <w:rFonts w:ascii="Arial" w:hAnsi="Arial" w:cs="Arial"/>
        </w:rPr>
        <w:t>klasifikaciji.</w:t>
      </w:r>
    </w:p>
    <w:p w14:paraId="77094400" w14:textId="77777777" w:rsidR="00DF6D0A" w:rsidRPr="00D0127B" w:rsidRDefault="00DF6D0A" w:rsidP="00703D2B">
      <w:pPr>
        <w:autoSpaceDE w:val="0"/>
        <w:autoSpaceDN w:val="0"/>
        <w:adjustRightInd w:val="0"/>
        <w:spacing w:after="0" w:line="240" w:lineRule="auto"/>
        <w:jc w:val="both"/>
        <w:rPr>
          <w:rFonts w:ascii="Arial" w:hAnsi="Arial" w:cs="Arial"/>
        </w:rPr>
      </w:pPr>
    </w:p>
    <w:p w14:paraId="692DAA92" w14:textId="77777777" w:rsidR="009F25CB" w:rsidRPr="00D0127B" w:rsidRDefault="00703D2B" w:rsidP="00703D2B">
      <w:pPr>
        <w:autoSpaceDE w:val="0"/>
        <w:autoSpaceDN w:val="0"/>
        <w:adjustRightInd w:val="0"/>
        <w:spacing w:after="0" w:line="240" w:lineRule="auto"/>
        <w:jc w:val="both"/>
        <w:rPr>
          <w:rFonts w:ascii="Arial" w:hAnsi="Arial" w:cs="Arial"/>
        </w:rPr>
      </w:pPr>
      <w:r w:rsidRPr="00D0127B">
        <w:rPr>
          <w:rFonts w:ascii="Arial" w:hAnsi="Arial" w:cs="Arial"/>
        </w:rPr>
        <w:t xml:space="preserve">U </w:t>
      </w:r>
      <w:r w:rsidR="009F25CB" w:rsidRPr="00D0127B">
        <w:rPr>
          <w:rFonts w:ascii="Arial" w:hAnsi="Arial" w:cs="Arial"/>
        </w:rPr>
        <w:t>O</w:t>
      </w:r>
      <w:r w:rsidR="009242DF" w:rsidRPr="00D0127B">
        <w:rPr>
          <w:rFonts w:ascii="Arial" w:hAnsi="Arial" w:cs="Arial"/>
        </w:rPr>
        <w:t>pćem dijelu nalazi se i račun financiranja prema</w:t>
      </w:r>
      <w:r w:rsidRPr="00D0127B">
        <w:rPr>
          <w:rFonts w:ascii="Arial" w:hAnsi="Arial" w:cs="Arial"/>
        </w:rPr>
        <w:t xml:space="preserve"> </w:t>
      </w:r>
      <w:r w:rsidR="009242DF" w:rsidRPr="00D0127B">
        <w:rPr>
          <w:rFonts w:ascii="Arial" w:hAnsi="Arial" w:cs="Arial"/>
        </w:rPr>
        <w:t>ekonomskoj klasifikaciji i izvorima financiranja.</w:t>
      </w:r>
    </w:p>
    <w:p w14:paraId="372C8B31" w14:textId="5E39C454" w:rsidR="00D71F5F" w:rsidRPr="00D0127B" w:rsidRDefault="009242DF" w:rsidP="00703D2B">
      <w:pPr>
        <w:autoSpaceDE w:val="0"/>
        <w:autoSpaceDN w:val="0"/>
        <w:adjustRightInd w:val="0"/>
        <w:spacing w:after="0" w:line="240" w:lineRule="auto"/>
        <w:jc w:val="both"/>
        <w:rPr>
          <w:rFonts w:ascii="Arial" w:hAnsi="Arial" w:cs="Arial"/>
        </w:rPr>
      </w:pPr>
      <w:r w:rsidRPr="00D0127B">
        <w:rPr>
          <w:rFonts w:ascii="Arial" w:hAnsi="Arial" w:cs="Arial"/>
        </w:rPr>
        <w:t xml:space="preserve"> </w:t>
      </w:r>
    </w:p>
    <w:p w14:paraId="5C147DDF" w14:textId="3A6DF32F" w:rsidR="009242DF" w:rsidRPr="00D0127B" w:rsidRDefault="009242DF" w:rsidP="00703D2B">
      <w:pPr>
        <w:autoSpaceDE w:val="0"/>
        <w:autoSpaceDN w:val="0"/>
        <w:adjustRightInd w:val="0"/>
        <w:spacing w:after="0" w:line="240" w:lineRule="auto"/>
        <w:jc w:val="both"/>
        <w:rPr>
          <w:rFonts w:ascii="Arial" w:hAnsi="Arial" w:cs="Arial"/>
        </w:rPr>
      </w:pPr>
      <w:r w:rsidRPr="00D0127B">
        <w:rPr>
          <w:rFonts w:ascii="Arial" w:hAnsi="Arial" w:cs="Arial"/>
        </w:rPr>
        <w:lastRenderedPageBreak/>
        <w:t xml:space="preserve">Rashodi i izdaci u </w:t>
      </w:r>
      <w:r w:rsidR="009F25CB" w:rsidRPr="00D0127B">
        <w:rPr>
          <w:rFonts w:ascii="Arial" w:hAnsi="Arial" w:cs="Arial"/>
        </w:rPr>
        <w:t>P</w:t>
      </w:r>
      <w:r w:rsidRPr="00D0127B">
        <w:rPr>
          <w:rFonts w:ascii="Arial" w:hAnsi="Arial" w:cs="Arial"/>
        </w:rPr>
        <w:t>os</w:t>
      </w:r>
      <w:r w:rsidR="00703D2B" w:rsidRPr="00D0127B">
        <w:rPr>
          <w:rFonts w:ascii="Arial" w:hAnsi="Arial" w:cs="Arial"/>
        </w:rPr>
        <w:t xml:space="preserve">ebnom dijelu </w:t>
      </w:r>
      <w:r w:rsidR="009F25CB" w:rsidRPr="00D0127B">
        <w:rPr>
          <w:rFonts w:ascii="Arial" w:hAnsi="Arial" w:cs="Arial"/>
        </w:rPr>
        <w:t xml:space="preserve">Financijskog plana </w:t>
      </w:r>
      <w:r w:rsidR="00703D2B" w:rsidRPr="00D0127B">
        <w:rPr>
          <w:rFonts w:ascii="Arial" w:hAnsi="Arial" w:cs="Arial"/>
        </w:rPr>
        <w:t xml:space="preserve">iskazani </w:t>
      </w:r>
      <w:r w:rsidRPr="00D0127B">
        <w:rPr>
          <w:rFonts w:ascii="Arial" w:hAnsi="Arial" w:cs="Arial"/>
        </w:rPr>
        <w:t xml:space="preserve">su po programskoj i organizacijskoj klasifikaciji. </w:t>
      </w:r>
    </w:p>
    <w:p w14:paraId="44BB1C40" w14:textId="77777777" w:rsidR="009F25CB" w:rsidRPr="00D0127B" w:rsidRDefault="009F25CB" w:rsidP="00703D2B">
      <w:pPr>
        <w:autoSpaceDE w:val="0"/>
        <w:autoSpaceDN w:val="0"/>
        <w:adjustRightInd w:val="0"/>
        <w:spacing w:after="0" w:line="240" w:lineRule="auto"/>
        <w:jc w:val="both"/>
        <w:rPr>
          <w:rFonts w:ascii="Arial" w:hAnsi="Arial" w:cs="Arial"/>
        </w:rPr>
      </w:pPr>
    </w:p>
    <w:p w14:paraId="0A929D6E" w14:textId="76AC3670" w:rsidR="00DF22AF" w:rsidRPr="00D0127B" w:rsidRDefault="00DF22AF" w:rsidP="00703D2B">
      <w:pPr>
        <w:autoSpaceDE w:val="0"/>
        <w:autoSpaceDN w:val="0"/>
        <w:adjustRightInd w:val="0"/>
        <w:spacing w:after="0" w:line="240" w:lineRule="auto"/>
        <w:jc w:val="both"/>
        <w:rPr>
          <w:rFonts w:ascii="Arial" w:hAnsi="Arial" w:cs="Arial"/>
        </w:rPr>
      </w:pPr>
      <w:r w:rsidRPr="00D0127B">
        <w:rPr>
          <w:rFonts w:ascii="Arial" w:hAnsi="Arial" w:cs="Arial"/>
        </w:rPr>
        <w:t xml:space="preserve">U sastavu Doma zdravlja Koprivničko-križevačke županije </w:t>
      </w:r>
      <w:r w:rsidR="00DF6D0A" w:rsidRPr="00D0127B">
        <w:rPr>
          <w:rFonts w:ascii="Arial" w:hAnsi="Arial" w:cs="Arial"/>
        </w:rPr>
        <w:t xml:space="preserve">na dan </w:t>
      </w:r>
      <w:r w:rsidR="00D0127B" w:rsidRPr="00D0127B">
        <w:rPr>
          <w:rFonts w:ascii="Arial" w:hAnsi="Arial" w:cs="Arial"/>
        </w:rPr>
        <w:t>30.06.</w:t>
      </w:r>
      <w:r w:rsidR="00DF6D0A" w:rsidRPr="00D0127B">
        <w:rPr>
          <w:rFonts w:ascii="Arial" w:hAnsi="Arial" w:cs="Arial"/>
        </w:rPr>
        <w:t>202</w:t>
      </w:r>
      <w:r w:rsidR="00D0127B" w:rsidRPr="00D0127B">
        <w:rPr>
          <w:rFonts w:ascii="Arial" w:hAnsi="Arial" w:cs="Arial"/>
        </w:rPr>
        <w:t>3</w:t>
      </w:r>
      <w:r w:rsidR="00DF6D0A" w:rsidRPr="00D0127B">
        <w:rPr>
          <w:rFonts w:ascii="Arial" w:hAnsi="Arial" w:cs="Arial"/>
        </w:rPr>
        <w:t xml:space="preserve">. godine </w:t>
      </w:r>
      <w:r w:rsidRPr="00D0127B">
        <w:rPr>
          <w:rFonts w:ascii="Arial" w:hAnsi="Arial" w:cs="Arial"/>
        </w:rPr>
        <w:t>su:</w:t>
      </w:r>
    </w:p>
    <w:p w14:paraId="35AE2C60" w14:textId="75C3CF07" w:rsidR="00DF22AF" w:rsidRPr="00D0127B" w:rsidRDefault="00334476" w:rsidP="00DF22AF">
      <w:pPr>
        <w:pStyle w:val="Odlomakpopisa"/>
        <w:numPr>
          <w:ilvl w:val="0"/>
          <w:numId w:val="1"/>
        </w:numPr>
        <w:autoSpaceDE w:val="0"/>
        <w:autoSpaceDN w:val="0"/>
        <w:adjustRightInd w:val="0"/>
        <w:spacing w:after="0" w:line="240" w:lineRule="auto"/>
        <w:jc w:val="both"/>
        <w:rPr>
          <w:rFonts w:ascii="Arial" w:hAnsi="Arial" w:cs="Arial"/>
        </w:rPr>
      </w:pPr>
      <w:r w:rsidRPr="00D0127B">
        <w:rPr>
          <w:rFonts w:ascii="Arial" w:hAnsi="Arial" w:cs="Arial"/>
        </w:rPr>
        <w:t>2</w:t>
      </w:r>
      <w:r w:rsidR="00D0127B" w:rsidRPr="00D0127B">
        <w:rPr>
          <w:rFonts w:ascii="Arial" w:hAnsi="Arial" w:cs="Arial"/>
        </w:rPr>
        <w:t>1</w:t>
      </w:r>
      <w:r w:rsidR="00DF22AF" w:rsidRPr="00D0127B">
        <w:rPr>
          <w:rFonts w:ascii="Arial" w:hAnsi="Arial" w:cs="Arial"/>
        </w:rPr>
        <w:t xml:space="preserve"> tim</w:t>
      </w:r>
      <w:r w:rsidR="007416A5" w:rsidRPr="00D0127B">
        <w:rPr>
          <w:rFonts w:ascii="Arial" w:hAnsi="Arial" w:cs="Arial"/>
        </w:rPr>
        <w:t>ova</w:t>
      </w:r>
      <w:r w:rsidR="00DF22AF" w:rsidRPr="00D0127B">
        <w:rPr>
          <w:rFonts w:ascii="Arial" w:hAnsi="Arial" w:cs="Arial"/>
        </w:rPr>
        <w:t xml:space="preserve"> opće/obiteljske medicine,</w:t>
      </w:r>
    </w:p>
    <w:p w14:paraId="75E9272E" w14:textId="77777777" w:rsidR="00DF22AF" w:rsidRPr="00D0127B" w:rsidRDefault="00DF22AF" w:rsidP="00DF22AF">
      <w:pPr>
        <w:pStyle w:val="Odlomakpopisa"/>
        <w:numPr>
          <w:ilvl w:val="0"/>
          <w:numId w:val="1"/>
        </w:numPr>
        <w:autoSpaceDE w:val="0"/>
        <w:autoSpaceDN w:val="0"/>
        <w:adjustRightInd w:val="0"/>
        <w:spacing w:after="0" w:line="240" w:lineRule="auto"/>
        <w:jc w:val="both"/>
        <w:rPr>
          <w:rFonts w:ascii="Arial" w:hAnsi="Arial" w:cs="Arial"/>
        </w:rPr>
      </w:pPr>
      <w:r w:rsidRPr="00D0127B">
        <w:rPr>
          <w:rFonts w:ascii="Arial" w:hAnsi="Arial" w:cs="Arial"/>
        </w:rPr>
        <w:t>3 tima zdravstvene zaštite žena,</w:t>
      </w:r>
    </w:p>
    <w:p w14:paraId="0C90F46B" w14:textId="77777777" w:rsidR="00DF22AF" w:rsidRPr="00D0127B" w:rsidRDefault="00DF22AF" w:rsidP="00DF22AF">
      <w:pPr>
        <w:pStyle w:val="Odlomakpopisa"/>
        <w:numPr>
          <w:ilvl w:val="0"/>
          <w:numId w:val="1"/>
        </w:numPr>
        <w:autoSpaceDE w:val="0"/>
        <w:autoSpaceDN w:val="0"/>
        <w:adjustRightInd w:val="0"/>
        <w:spacing w:after="0" w:line="240" w:lineRule="auto"/>
        <w:jc w:val="both"/>
        <w:rPr>
          <w:rFonts w:ascii="Arial" w:hAnsi="Arial" w:cs="Arial"/>
        </w:rPr>
      </w:pPr>
      <w:r w:rsidRPr="00D0127B">
        <w:rPr>
          <w:rFonts w:ascii="Arial" w:hAnsi="Arial" w:cs="Arial"/>
        </w:rPr>
        <w:t>3 tima zdravstvene zaštite predškolske djece,</w:t>
      </w:r>
    </w:p>
    <w:p w14:paraId="2FFD6525" w14:textId="7DE40563" w:rsidR="00DF22AF" w:rsidRPr="00D0127B" w:rsidRDefault="00DF22AF" w:rsidP="00DF22AF">
      <w:pPr>
        <w:pStyle w:val="Odlomakpopisa"/>
        <w:numPr>
          <w:ilvl w:val="0"/>
          <w:numId w:val="1"/>
        </w:numPr>
        <w:autoSpaceDE w:val="0"/>
        <w:autoSpaceDN w:val="0"/>
        <w:adjustRightInd w:val="0"/>
        <w:spacing w:after="0" w:line="240" w:lineRule="auto"/>
        <w:jc w:val="both"/>
        <w:rPr>
          <w:rFonts w:ascii="Arial" w:hAnsi="Arial" w:cs="Arial"/>
        </w:rPr>
      </w:pPr>
      <w:r w:rsidRPr="00D0127B">
        <w:rPr>
          <w:rFonts w:ascii="Arial" w:hAnsi="Arial" w:cs="Arial"/>
        </w:rPr>
        <w:t>1</w:t>
      </w:r>
      <w:r w:rsidR="00D0127B" w:rsidRPr="00D0127B">
        <w:rPr>
          <w:rFonts w:ascii="Arial" w:hAnsi="Arial" w:cs="Arial"/>
        </w:rPr>
        <w:t>7</w:t>
      </w:r>
      <w:r w:rsidRPr="00D0127B">
        <w:rPr>
          <w:rFonts w:ascii="Arial" w:hAnsi="Arial" w:cs="Arial"/>
        </w:rPr>
        <w:t xml:space="preserve"> timova dentalne zdravstvene zaštite,</w:t>
      </w:r>
    </w:p>
    <w:p w14:paraId="271DFFBB" w14:textId="77777777" w:rsidR="00DF22AF" w:rsidRPr="00D0127B" w:rsidRDefault="00DF22AF" w:rsidP="00DF22AF">
      <w:pPr>
        <w:pStyle w:val="Odlomakpopisa"/>
        <w:numPr>
          <w:ilvl w:val="0"/>
          <w:numId w:val="1"/>
        </w:numPr>
        <w:autoSpaceDE w:val="0"/>
        <w:autoSpaceDN w:val="0"/>
        <w:adjustRightInd w:val="0"/>
        <w:spacing w:after="0" w:line="240" w:lineRule="auto"/>
        <w:jc w:val="both"/>
        <w:rPr>
          <w:rFonts w:ascii="Arial" w:hAnsi="Arial" w:cs="Arial"/>
        </w:rPr>
      </w:pPr>
      <w:r w:rsidRPr="00D0127B">
        <w:rPr>
          <w:rFonts w:ascii="Arial" w:hAnsi="Arial" w:cs="Arial"/>
        </w:rPr>
        <w:t>23 tima patronažne zdravstvene zaštite,</w:t>
      </w:r>
    </w:p>
    <w:p w14:paraId="44E860C1" w14:textId="77777777" w:rsidR="00DF22AF" w:rsidRPr="00D0127B" w:rsidRDefault="00DF22AF" w:rsidP="00DF22AF">
      <w:pPr>
        <w:pStyle w:val="Odlomakpopisa"/>
        <w:numPr>
          <w:ilvl w:val="0"/>
          <w:numId w:val="1"/>
        </w:numPr>
        <w:autoSpaceDE w:val="0"/>
        <w:autoSpaceDN w:val="0"/>
        <w:adjustRightInd w:val="0"/>
        <w:spacing w:after="0" w:line="240" w:lineRule="auto"/>
        <w:jc w:val="both"/>
        <w:rPr>
          <w:rFonts w:ascii="Arial" w:hAnsi="Arial" w:cs="Arial"/>
        </w:rPr>
      </w:pPr>
      <w:r w:rsidRPr="00D0127B">
        <w:rPr>
          <w:rFonts w:ascii="Arial" w:hAnsi="Arial" w:cs="Arial"/>
        </w:rPr>
        <w:t>2 specijalističke ordinacije fizikalne medicine i rehabilitacije, te 2 tima fizikalne terapije</w:t>
      </w:r>
      <w:r w:rsidR="00034575" w:rsidRPr="00D0127B">
        <w:rPr>
          <w:rFonts w:ascii="Arial" w:hAnsi="Arial" w:cs="Arial"/>
        </w:rPr>
        <w:t>,</w:t>
      </w:r>
    </w:p>
    <w:p w14:paraId="21D4B251" w14:textId="77777777" w:rsidR="00034575" w:rsidRPr="00D0127B" w:rsidRDefault="00034575" w:rsidP="00034575">
      <w:pPr>
        <w:pStyle w:val="Odlomakpopisa"/>
        <w:numPr>
          <w:ilvl w:val="0"/>
          <w:numId w:val="1"/>
        </w:numPr>
        <w:autoSpaceDE w:val="0"/>
        <w:autoSpaceDN w:val="0"/>
        <w:adjustRightInd w:val="0"/>
        <w:spacing w:after="0" w:line="240" w:lineRule="auto"/>
        <w:jc w:val="both"/>
        <w:rPr>
          <w:rFonts w:ascii="Arial" w:hAnsi="Arial" w:cs="Arial"/>
        </w:rPr>
      </w:pPr>
      <w:r w:rsidRPr="00D0127B">
        <w:rPr>
          <w:rFonts w:ascii="Arial" w:hAnsi="Arial" w:cs="Arial"/>
        </w:rPr>
        <w:t>2 medicinsko-biokemijska laboratorija,</w:t>
      </w:r>
    </w:p>
    <w:p w14:paraId="5B884A6F" w14:textId="1121DC76" w:rsidR="00DF6D0A" w:rsidRPr="00D0127B" w:rsidRDefault="007416A5" w:rsidP="00034575">
      <w:pPr>
        <w:pStyle w:val="Odlomakpopisa"/>
        <w:numPr>
          <w:ilvl w:val="0"/>
          <w:numId w:val="1"/>
        </w:numPr>
        <w:autoSpaceDE w:val="0"/>
        <w:autoSpaceDN w:val="0"/>
        <w:adjustRightInd w:val="0"/>
        <w:spacing w:after="0" w:line="240" w:lineRule="auto"/>
        <w:jc w:val="both"/>
        <w:rPr>
          <w:rFonts w:ascii="Arial" w:hAnsi="Arial" w:cs="Arial"/>
        </w:rPr>
      </w:pPr>
      <w:r w:rsidRPr="00D0127B">
        <w:rPr>
          <w:rFonts w:ascii="Arial" w:hAnsi="Arial" w:cs="Arial"/>
        </w:rPr>
        <w:t xml:space="preserve">1 </w:t>
      </w:r>
      <w:r w:rsidR="00DF6D0A" w:rsidRPr="00D0127B">
        <w:rPr>
          <w:rFonts w:ascii="Arial" w:hAnsi="Arial" w:cs="Arial"/>
        </w:rPr>
        <w:t>mobilni palijativni tim,</w:t>
      </w:r>
    </w:p>
    <w:p w14:paraId="77C99DF8" w14:textId="0F01D406" w:rsidR="00034575" w:rsidRPr="00D0127B" w:rsidRDefault="007416A5" w:rsidP="00034575">
      <w:pPr>
        <w:pStyle w:val="Odlomakpopisa"/>
        <w:numPr>
          <w:ilvl w:val="0"/>
          <w:numId w:val="1"/>
        </w:numPr>
        <w:autoSpaceDE w:val="0"/>
        <w:autoSpaceDN w:val="0"/>
        <w:adjustRightInd w:val="0"/>
        <w:spacing w:after="0" w:line="240" w:lineRule="auto"/>
        <w:jc w:val="both"/>
        <w:rPr>
          <w:rFonts w:ascii="Arial" w:hAnsi="Arial" w:cs="Arial"/>
        </w:rPr>
      </w:pPr>
      <w:r w:rsidRPr="00D0127B">
        <w:rPr>
          <w:rFonts w:ascii="Arial" w:hAnsi="Arial" w:cs="Arial"/>
        </w:rPr>
        <w:t xml:space="preserve">1 </w:t>
      </w:r>
      <w:r w:rsidR="00034575" w:rsidRPr="00D0127B">
        <w:rPr>
          <w:rFonts w:ascii="Arial" w:hAnsi="Arial" w:cs="Arial"/>
        </w:rPr>
        <w:t>koordinator za palijativ</w:t>
      </w:r>
      <w:r w:rsidR="00D71F5F" w:rsidRPr="00D0127B">
        <w:rPr>
          <w:rFonts w:ascii="Arial" w:hAnsi="Arial" w:cs="Arial"/>
        </w:rPr>
        <w:t>nu zdravstvenu skrb,</w:t>
      </w:r>
    </w:p>
    <w:p w14:paraId="0CBE3D6A" w14:textId="41A348FF" w:rsidR="00F956D1" w:rsidRPr="00D0127B" w:rsidRDefault="007416A5" w:rsidP="00034575">
      <w:pPr>
        <w:pStyle w:val="Odlomakpopisa"/>
        <w:numPr>
          <w:ilvl w:val="0"/>
          <w:numId w:val="1"/>
        </w:numPr>
        <w:autoSpaceDE w:val="0"/>
        <w:autoSpaceDN w:val="0"/>
        <w:adjustRightInd w:val="0"/>
        <w:spacing w:after="0" w:line="240" w:lineRule="auto"/>
        <w:jc w:val="both"/>
        <w:rPr>
          <w:rFonts w:ascii="Arial" w:hAnsi="Arial" w:cs="Arial"/>
        </w:rPr>
      </w:pPr>
      <w:r w:rsidRPr="00D0127B">
        <w:rPr>
          <w:rFonts w:ascii="Arial" w:hAnsi="Arial" w:cs="Arial"/>
        </w:rPr>
        <w:t xml:space="preserve">1 </w:t>
      </w:r>
      <w:r w:rsidR="00F956D1" w:rsidRPr="00D0127B">
        <w:rPr>
          <w:rFonts w:ascii="Arial" w:hAnsi="Arial" w:cs="Arial"/>
        </w:rPr>
        <w:t xml:space="preserve">specijalistička ordinacija </w:t>
      </w:r>
      <w:r w:rsidR="00D71F5F" w:rsidRPr="00D0127B">
        <w:rPr>
          <w:rFonts w:ascii="Arial" w:hAnsi="Arial" w:cs="Arial"/>
        </w:rPr>
        <w:t xml:space="preserve">za </w:t>
      </w:r>
      <w:r w:rsidR="00F956D1" w:rsidRPr="00D0127B">
        <w:rPr>
          <w:rFonts w:ascii="Arial" w:hAnsi="Arial" w:cs="Arial"/>
        </w:rPr>
        <w:t>radiologij</w:t>
      </w:r>
      <w:r w:rsidR="00D71F5F" w:rsidRPr="00D0127B">
        <w:rPr>
          <w:rFonts w:ascii="Arial" w:hAnsi="Arial" w:cs="Arial"/>
        </w:rPr>
        <w:t>u</w:t>
      </w:r>
      <w:r w:rsidR="00F956D1" w:rsidRPr="00D0127B">
        <w:rPr>
          <w:rFonts w:ascii="Arial" w:hAnsi="Arial" w:cs="Arial"/>
        </w:rPr>
        <w:t xml:space="preserve">, </w:t>
      </w:r>
    </w:p>
    <w:p w14:paraId="7946CAF8" w14:textId="5EC36DDA" w:rsidR="00034575" w:rsidRPr="00D0127B" w:rsidRDefault="007416A5" w:rsidP="00034575">
      <w:pPr>
        <w:pStyle w:val="Odlomakpopisa"/>
        <w:numPr>
          <w:ilvl w:val="0"/>
          <w:numId w:val="1"/>
        </w:numPr>
        <w:autoSpaceDE w:val="0"/>
        <w:autoSpaceDN w:val="0"/>
        <w:adjustRightInd w:val="0"/>
        <w:spacing w:after="0" w:line="240" w:lineRule="auto"/>
        <w:jc w:val="both"/>
        <w:rPr>
          <w:rFonts w:ascii="Arial" w:hAnsi="Arial" w:cs="Arial"/>
        </w:rPr>
      </w:pPr>
      <w:r w:rsidRPr="00D0127B">
        <w:rPr>
          <w:rFonts w:ascii="Arial" w:hAnsi="Arial" w:cs="Arial"/>
        </w:rPr>
        <w:t xml:space="preserve">1 </w:t>
      </w:r>
      <w:r w:rsidR="00F956D1" w:rsidRPr="00D0127B">
        <w:rPr>
          <w:rFonts w:ascii="Arial" w:hAnsi="Arial" w:cs="Arial"/>
        </w:rPr>
        <w:t>specijalistička ordinacija</w:t>
      </w:r>
      <w:r w:rsidR="00D71F5F" w:rsidRPr="00D0127B">
        <w:rPr>
          <w:rFonts w:ascii="Arial" w:hAnsi="Arial" w:cs="Arial"/>
        </w:rPr>
        <w:t xml:space="preserve"> za</w:t>
      </w:r>
      <w:r w:rsidR="00F956D1" w:rsidRPr="00D0127B">
        <w:rPr>
          <w:rFonts w:ascii="Arial" w:hAnsi="Arial" w:cs="Arial"/>
        </w:rPr>
        <w:t xml:space="preserve"> oraln</w:t>
      </w:r>
      <w:r w:rsidR="00D71F5F" w:rsidRPr="00D0127B">
        <w:rPr>
          <w:rFonts w:ascii="Arial" w:hAnsi="Arial" w:cs="Arial"/>
        </w:rPr>
        <w:t xml:space="preserve">u </w:t>
      </w:r>
      <w:r w:rsidR="00F956D1" w:rsidRPr="00D0127B">
        <w:rPr>
          <w:rFonts w:ascii="Arial" w:hAnsi="Arial" w:cs="Arial"/>
        </w:rPr>
        <w:t>kirurgij</w:t>
      </w:r>
      <w:r w:rsidR="00D71F5F" w:rsidRPr="00D0127B">
        <w:rPr>
          <w:rFonts w:ascii="Arial" w:hAnsi="Arial" w:cs="Arial"/>
        </w:rPr>
        <w:t>u</w:t>
      </w:r>
      <w:r w:rsidR="00F956D1" w:rsidRPr="00D0127B">
        <w:rPr>
          <w:rFonts w:ascii="Arial" w:hAnsi="Arial" w:cs="Arial"/>
        </w:rPr>
        <w:t xml:space="preserve">, </w:t>
      </w:r>
    </w:p>
    <w:p w14:paraId="2BE58687" w14:textId="243418F3" w:rsidR="00F956D1" w:rsidRPr="00D0127B" w:rsidRDefault="007416A5" w:rsidP="00034575">
      <w:pPr>
        <w:pStyle w:val="Odlomakpopisa"/>
        <w:numPr>
          <w:ilvl w:val="0"/>
          <w:numId w:val="1"/>
        </w:numPr>
        <w:autoSpaceDE w:val="0"/>
        <w:autoSpaceDN w:val="0"/>
        <w:adjustRightInd w:val="0"/>
        <w:spacing w:after="0" w:line="240" w:lineRule="auto"/>
        <w:jc w:val="both"/>
        <w:rPr>
          <w:rFonts w:ascii="Arial" w:hAnsi="Arial" w:cs="Arial"/>
        </w:rPr>
      </w:pPr>
      <w:r w:rsidRPr="00D0127B">
        <w:rPr>
          <w:rFonts w:ascii="Arial" w:hAnsi="Arial" w:cs="Arial"/>
        </w:rPr>
        <w:t>2</w:t>
      </w:r>
      <w:r w:rsidR="00DF6D0A" w:rsidRPr="00D0127B">
        <w:rPr>
          <w:rFonts w:ascii="Arial" w:hAnsi="Arial" w:cs="Arial"/>
        </w:rPr>
        <w:t xml:space="preserve"> </w:t>
      </w:r>
      <w:r w:rsidR="00F956D1" w:rsidRPr="00D0127B">
        <w:rPr>
          <w:rFonts w:ascii="Arial" w:hAnsi="Arial" w:cs="Arial"/>
        </w:rPr>
        <w:t>specijalistička ordinacij</w:t>
      </w:r>
      <w:r w:rsidR="00DF6D0A" w:rsidRPr="00D0127B">
        <w:rPr>
          <w:rFonts w:ascii="Arial" w:hAnsi="Arial" w:cs="Arial"/>
        </w:rPr>
        <w:t>e</w:t>
      </w:r>
      <w:r w:rsidR="00D71F5F" w:rsidRPr="00D0127B">
        <w:rPr>
          <w:rFonts w:ascii="Arial" w:hAnsi="Arial" w:cs="Arial"/>
        </w:rPr>
        <w:t xml:space="preserve"> za oftalmologiju i optometriju</w:t>
      </w:r>
      <w:r w:rsidR="00F956D1" w:rsidRPr="00D0127B">
        <w:rPr>
          <w:rFonts w:ascii="Arial" w:hAnsi="Arial" w:cs="Arial"/>
        </w:rPr>
        <w:t>,</w:t>
      </w:r>
    </w:p>
    <w:p w14:paraId="44FE614B" w14:textId="4169AC79" w:rsidR="0044180B" w:rsidRPr="00D0127B" w:rsidRDefault="007416A5" w:rsidP="00034575">
      <w:pPr>
        <w:pStyle w:val="Odlomakpopisa"/>
        <w:numPr>
          <w:ilvl w:val="0"/>
          <w:numId w:val="1"/>
        </w:numPr>
        <w:autoSpaceDE w:val="0"/>
        <w:autoSpaceDN w:val="0"/>
        <w:adjustRightInd w:val="0"/>
        <w:spacing w:after="0" w:line="240" w:lineRule="auto"/>
        <w:jc w:val="both"/>
        <w:rPr>
          <w:rFonts w:ascii="Arial" w:hAnsi="Arial" w:cs="Arial"/>
        </w:rPr>
      </w:pPr>
      <w:r w:rsidRPr="00D0127B">
        <w:rPr>
          <w:rFonts w:ascii="Arial" w:hAnsi="Arial" w:cs="Arial"/>
        </w:rPr>
        <w:t xml:space="preserve">1 </w:t>
      </w:r>
      <w:r w:rsidR="00D71F5F" w:rsidRPr="00D0127B">
        <w:rPr>
          <w:rFonts w:ascii="Arial" w:hAnsi="Arial" w:cs="Arial"/>
        </w:rPr>
        <w:t xml:space="preserve">specijalistička ordinacija </w:t>
      </w:r>
      <w:r w:rsidR="00F956D1" w:rsidRPr="00D0127B">
        <w:rPr>
          <w:rFonts w:ascii="Arial" w:hAnsi="Arial" w:cs="Arial"/>
        </w:rPr>
        <w:t>medicin</w:t>
      </w:r>
      <w:r w:rsidR="00D71F5F" w:rsidRPr="00D0127B">
        <w:rPr>
          <w:rFonts w:ascii="Arial" w:hAnsi="Arial" w:cs="Arial"/>
        </w:rPr>
        <w:t>e</w:t>
      </w:r>
      <w:r w:rsidR="00F956D1" w:rsidRPr="00D0127B">
        <w:rPr>
          <w:rFonts w:ascii="Arial" w:hAnsi="Arial" w:cs="Arial"/>
        </w:rPr>
        <w:t xml:space="preserve"> rada</w:t>
      </w:r>
      <w:r w:rsidR="00D71F5F" w:rsidRPr="00D0127B">
        <w:rPr>
          <w:rFonts w:ascii="Arial" w:hAnsi="Arial" w:cs="Arial"/>
        </w:rPr>
        <w:t xml:space="preserve"> i sporta</w:t>
      </w:r>
      <w:r w:rsidR="00DF6D0A" w:rsidRPr="00D0127B">
        <w:rPr>
          <w:rFonts w:ascii="Arial" w:hAnsi="Arial" w:cs="Arial"/>
        </w:rPr>
        <w:t>,</w:t>
      </w:r>
    </w:p>
    <w:p w14:paraId="1F66BB64" w14:textId="40E232F5" w:rsidR="00F956D1" w:rsidRPr="00D0127B" w:rsidRDefault="007416A5" w:rsidP="00034575">
      <w:pPr>
        <w:pStyle w:val="Odlomakpopisa"/>
        <w:numPr>
          <w:ilvl w:val="0"/>
          <w:numId w:val="1"/>
        </w:numPr>
        <w:autoSpaceDE w:val="0"/>
        <w:autoSpaceDN w:val="0"/>
        <w:adjustRightInd w:val="0"/>
        <w:spacing w:after="0" w:line="240" w:lineRule="auto"/>
        <w:jc w:val="both"/>
        <w:rPr>
          <w:rFonts w:ascii="Arial" w:hAnsi="Arial" w:cs="Arial"/>
        </w:rPr>
      </w:pPr>
      <w:r w:rsidRPr="00D0127B">
        <w:rPr>
          <w:rFonts w:ascii="Arial" w:hAnsi="Arial" w:cs="Arial"/>
        </w:rPr>
        <w:t xml:space="preserve">1 </w:t>
      </w:r>
      <w:r w:rsidR="0044180B" w:rsidRPr="00D0127B">
        <w:rPr>
          <w:rFonts w:ascii="Arial" w:hAnsi="Arial" w:cs="Arial"/>
        </w:rPr>
        <w:t>ljekarna</w:t>
      </w:r>
      <w:r w:rsidR="00F956D1" w:rsidRPr="00D0127B">
        <w:rPr>
          <w:rFonts w:ascii="Arial" w:hAnsi="Arial" w:cs="Arial"/>
        </w:rPr>
        <w:t>.</w:t>
      </w:r>
    </w:p>
    <w:p w14:paraId="18810D41" w14:textId="77777777" w:rsidR="00703D2B" w:rsidRPr="00F874B1" w:rsidRDefault="00703D2B" w:rsidP="009242DF">
      <w:pPr>
        <w:autoSpaceDE w:val="0"/>
        <w:autoSpaceDN w:val="0"/>
        <w:adjustRightInd w:val="0"/>
        <w:spacing w:after="0" w:line="240" w:lineRule="auto"/>
        <w:rPr>
          <w:rFonts w:ascii="Arial" w:hAnsi="Arial" w:cs="Arial"/>
          <w:highlight w:val="yellow"/>
        </w:rPr>
      </w:pPr>
    </w:p>
    <w:p w14:paraId="3489809B" w14:textId="77777777" w:rsidR="00C8764C" w:rsidRDefault="00C8764C" w:rsidP="006C603A">
      <w:pPr>
        <w:autoSpaceDE w:val="0"/>
        <w:autoSpaceDN w:val="0"/>
        <w:adjustRightInd w:val="0"/>
        <w:spacing w:after="0" w:line="240" w:lineRule="auto"/>
        <w:rPr>
          <w:rFonts w:ascii="Arial" w:hAnsi="Arial" w:cs="Arial"/>
          <w:b/>
          <w:bCs/>
        </w:rPr>
      </w:pPr>
    </w:p>
    <w:p w14:paraId="5227B293" w14:textId="6EFB2A0F" w:rsidR="006C603A" w:rsidRPr="003C7F3B" w:rsidRDefault="006C603A" w:rsidP="006C603A">
      <w:pPr>
        <w:autoSpaceDE w:val="0"/>
        <w:autoSpaceDN w:val="0"/>
        <w:adjustRightInd w:val="0"/>
        <w:spacing w:after="0" w:line="240" w:lineRule="auto"/>
        <w:rPr>
          <w:rFonts w:ascii="Arial" w:hAnsi="Arial" w:cs="Arial"/>
          <w:b/>
          <w:bCs/>
        </w:rPr>
      </w:pPr>
      <w:r w:rsidRPr="003C7F3B">
        <w:rPr>
          <w:rFonts w:ascii="Arial" w:hAnsi="Arial" w:cs="Arial"/>
          <w:b/>
          <w:bCs/>
        </w:rPr>
        <w:t>2. PRIHODI I PRIMICI</w:t>
      </w:r>
    </w:p>
    <w:p w14:paraId="07D52294" w14:textId="77777777" w:rsidR="0044180B" w:rsidRPr="003C7F3B" w:rsidRDefault="0044180B" w:rsidP="006C603A">
      <w:pPr>
        <w:autoSpaceDE w:val="0"/>
        <w:autoSpaceDN w:val="0"/>
        <w:adjustRightInd w:val="0"/>
        <w:spacing w:after="0" w:line="240" w:lineRule="auto"/>
        <w:rPr>
          <w:rFonts w:ascii="Arial" w:hAnsi="Arial" w:cs="Arial"/>
          <w:b/>
          <w:bCs/>
        </w:rPr>
      </w:pPr>
    </w:p>
    <w:p w14:paraId="06BEA6E3" w14:textId="61BBB8A9" w:rsidR="007242FE" w:rsidRPr="003C7F3B" w:rsidRDefault="006C603A" w:rsidP="007242FE">
      <w:pPr>
        <w:autoSpaceDE w:val="0"/>
        <w:autoSpaceDN w:val="0"/>
        <w:adjustRightInd w:val="0"/>
        <w:spacing w:after="0" w:line="240" w:lineRule="auto"/>
        <w:jc w:val="both"/>
        <w:rPr>
          <w:rFonts w:ascii="Arial" w:hAnsi="Arial" w:cs="Arial"/>
        </w:rPr>
      </w:pPr>
      <w:r w:rsidRPr="003C7F3B">
        <w:rPr>
          <w:rFonts w:ascii="Arial" w:hAnsi="Arial" w:cs="Arial"/>
        </w:rPr>
        <w:t>Ukupn</w:t>
      </w:r>
      <w:r w:rsidR="009F25CB" w:rsidRPr="003C7F3B">
        <w:rPr>
          <w:rFonts w:ascii="Arial" w:hAnsi="Arial" w:cs="Arial"/>
        </w:rPr>
        <w:t>i</w:t>
      </w:r>
      <w:r w:rsidRPr="003C7F3B">
        <w:rPr>
          <w:rFonts w:ascii="Arial" w:hAnsi="Arial" w:cs="Arial"/>
        </w:rPr>
        <w:t xml:space="preserve"> prihodi i primici Doma zdravlja Koprivničko-križevačke županije u 202</w:t>
      </w:r>
      <w:r w:rsidR="00F1507A" w:rsidRPr="003C7F3B">
        <w:rPr>
          <w:rFonts w:ascii="Arial" w:hAnsi="Arial" w:cs="Arial"/>
        </w:rPr>
        <w:t>3</w:t>
      </w:r>
      <w:r w:rsidRPr="003C7F3B">
        <w:rPr>
          <w:rFonts w:ascii="Arial" w:hAnsi="Arial" w:cs="Arial"/>
        </w:rPr>
        <w:t xml:space="preserve">. godini planirani su u iznosu od  </w:t>
      </w:r>
      <w:r w:rsidR="00F1507A" w:rsidRPr="003C7F3B">
        <w:rPr>
          <w:rFonts w:ascii="Arial" w:hAnsi="Arial" w:cs="Arial"/>
        </w:rPr>
        <w:t>8.074.754,00 eura</w:t>
      </w:r>
      <w:r w:rsidRPr="003C7F3B">
        <w:rPr>
          <w:rFonts w:ascii="Arial" w:hAnsi="Arial" w:cs="Arial"/>
        </w:rPr>
        <w:t>, a ostvarenje istih u</w:t>
      </w:r>
      <w:r w:rsidR="00F1507A" w:rsidRPr="003C7F3B">
        <w:rPr>
          <w:rFonts w:ascii="Arial" w:hAnsi="Arial" w:cs="Arial"/>
        </w:rPr>
        <w:t xml:space="preserve"> prvoj polovici </w:t>
      </w:r>
      <w:r w:rsidRPr="003C7F3B">
        <w:rPr>
          <w:rFonts w:ascii="Arial" w:hAnsi="Arial" w:cs="Arial"/>
        </w:rPr>
        <w:t>202</w:t>
      </w:r>
      <w:r w:rsidR="00F1507A" w:rsidRPr="003C7F3B">
        <w:rPr>
          <w:rFonts w:ascii="Arial" w:hAnsi="Arial" w:cs="Arial"/>
        </w:rPr>
        <w:t>3</w:t>
      </w:r>
      <w:r w:rsidRPr="003C7F3B">
        <w:rPr>
          <w:rFonts w:ascii="Arial" w:hAnsi="Arial" w:cs="Arial"/>
        </w:rPr>
        <w:t>. godin</w:t>
      </w:r>
      <w:r w:rsidR="00D71F5F" w:rsidRPr="003C7F3B">
        <w:rPr>
          <w:rFonts w:ascii="Arial" w:hAnsi="Arial" w:cs="Arial"/>
        </w:rPr>
        <w:t>i</w:t>
      </w:r>
      <w:r w:rsidRPr="003C7F3B">
        <w:rPr>
          <w:rFonts w:ascii="Arial" w:hAnsi="Arial" w:cs="Arial"/>
        </w:rPr>
        <w:t xml:space="preserve"> iznosi  </w:t>
      </w:r>
      <w:r w:rsidR="00F1507A" w:rsidRPr="003C7F3B">
        <w:rPr>
          <w:rFonts w:ascii="Arial" w:hAnsi="Arial" w:cs="Arial"/>
        </w:rPr>
        <w:t xml:space="preserve">3.185.817,25 eura </w:t>
      </w:r>
      <w:r w:rsidRPr="003C7F3B">
        <w:rPr>
          <w:rFonts w:ascii="Arial" w:hAnsi="Arial" w:cs="Arial"/>
        </w:rPr>
        <w:t xml:space="preserve">odnosno </w:t>
      </w:r>
      <w:r w:rsidR="00F1507A" w:rsidRPr="003C7F3B">
        <w:rPr>
          <w:rFonts w:ascii="Arial" w:hAnsi="Arial" w:cs="Arial"/>
        </w:rPr>
        <w:t>39,45</w:t>
      </w:r>
      <w:r w:rsidRPr="003C7F3B">
        <w:rPr>
          <w:rFonts w:ascii="Arial" w:hAnsi="Arial" w:cs="Arial"/>
        </w:rPr>
        <w:t>% od godišnjeg plana.</w:t>
      </w:r>
      <w:r w:rsidR="0044180B" w:rsidRPr="003C7F3B">
        <w:rPr>
          <w:rFonts w:ascii="Arial" w:hAnsi="Arial" w:cs="Arial"/>
        </w:rPr>
        <w:t xml:space="preserve"> </w:t>
      </w:r>
      <w:r w:rsidR="00F1507A" w:rsidRPr="003C7F3B">
        <w:rPr>
          <w:rFonts w:ascii="Arial" w:hAnsi="Arial" w:cs="Arial"/>
        </w:rPr>
        <w:t>U toku 2023. godine u sastav Doma zdravlja Koprivničko-križevačke županije vratila se ukupno jedna ordinacija opće obiteljske medicine, dvije ordinacije dentalne zdravstvene zaštite. Istovremeno je i jedna ordinacija dentalne zdravstvene zaštite temeljem Zakona o zdravstvenoj zaštiti postala privatna ordinacija.</w:t>
      </w:r>
    </w:p>
    <w:p w14:paraId="3E285D1B" w14:textId="77777777" w:rsidR="00F1507A" w:rsidRPr="003C7F3B" w:rsidRDefault="00F1507A" w:rsidP="007242FE">
      <w:pPr>
        <w:autoSpaceDE w:val="0"/>
        <w:autoSpaceDN w:val="0"/>
        <w:adjustRightInd w:val="0"/>
        <w:spacing w:after="0" w:line="240" w:lineRule="auto"/>
        <w:jc w:val="both"/>
        <w:rPr>
          <w:rFonts w:ascii="Arial" w:hAnsi="Arial" w:cs="Arial"/>
        </w:rPr>
      </w:pPr>
    </w:p>
    <w:p w14:paraId="775CA955" w14:textId="77777777" w:rsidR="00A77E43" w:rsidRDefault="00A77E43" w:rsidP="007242FE">
      <w:pPr>
        <w:autoSpaceDE w:val="0"/>
        <w:autoSpaceDN w:val="0"/>
        <w:adjustRightInd w:val="0"/>
        <w:spacing w:after="0" w:line="240" w:lineRule="auto"/>
        <w:jc w:val="both"/>
        <w:rPr>
          <w:rFonts w:ascii="Arial" w:hAnsi="Arial" w:cs="Arial"/>
        </w:rPr>
      </w:pPr>
      <w:r w:rsidRPr="00A77E43">
        <w:rPr>
          <w:rFonts w:ascii="Arial" w:hAnsi="Arial" w:cs="Arial"/>
        </w:rPr>
        <w:t>Prihodi poslovanja (6) veći su za 27,7% nego u promatranom razdoblju u 2022. godini prvenstveno zbog povećanja sredstava temeljem Odluka o izmjenama odluka o Osnovama za sklapanje ugovora o provođenju zdravstvene zaštite iz obveznog zdravstvenog osiguranja (Narodne novine broj 37/2023 i 57/2023) u kojima su povećana sredstava zbog povećanja osnovice za obračun plaće, povećanja koeficijenata za zdravstvene radnike.</w:t>
      </w:r>
    </w:p>
    <w:p w14:paraId="7C7077C9" w14:textId="77777777" w:rsidR="00A77E43" w:rsidRDefault="00A77E43" w:rsidP="007242FE">
      <w:pPr>
        <w:autoSpaceDE w:val="0"/>
        <w:autoSpaceDN w:val="0"/>
        <w:adjustRightInd w:val="0"/>
        <w:spacing w:after="0" w:line="240" w:lineRule="auto"/>
        <w:jc w:val="both"/>
        <w:rPr>
          <w:rFonts w:ascii="Arial" w:hAnsi="Arial" w:cs="Arial"/>
        </w:rPr>
      </w:pPr>
    </w:p>
    <w:p w14:paraId="4146C07F" w14:textId="38D91E69" w:rsidR="006C603A" w:rsidRPr="00F874B1" w:rsidRDefault="007242FE" w:rsidP="007242FE">
      <w:pPr>
        <w:autoSpaceDE w:val="0"/>
        <w:autoSpaceDN w:val="0"/>
        <w:adjustRightInd w:val="0"/>
        <w:spacing w:after="0" w:line="240" w:lineRule="auto"/>
        <w:jc w:val="both"/>
        <w:rPr>
          <w:rFonts w:ascii="Arial" w:hAnsi="Arial" w:cs="Arial"/>
          <w:highlight w:val="yellow"/>
        </w:rPr>
      </w:pPr>
      <w:r w:rsidRPr="003C7F3B">
        <w:rPr>
          <w:rFonts w:ascii="Arial" w:hAnsi="Arial" w:cs="Arial"/>
        </w:rPr>
        <w:t>Najveći problem financiranja Doma zdravlja Koprivničko-križevačke županije su ordinacije koje donose pol</w:t>
      </w:r>
      <w:r w:rsidR="007416A5" w:rsidRPr="003C7F3B">
        <w:rPr>
          <w:rFonts w:ascii="Arial" w:hAnsi="Arial" w:cs="Arial"/>
        </w:rPr>
        <w:t>ovicu</w:t>
      </w:r>
      <w:r w:rsidRPr="003C7F3B">
        <w:rPr>
          <w:rFonts w:ascii="Arial" w:hAnsi="Arial" w:cs="Arial"/>
        </w:rPr>
        <w:t xml:space="preserve"> mogućih prihoda od HZZO zbog malog broja </w:t>
      </w:r>
      <w:r w:rsidR="007416A5" w:rsidRPr="003C7F3B">
        <w:rPr>
          <w:rFonts w:ascii="Arial" w:hAnsi="Arial" w:cs="Arial"/>
        </w:rPr>
        <w:t xml:space="preserve">upisanih </w:t>
      </w:r>
      <w:r w:rsidRPr="003C7F3B">
        <w:rPr>
          <w:rFonts w:ascii="Arial" w:hAnsi="Arial" w:cs="Arial"/>
        </w:rPr>
        <w:t>pacijenata u ordinacijama, a Dom zdravlja Koprivničko-križevačke županije ih ima trenutno sedam</w:t>
      </w:r>
      <w:r w:rsidR="007416A5" w:rsidRPr="003C7F3B">
        <w:rPr>
          <w:rFonts w:ascii="Arial" w:hAnsi="Arial" w:cs="Arial"/>
        </w:rPr>
        <w:t>.</w:t>
      </w:r>
      <w:r w:rsidRPr="003C7F3B">
        <w:rPr>
          <w:rFonts w:ascii="Arial" w:hAnsi="Arial" w:cs="Arial"/>
        </w:rPr>
        <w:t xml:space="preserve"> </w:t>
      </w:r>
      <w:r w:rsidR="00F1507A" w:rsidRPr="003C7F3B">
        <w:rPr>
          <w:rFonts w:ascii="Arial" w:hAnsi="Arial" w:cs="Arial"/>
        </w:rPr>
        <w:t>U 2023. godini temeljem Odluke o načinu raspodjele raspoloživih sredstava iz proračuna Koprivničko-križevačke županije za 2023. godinu namijenjenih sufinanciranju</w:t>
      </w:r>
      <w:r w:rsidR="00F1507A" w:rsidRPr="00F1507A">
        <w:rPr>
          <w:rFonts w:ascii="Arial" w:hAnsi="Arial" w:cs="Arial"/>
        </w:rPr>
        <w:t xml:space="preserve"> rada ordinacija Doma zdravlja Koprivničko-križevačke županije u ruralnim sredinama </w:t>
      </w:r>
      <w:r w:rsidR="00F1507A">
        <w:rPr>
          <w:rFonts w:ascii="Arial" w:hAnsi="Arial" w:cs="Arial"/>
        </w:rPr>
        <w:t xml:space="preserve">Koprivničko-križevačka županija sufinancira 25% hladnog pogona, dok su Općine Mole i Ferdinandovac potpisale Ugovor o sufinanciranju troškova dijela hladnog pogona za ordinacije opće obiteljske medicine u navedenim općinama. Ove mjere doprinose stabilizaciji poslovanja </w:t>
      </w:r>
      <w:r w:rsidR="003C7F3B">
        <w:rPr>
          <w:rFonts w:ascii="Arial" w:hAnsi="Arial" w:cs="Arial"/>
        </w:rPr>
        <w:t xml:space="preserve">Doma zdravlja Koprivničko-križevačke županije. </w:t>
      </w:r>
      <w:r w:rsidRPr="00F874B1">
        <w:rPr>
          <w:rFonts w:ascii="Arial" w:hAnsi="Arial" w:cs="Arial"/>
          <w:highlight w:val="yellow"/>
        </w:rPr>
        <w:t xml:space="preserve">  </w:t>
      </w:r>
    </w:p>
    <w:p w14:paraId="5253B109" w14:textId="623CFD08" w:rsidR="006C603A" w:rsidRPr="00C14F64" w:rsidRDefault="006C603A" w:rsidP="006C603A">
      <w:pPr>
        <w:autoSpaceDE w:val="0"/>
        <w:autoSpaceDN w:val="0"/>
        <w:adjustRightInd w:val="0"/>
        <w:spacing w:after="0" w:line="240" w:lineRule="auto"/>
        <w:rPr>
          <w:rFonts w:ascii="Arial" w:hAnsi="Arial" w:cs="Arial"/>
        </w:rPr>
      </w:pPr>
      <w:r w:rsidRPr="00C14F64">
        <w:rPr>
          <w:rFonts w:ascii="Arial" w:hAnsi="Arial" w:cs="Arial"/>
          <w:b/>
          <w:bCs/>
        </w:rPr>
        <w:lastRenderedPageBreak/>
        <w:t>Tablica 1</w:t>
      </w:r>
      <w:r w:rsidRPr="00C14F64">
        <w:rPr>
          <w:rFonts w:ascii="Arial" w:hAnsi="Arial" w:cs="Arial"/>
        </w:rPr>
        <w:t xml:space="preserve">: Pregled prihoda i primitaka ostvarenih u razdoblju I. - </w:t>
      </w:r>
      <w:r w:rsidR="003C7F3B" w:rsidRPr="00C14F64">
        <w:rPr>
          <w:rFonts w:ascii="Arial" w:hAnsi="Arial" w:cs="Arial"/>
        </w:rPr>
        <w:t>V</w:t>
      </w:r>
      <w:r w:rsidR="007242FE" w:rsidRPr="00C14F64">
        <w:rPr>
          <w:rFonts w:ascii="Arial" w:hAnsi="Arial" w:cs="Arial"/>
        </w:rPr>
        <w:t>I</w:t>
      </w:r>
      <w:r w:rsidRPr="00C14F64">
        <w:rPr>
          <w:rFonts w:ascii="Arial" w:hAnsi="Arial" w:cs="Arial"/>
        </w:rPr>
        <w:t>. 202</w:t>
      </w:r>
      <w:r w:rsidR="003C7F3B" w:rsidRPr="00C14F64">
        <w:rPr>
          <w:rFonts w:ascii="Arial" w:hAnsi="Arial" w:cs="Arial"/>
        </w:rPr>
        <w:t>3</w:t>
      </w:r>
      <w:r w:rsidRPr="00C14F64">
        <w:rPr>
          <w:rFonts w:ascii="Arial" w:hAnsi="Arial" w:cs="Arial"/>
        </w:rPr>
        <w:t>. godini prema strukturi</w:t>
      </w:r>
    </w:p>
    <w:p w14:paraId="679E40FF" w14:textId="77777777" w:rsidR="008166C2" w:rsidRPr="00C14F64" w:rsidRDefault="008166C2" w:rsidP="006C603A">
      <w:pPr>
        <w:autoSpaceDE w:val="0"/>
        <w:autoSpaceDN w:val="0"/>
        <w:adjustRightInd w:val="0"/>
        <w:spacing w:after="0" w:line="240" w:lineRule="auto"/>
        <w:rPr>
          <w:rFonts w:ascii="Arial" w:hAnsi="Arial" w:cs="Arial"/>
        </w:rPr>
      </w:pPr>
    </w:p>
    <w:tbl>
      <w:tblPr>
        <w:tblStyle w:val="Tablicareetke4-isticanje1"/>
        <w:tblW w:w="5000" w:type="pct"/>
        <w:tblLook w:val="04A0" w:firstRow="1" w:lastRow="0" w:firstColumn="1" w:lastColumn="0" w:noHBand="0" w:noVBand="1"/>
      </w:tblPr>
      <w:tblGrid>
        <w:gridCol w:w="6316"/>
        <w:gridCol w:w="4319"/>
        <w:gridCol w:w="3359"/>
      </w:tblGrid>
      <w:tr w:rsidR="00017564" w:rsidRPr="00C8764C" w14:paraId="3F29F207" w14:textId="77777777" w:rsidTr="009E2FC0">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2257" w:type="pct"/>
            <w:noWrap/>
            <w:hideMark/>
          </w:tcPr>
          <w:p w14:paraId="033A511D" w14:textId="77777777" w:rsidR="00017564" w:rsidRPr="00C8764C" w:rsidRDefault="00017564" w:rsidP="0044180B">
            <w:pPr>
              <w:jc w:val="center"/>
              <w:rPr>
                <w:rFonts w:ascii="Arial" w:eastAsia="Times New Roman" w:hAnsi="Arial" w:cs="Arial"/>
                <w:color w:val="000000"/>
                <w:sz w:val="20"/>
                <w:szCs w:val="20"/>
                <w:lang w:eastAsia="hr-HR"/>
              </w:rPr>
            </w:pPr>
            <w:r w:rsidRPr="00C8764C">
              <w:rPr>
                <w:rFonts w:ascii="Arial" w:eastAsia="Times New Roman" w:hAnsi="Arial" w:cs="Arial"/>
                <w:color w:val="000000"/>
                <w:sz w:val="20"/>
                <w:szCs w:val="20"/>
                <w:lang w:eastAsia="hr-HR"/>
              </w:rPr>
              <w:t>Vrsta prihoda</w:t>
            </w:r>
          </w:p>
        </w:tc>
        <w:tc>
          <w:tcPr>
            <w:tcW w:w="1543" w:type="pct"/>
            <w:hideMark/>
          </w:tcPr>
          <w:p w14:paraId="6F46750A" w14:textId="752BE7A6" w:rsidR="00017564" w:rsidRPr="00C8764C" w:rsidRDefault="00017564" w:rsidP="007242F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hr-HR"/>
              </w:rPr>
            </w:pPr>
            <w:r w:rsidRPr="00C8764C">
              <w:rPr>
                <w:rFonts w:ascii="Arial" w:eastAsia="Times New Roman" w:hAnsi="Arial" w:cs="Arial"/>
                <w:color w:val="000000"/>
                <w:sz w:val="20"/>
                <w:szCs w:val="20"/>
                <w:lang w:eastAsia="hr-HR"/>
              </w:rPr>
              <w:t xml:space="preserve">Izvršenje I. - </w:t>
            </w:r>
            <w:r w:rsidR="003C7F3B" w:rsidRPr="00C8764C">
              <w:rPr>
                <w:rFonts w:ascii="Arial" w:eastAsia="Times New Roman" w:hAnsi="Arial" w:cs="Arial"/>
                <w:color w:val="000000"/>
                <w:sz w:val="20"/>
                <w:szCs w:val="20"/>
                <w:lang w:eastAsia="hr-HR"/>
              </w:rPr>
              <w:t>VI</w:t>
            </w:r>
            <w:r w:rsidRPr="00C8764C">
              <w:rPr>
                <w:rFonts w:ascii="Arial" w:eastAsia="Times New Roman" w:hAnsi="Arial" w:cs="Arial"/>
                <w:color w:val="000000"/>
                <w:sz w:val="20"/>
                <w:szCs w:val="20"/>
                <w:lang w:eastAsia="hr-HR"/>
              </w:rPr>
              <w:t>. 202</w:t>
            </w:r>
            <w:r w:rsidR="003C7F3B" w:rsidRPr="00C8764C">
              <w:rPr>
                <w:rFonts w:ascii="Arial" w:eastAsia="Times New Roman" w:hAnsi="Arial" w:cs="Arial"/>
                <w:color w:val="000000"/>
                <w:sz w:val="20"/>
                <w:szCs w:val="20"/>
                <w:lang w:eastAsia="hr-HR"/>
              </w:rPr>
              <w:t>3</w:t>
            </w:r>
            <w:r w:rsidRPr="00C8764C">
              <w:rPr>
                <w:rFonts w:ascii="Arial" w:eastAsia="Times New Roman" w:hAnsi="Arial" w:cs="Arial"/>
                <w:color w:val="000000"/>
                <w:sz w:val="20"/>
                <w:szCs w:val="20"/>
                <w:lang w:eastAsia="hr-HR"/>
              </w:rPr>
              <w:t>.</w:t>
            </w:r>
          </w:p>
        </w:tc>
        <w:tc>
          <w:tcPr>
            <w:tcW w:w="1200" w:type="pct"/>
            <w:noWrap/>
            <w:hideMark/>
          </w:tcPr>
          <w:p w14:paraId="7D04E09D" w14:textId="77777777" w:rsidR="00017564" w:rsidRPr="00C8764C" w:rsidRDefault="00017564" w:rsidP="0044180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hr-HR"/>
              </w:rPr>
            </w:pPr>
            <w:r w:rsidRPr="00C8764C">
              <w:rPr>
                <w:rFonts w:ascii="Arial" w:eastAsia="Times New Roman" w:hAnsi="Arial" w:cs="Arial"/>
                <w:color w:val="000000"/>
                <w:sz w:val="20"/>
                <w:szCs w:val="20"/>
                <w:lang w:eastAsia="hr-HR"/>
              </w:rPr>
              <w:t>%</w:t>
            </w:r>
          </w:p>
        </w:tc>
      </w:tr>
      <w:tr w:rsidR="00265EED" w:rsidRPr="00C8764C" w14:paraId="69DC1256" w14:textId="77777777" w:rsidTr="009E2FC0">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257" w:type="pct"/>
            <w:noWrap/>
          </w:tcPr>
          <w:p w14:paraId="7AFCFC46" w14:textId="55CDDE06" w:rsidR="00265EED" w:rsidRPr="00C8764C" w:rsidRDefault="00956EBA" w:rsidP="00956EBA">
            <w:pPr>
              <w:rPr>
                <w:rFonts w:ascii="Arial" w:eastAsia="Times New Roman" w:hAnsi="Arial" w:cs="Arial"/>
                <w:b w:val="0"/>
                <w:color w:val="000000"/>
                <w:sz w:val="20"/>
                <w:szCs w:val="20"/>
                <w:lang w:eastAsia="hr-HR"/>
              </w:rPr>
            </w:pPr>
            <w:r w:rsidRPr="00C8764C">
              <w:rPr>
                <w:rFonts w:ascii="Arial" w:eastAsia="Times New Roman" w:hAnsi="Arial" w:cs="Arial"/>
                <w:b w:val="0"/>
                <w:color w:val="000000"/>
                <w:sz w:val="20"/>
                <w:szCs w:val="20"/>
                <w:lang w:eastAsia="hr-HR"/>
              </w:rPr>
              <w:t>PRIHODI OD POREZA ZA REDOVNU DJELATNOST</w:t>
            </w:r>
          </w:p>
        </w:tc>
        <w:tc>
          <w:tcPr>
            <w:tcW w:w="1543" w:type="pct"/>
          </w:tcPr>
          <w:p w14:paraId="5666F999" w14:textId="71970C7C" w:rsidR="00265EED" w:rsidRPr="00C8764C" w:rsidRDefault="003C7F3B" w:rsidP="00956EB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hr-HR"/>
              </w:rPr>
            </w:pPr>
            <w:r w:rsidRPr="00C8764C">
              <w:rPr>
                <w:rFonts w:ascii="Arial" w:eastAsia="Times New Roman" w:hAnsi="Arial" w:cs="Arial"/>
                <w:color w:val="000000"/>
                <w:sz w:val="20"/>
                <w:szCs w:val="20"/>
                <w:lang w:eastAsia="hr-HR"/>
              </w:rPr>
              <w:t>47.010,33</w:t>
            </w:r>
          </w:p>
        </w:tc>
        <w:tc>
          <w:tcPr>
            <w:tcW w:w="1200" w:type="pct"/>
            <w:noWrap/>
          </w:tcPr>
          <w:p w14:paraId="47823946" w14:textId="2B90D304" w:rsidR="00265EED" w:rsidRPr="00C8764C" w:rsidRDefault="00C14F64" w:rsidP="009E2FC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hr-HR"/>
              </w:rPr>
            </w:pPr>
            <w:r w:rsidRPr="00C8764C">
              <w:rPr>
                <w:rFonts w:ascii="Arial" w:eastAsia="Times New Roman" w:hAnsi="Arial" w:cs="Arial"/>
                <w:color w:val="000000"/>
                <w:sz w:val="20"/>
                <w:szCs w:val="20"/>
                <w:lang w:eastAsia="hr-HR"/>
              </w:rPr>
              <w:t>1,48</w:t>
            </w:r>
          </w:p>
        </w:tc>
      </w:tr>
      <w:tr w:rsidR="00265EED" w:rsidRPr="00C8764C" w14:paraId="097917D7" w14:textId="77777777" w:rsidTr="009E2FC0">
        <w:trPr>
          <w:trHeight w:val="315"/>
        </w:trPr>
        <w:tc>
          <w:tcPr>
            <w:cnfStyle w:val="001000000000" w:firstRow="0" w:lastRow="0" w:firstColumn="1" w:lastColumn="0" w:oddVBand="0" w:evenVBand="0" w:oddHBand="0" w:evenHBand="0" w:firstRowFirstColumn="0" w:firstRowLastColumn="0" w:lastRowFirstColumn="0" w:lastRowLastColumn="0"/>
            <w:tcW w:w="2257" w:type="pct"/>
            <w:noWrap/>
            <w:hideMark/>
          </w:tcPr>
          <w:p w14:paraId="4736CE49" w14:textId="77777777" w:rsidR="00265EED" w:rsidRPr="00C8764C" w:rsidRDefault="00265EED" w:rsidP="00265EED">
            <w:pPr>
              <w:rPr>
                <w:rFonts w:ascii="Arial" w:eastAsia="Times New Roman" w:hAnsi="Arial" w:cs="Arial"/>
                <w:b w:val="0"/>
                <w:color w:val="000000"/>
                <w:sz w:val="20"/>
                <w:szCs w:val="20"/>
                <w:lang w:eastAsia="hr-HR"/>
              </w:rPr>
            </w:pPr>
            <w:r w:rsidRPr="00C8764C">
              <w:rPr>
                <w:rFonts w:ascii="Arial" w:eastAsia="Times New Roman" w:hAnsi="Arial" w:cs="Arial"/>
                <w:b w:val="0"/>
                <w:color w:val="000000"/>
                <w:sz w:val="20"/>
                <w:szCs w:val="20"/>
                <w:lang w:eastAsia="hr-HR"/>
              </w:rPr>
              <w:t>PRIHODI OD POREZA ZA DECENTRALIZIRANE FUNKCIJE</w:t>
            </w:r>
          </w:p>
        </w:tc>
        <w:tc>
          <w:tcPr>
            <w:tcW w:w="1543" w:type="pct"/>
            <w:noWrap/>
          </w:tcPr>
          <w:p w14:paraId="1C9494E6" w14:textId="4926ECE7" w:rsidR="00265EED" w:rsidRPr="00C8764C" w:rsidRDefault="003C7F3B" w:rsidP="00265EE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hr-HR"/>
              </w:rPr>
            </w:pPr>
            <w:r w:rsidRPr="00C8764C">
              <w:rPr>
                <w:rFonts w:ascii="Arial" w:eastAsia="Times New Roman" w:hAnsi="Arial" w:cs="Arial"/>
                <w:color w:val="000000"/>
                <w:sz w:val="20"/>
                <w:szCs w:val="20"/>
                <w:lang w:eastAsia="hr-HR"/>
              </w:rPr>
              <w:t>146.542,21</w:t>
            </w:r>
          </w:p>
        </w:tc>
        <w:tc>
          <w:tcPr>
            <w:tcW w:w="1200" w:type="pct"/>
            <w:noWrap/>
          </w:tcPr>
          <w:p w14:paraId="0B20EEE2" w14:textId="09E32873" w:rsidR="00265EED" w:rsidRPr="00C8764C" w:rsidRDefault="00C14F64" w:rsidP="00265EE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hr-HR"/>
              </w:rPr>
            </w:pPr>
            <w:r w:rsidRPr="00C8764C">
              <w:rPr>
                <w:rFonts w:ascii="Arial" w:eastAsia="Times New Roman" w:hAnsi="Arial" w:cs="Arial"/>
                <w:color w:val="000000"/>
                <w:sz w:val="20"/>
                <w:szCs w:val="20"/>
                <w:lang w:eastAsia="hr-HR"/>
              </w:rPr>
              <w:t>4,60</w:t>
            </w:r>
          </w:p>
        </w:tc>
      </w:tr>
      <w:tr w:rsidR="00265EED" w:rsidRPr="00C8764C" w14:paraId="49069999" w14:textId="77777777" w:rsidTr="009E2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57" w:type="pct"/>
            <w:noWrap/>
            <w:hideMark/>
          </w:tcPr>
          <w:p w14:paraId="05944E61" w14:textId="77777777" w:rsidR="00265EED" w:rsidRPr="00C8764C" w:rsidRDefault="00265EED" w:rsidP="00265EED">
            <w:pPr>
              <w:rPr>
                <w:rFonts w:ascii="Arial" w:eastAsia="Times New Roman" w:hAnsi="Arial" w:cs="Arial"/>
                <w:b w:val="0"/>
                <w:color w:val="000000"/>
                <w:sz w:val="20"/>
                <w:szCs w:val="20"/>
                <w:lang w:eastAsia="hr-HR"/>
              </w:rPr>
            </w:pPr>
            <w:r w:rsidRPr="00C8764C">
              <w:rPr>
                <w:rFonts w:ascii="Arial" w:eastAsia="Times New Roman" w:hAnsi="Arial" w:cs="Arial"/>
                <w:b w:val="0"/>
                <w:color w:val="000000"/>
                <w:sz w:val="20"/>
                <w:szCs w:val="20"/>
                <w:lang w:eastAsia="hr-HR"/>
              </w:rPr>
              <w:t xml:space="preserve">VLASTITI PRIHODI </w:t>
            </w:r>
          </w:p>
        </w:tc>
        <w:tc>
          <w:tcPr>
            <w:tcW w:w="1543" w:type="pct"/>
            <w:noWrap/>
          </w:tcPr>
          <w:p w14:paraId="258F865A" w14:textId="0D3680FD" w:rsidR="00265EED" w:rsidRPr="00C8764C" w:rsidRDefault="003C7F3B" w:rsidP="00265EE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hr-HR"/>
              </w:rPr>
            </w:pPr>
            <w:r w:rsidRPr="00C8764C">
              <w:rPr>
                <w:rFonts w:ascii="Arial" w:eastAsia="Times New Roman" w:hAnsi="Arial" w:cs="Arial"/>
                <w:color w:val="000000"/>
                <w:sz w:val="20"/>
                <w:szCs w:val="20"/>
                <w:lang w:eastAsia="hr-HR"/>
              </w:rPr>
              <w:t>234.794,80</w:t>
            </w:r>
          </w:p>
        </w:tc>
        <w:tc>
          <w:tcPr>
            <w:tcW w:w="1200" w:type="pct"/>
            <w:noWrap/>
          </w:tcPr>
          <w:p w14:paraId="0E21FD7F" w14:textId="336A6B56" w:rsidR="00265EED" w:rsidRPr="00C8764C" w:rsidRDefault="00C14F64" w:rsidP="00265EE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hr-HR"/>
              </w:rPr>
            </w:pPr>
            <w:r w:rsidRPr="00C8764C">
              <w:rPr>
                <w:rFonts w:ascii="Arial" w:eastAsia="Times New Roman" w:hAnsi="Arial" w:cs="Arial"/>
                <w:color w:val="000000"/>
                <w:sz w:val="20"/>
                <w:szCs w:val="20"/>
                <w:lang w:eastAsia="hr-HR"/>
              </w:rPr>
              <w:t>7,37</w:t>
            </w:r>
          </w:p>
        </w:tc>
      </w:tr>
      <w:tr w:rsidR="00265EED" w:rsidRPr="00C8764C" w14:paraId="36C032A2" w14:textId="77777777" w:rsidTr="009E2FC0">
        <w:trPr>
          <w:trHeight w:val="315"/>
        </w:trPr>
        <w:tc>
          <w:tcPr>
            <w:cnfStyle w:val="001000000000" w:firstRow="0" w:lastRow="0" w:firstColumn="1" w:lastColumn="0" w:oddVBand="0" w:evenVBand="0" w:oddHBand="0" w:evenHBand="0" w:firstRowFirstColumn="0" w:firstRowLastColumn="0" w:lastRowFirstColumn="0" w:lastRowLastColumn="0"/>
            <w:tcW w:w="2257" w:type="pct"/>
            <w:noWrap/>
            <w:hideMark/>
          </w:tcPr>
          <w:p w14:paraId="1D3F5FB8" w14:textId="77777777" w:rsidR="00265EED" w:rsidRPr="00C8764C" w:rsidRDefault="00265EED" w:rsidP="00265EED">
            <w:pPr>
              <w:rPr>
                <w:rFonts w:ascii="Arial" w:eastAsia="Times New Roman" w:hAnsi="Arial" w:cs="Arial"/>
                <w:b w:val="0"/>
                <w:color w:val="000000"/>
                <w:sz w:val="20"/>
                <w:szCs w:val="20"/>
                <w:lang w:eastAsia="hr-HR"/>
              </w:rPr>
            </w:pPr>
            <w:r w:rsidRPr="00C8764C">
              <w:rPr>
                <w:rFonts w:ascii="Arial" w:eastAsia="Times New Roman" w:hAnsi="Arial" w:cs="Arial"/>
                <w:b w:val="0"/>
                <w:color w:val="000000"/>
                <w:sz w:val="20"/>
                <w:szCs w:val="20"/>
                <w:lang w:eastAsia="hr-HR"/>
              </w:rPr>
              <w:t>PRIHODI OD HZZO-a NA TEMELJU UG.OBV</w:t>
            </w:r>
          </w:p>
        </w:tc>
        <w:tc>
          <w:tcPr>
            <w:tcW w:w="1543" w:type="pct"/>
            <w:noWrap/>
          </w:tcPr>
          <w:p w14:paraId="2347E738" w14:textId="0F12DD2F" w:rsidR="00265EED" w:rsidRPr="00C8764C" w:rsidRDefault="003C7F3B" w:rsidP="00265EE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hr-HR"/>
              </w:rPr>
            </w:pPr>
            <w:r w:rsidRPr="00C8764C">
              <w:rPr>
                <w:rFonts w:ascii="Arial" w:eastAsia="Times New Roman" w:hAnsi="Arial" w:cs="Arial"/>
                <w:color w:val="000000"/>
                <w:sz w:val="20"/>
                <w:szCs w:val="20"/>
                <w:lang w:eastAsia="hr-HR"/>
              </w:rPr>
              <w:t>2.732.430,67</w:t>
            </w:r>
          </w:p>
        </w:tc>
        <w:tc>
          <w:tcPr>
            <w:tcW w:w="1200" w:type="pct"/>
            <w:noWrap/>
          </w:tcPr>
          <w:p w14:paraId="187E0CDD" w14:textId="58D6C8E5" w:rsidR="00265EED" w:rsidRPr="00C8764C" w:rsidRDefault="00C14F64" w:rsidP="00265EE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hr-HR"/>
              </w:rPr>
            </w:pPr>
            <w:r w:rsidRPr="00C8764C">
              <w:rPr>
                <w:rFonts w:ascii="Arial" w:eastAsia="Times New Roman" w:hAnsi="Arial" w:cs="Arial"/>
                <w:color w:val="000000"/>
                <w:sz w:val="20"/>
                <w:szCs w:val="20"/>
                <w:lang w:eastAsia="hr-HR"/>
              </w:rPr>
              <w:t>85,77</w:t>
            </w:r>
          </w:p>
        </w:tc>
      </w:tr>
      <w:tr w:rsidR="00265EED" w:rsidRPr="00C8764C" w14:paraId="3659CEE2" w14:textId="77777777" w:rsidTr="009E2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57" w:type="pct"/>
            <w:noWrap/>
            <w:hideMark/>
          </w:tcPr>
          <w:p w14:paraId="06633B1C" w14:textId="77777777" w:rsidR="00265EED" w:rsidRPr="00C8764C" w:rsidRDefault="00265EED" w:rsidP="00265EED">
            <w:pPr>
              <w:rPr>
                <w:rFonts w:ascii="Arial" w:eastAsia="Times New Roman" w:hAnsi="Arial" w:cs="Arial"/>
                <w:b w:val="0"/>
                <w:color w:val="000000"/>
                <w:sz w:val="20"/>
                <w:szCs w:val="20"/>
                <w:lang w:eastAsia="hr-HR"/>
              </w:rPr>
            </w:pPr>
            <w:r w:rsidRPr="00C8764C">
              <w:rPr>
                <w:rFonts w:ascii="Arial" w:eastAsia="Times New Roman" w:hAnsi="Arial" w:cs="Arial"/>
                <w:b w:val="0"/>
                <w:color w:val="000000"/>
                <w:sz w:val="20"/>
                <w:szCs w:val="20"/>
                <w:lang w:eastAsia="hr-HR"/>
              </w:rPr>
              <w:t>POMOĆI</w:t>
            </w:r>
          </w:p>
        </w:tc>
        <w:tc>
          <w:tcPr>
            <w:tcW w:w="1543" w:type="pct"/>
            <w:noWrap/>
          </w:tcPr>
          <w:p w14:paraId="27DF54E0" w14:textId="4BE8B6FB" w:rsidR="00265EED" w:rsidRPr="00C8764C" w:rsidRDefault="003C7F3B" w:rsidP="00265EE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hr-HR"/>
              </w:rPr>
            </w:pPr>
            <w:r w:rsidRPr="00C8764C">
              <w:rPr>
                <w:rFonts w:ascii="Arial" w:eastAsia="Times New Roman" w:hAnsi="Arial" w:cs="Arial"/>
                <w:color w:val="000000"/>
                <w:sz w:val="20"/>
                <w:szCs w:val="20"/>
                <w:lang w:eastAsia="hr-HR"/>
              </w:rPr>
              <w:t>1.491,10</w:t>
            </w:r>
          </w:p>
        </w:tc>
        <w:tc>
          <w:tcPr>
            <w:tcW w:w="1200" w:type="pct"/>
            <w:noWrap/>
          </w:tcPr>
          <w:p w14:paraId="3DC7D597" w14:textId="6CAA6D23" w:rsidR="00265EED" w:rsidRPr="00C8764C" w:rsidRDefault="00C14F64" w:rsidP="00265EE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hr-HR"/>
              </w:rPr>
            </w:pPr>
            <w:r w:rsidRPr="00C8764C">
              <w:rPr>
                <w:rFonts w:ascii="Arial" w:eastAsia="Times New Roman" w:hAnsi="Arial" w:cs="Arial"/>
                <w:color w:val="000000"/>
                <w:sz w:val="20"/>
                <w:szCs w:val="20"/>
                <w:lang w:eastAsia="hr-HR"/>
              </w:rPr>
              <w:t>0,05</w:t>
            </w:r>
          </w:p>
        </w:tc>
      </w:tr>
      <w:tr w:rsidR="003C7F3B" w:rsidRPr="00C8764C" w14:paraId="5E2B1CAF" w14:textId="77777777" w:rsidTr="009E2FC0">
        <w:trPr>
          <w:trHeight w:val="315"/>
        </w:trPr>
        <w:tc>
          <w:tcPr>
            <w:cnfStyle w:val="001000000000" w:firstRow="0" w:lastRow="0" w:firstColumn="1" w:lastColumn="0" w:oddVBand="0" w:evenVBand="0" w:oddHBand="0" w:evenHBand="0" w:firstRowFirstColumn="0" w:firstRowLastColumn="0" w:lastRowFirstColumn="0" w:lastRowLastColumn="0"/>
            <w:tcW w:w="2257" w:type="pct"/>
            <w:noWrap/>
          </w:tcPr>
          <w:p w14:paraId="014DD85A" w14:textId="35417605" w:rsidR="003C7F3B" w:rsidRPr="00C8764C" w:rsidRDefault="0080509F" w:rsidP="00265EED">
            <w:pPr>
              <w:rPr>
                <w:rFonts w:ascii="Arial" w:eastAsia="Times New Roman" w:hAnsi="Arial" w:cs="Arial"/>
                <w:b w:val="0"/>
                <w:bCs w:val="0"/>
                <w:color w:val="000000"/>
                <w:sz w:val="20"/>
                <w:szCs w:val="20"/>
                <w:lang w:eastAsia="hr-HR"/>
              </w:rPr>
            </w:pPr>
            <w:r w:rsidRPr="00C8764C">
              <w:rPr>
                <w:rFonts w:ascii="Arial" w:eastAsia="Times New Roman" w:hAnsi="Arial" w:cs="Arial"/>
                <w:b w:val="0"/>
                <w:bCs w:val="0"/>
                <w:color w:val="000000"/>
                <w:sz w:val="20"/>
                <w:szCs w:val="20"/>
                <w:lang w:eastAsia="hr-HR"/>
              </w:rPr>
              <w:t xml:space="preserve">POMOĆI TEMELJEM PRIJENOSA EU </w:t>
            </w:r>
            <w:r w:rsidR="003C7F3B" w:rsidRPr="00C8764C">
              <w:rPr>
                <w:rFonts w:ascii="Arial" w:eastAsia="Times New Roman" w:hAnsi="Arial" w:cs="Arial"/>
                <w:b w:val="0"/>
                <w:bCs w:val="0"/>
                <w:color w:val="000000"/>
                <w:sz w:val="20"/>
                <w:szCs w:val="20"/>
                <w:lang w:eastAsia="hr-HR"/>
              </w:rPr>
              <w:t>SREDSTVA</w:t>
            </w:r>
          </w:p>
        </w:tc>
        <w:tc>
          <w:tcPr>
            <w:tcW w:w="1543" w:type="pct"/>
            <w:noWrap/>
          </w:tcPr>
          <w:p w14:paraId="22719A63" w14:textId="49C70706" w:rsidR="003C7F3B" w:rsidRPr="00C8764C" w:rsidRDefault="003C7F3B" w:rsidP="00265EE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hr-HR"/>
              </w:rPr>
            </w:pPr>
            <w:r w:rsidRPr="00C8764C">
              <w:rPr>
                <w:rFonts w:ascii="Arial" w:eastAsia="Times New Roman" w:hAnsi="Arial" w:cs="Arial"/>
                <w:color w:val="000000"/>
                <w:sz w:val="20"/>
                <w:szCs w:val="20"/>
                <w:lang w:eastAsia="hr-HR"/>
              </w:rPr>
              <w:t>22.470,34</w:t>
            </w:r>
          </w:p>
        </w:tc>
        <w:tc>
          <w:tcPr>
            <w:tcW w:w="1200" w:type="pct"/>
            <w:noWrap/>
          </w:tcPr>
          <w:p w14:paraId="7B3C94F3" w14:textId="799131FC" w:rsidR="003C7F3B" w:rsidRPr="00C8764C" w:rsidRDefault="00C14F64" w:rsidP="00265EED">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C8764C">
              <w:rPr>
                <w:rFonts w:ascii="Arial" w:hAnsi="Arial" w:cs="Arial"/>
                <w:bCs/>
                <w:color w:val="000000"/>
                <w:sz w:val="20"/>
                <w:szCs w:val="20"/>
              </w:rPr>
              <w:t>0,70</w:t>
            </w:r>
          </w:p>
        </w:tc>
      </w:tr>
      <w:tr w:rsidR="00265EED" w:rsidRPr="00C8764C" w14:paraId="38E56CEC" w14:textId="77777777" w:rsidTr="009E2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57" w:type="pct"/>
            <w:noWrap/>
            <w:hideMark/>
          </w:tcPr>
          <w:p w14:paraId="2E628374" w14:textId="77777777" w:rsidR="00265EED" w:rsidRPr="00C8764C" w:rsidRDefault="00265EED" w:rsidP="00265EED">
            <w:pPr>
              <w:rPr>
                <w:rFonts w:ascii="Arial" w:eastAsia="Times New Roman" w:hAnsi="Arial" w:cs="Arial"/>
                <w:b w:val="0"/>
                <w:color w:val="000000"/>
                <w:sz w:val="20"/>
                <w:szCs w:val="20"/>
                <w:lang w:eastAsia="hr-HR"/>
              </w:rPr>
            </w:pPr>
            <w:r w:rsidRPr="00C8764C">
              <w:rPr>
                <w:rFonts w:ascii="Arial" w:eastAsia="Times New Roman" w:hAnsi="Arial" w:cs="Arial"/>
                <w:b w:val="0"/>
                <w:color w:val="000000"/>
                <w:sz w:val="20"/>
                <w:szCs w:val="20"/>
                <w:lang w:eastAsia="hr-HR"/>
              </w:rPr>
              <w:t>DONACIJE</w:t>
            </w:r>
          </w:p>
        </w:tc>
        <w:tc>
          <w:tcPr>
            <w:tcW w:w="1543" w:type="pct"/>
            <w:noWrap/>
          </w:tcPr>
          <w:p w14:paraId="1459BA55" w14:textId="33C3606F" w:rsidR="00265EED" w:rsidRPr="00C8764C" w:rsidRDefault="003C7F3B" w:rsidP="00265EE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hr-HR"/>
              </w:rPr>
            </w:pPr>
            <w:r w:rsidRPr="00C8764C">
              <w:rPr>
                <w:rFonts w:ascii="Arial" w:eastAsia="Times New Roman" w:hAnsi="Arial" w:cs="Arial"/>
                <w:color w:val="000000"/>
                <w:sz w:val="20"/>
                <w:szCs w:val="20"/>
                <w:lang w:eastAsia="hr-HR"/>
              </w:rPr>
              <w:t>600,00</w:t>
            </w:r>
          </w:p>
        </w:tc>
        <w:tc>
          <w:tcPr>
            <w:tcW w:w="1200" w:type="pct"/>
            <w:noWrap/>
          </w:tcPr>
          <w:p w14:paraId="514E0367" w14:textId="04AC792C" w:rsidR="00265EED" w:rsidRPr="00C8764C" w:rsidRDefault="00C14F64" w:rsidP="00265EE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hr-HR"/>
              </w:rPr>
            </w:pPr>
            <w:r w:rsidRPr="00C8764C">
              <w:rPr>
                <w:rFonts w:ascii="Arial" w:eastAsia="Times New Roman" w:hAnsi="Arial" w:cs="Arial"/>
                <w:color w:val="000000"/>
                <w:sz w:val="20"/>
                <w:szCs w:val="20"/>
                <w:lang w:eastAsia="hr-HR"/>
              </w:rPr>
              <w:t>0,02</w:t>
            </w:r>
          </w:p>
        </w:tc>
      </w:tr>
      <w:tr w:rsidR="00265EED" w:rsidRPr="00C8764C" w14:paraId="16C09FF2" w14:textId="77777777" w:rsidTr="009E2FC0">
        <w:trPr>
          <w:trHeight w:val="315"/>
        </w:trPr>
        <w:tc>
          <w:tcPr>
            <w:cnfStyle w:val="001000000000" w:firstRow="0" w:lastRow="0" w:firstColumn="1" w:lastColumn="0" w:oddVBand="0" w:evenVBand="0" w:oddHBand="0" w:evenHBand="0" w:firstRowFirstColumn="0" w:firstRowLastColumn="0" w:lastRowFirstColumn="0" w:lastRowLastColumn="0"/>
            <w:tcW w:w="2257" w:type="pct"/>
            <w:noWrap/>
            <w:hideMark/>
          </w:tcPr>
          <w:p w14:paraId="54905FCB" w14:textId="77777777" w:rsidR="00265EED" w:rsidRPr="00C8764C" w:rsidRDefault="00265EED" w:rsidP="00265EED">
            <w:pPr>
              <w:rPr>
                <w:rFonts w:ascii="Arial" w:eastAsia="Times New Roman" w:hAnsi="Arial" w:cs="Arial"/>
                <w:b w:val="0"/>
                <w:color w:val="000000"/>
                <w:sz w:val="20"/>
                <w:szCs w:val="20"/>
                <w:lang w:eastAsia="hr-HR"/>
              </w:rPr>
            </w:pPr>
            <w:r w:rsidRPr="00C8764C">
              <w:rPr>
                <w:rFonts w:ascii="Arial" w:eastAsia="Times New Roman" w:hAnsi="Arial" w:cs="Arial"/>
                <w:b w:val="0"/>
                <w:color w:val="000000"/>
                <w:sz w:val="20"/>
                <w:szCs w:val="20"/>
                <w:lang w:eastAsia="hr-HR"/>
              </w:rPr>
              <w:t>PRIHODI OD PRODAJE PROIZVEDENE IMOVINE</w:t>
            </w:r>
          </w:p>
        </w:tc>
        <w:tc>
          <w:tcPr>
            <w:tcW w:w="1543" w:type="pct"/>
            <w:noWrap/>
          </w:tcPr>
          <w:p w14:paraId="41B7C237" w14:textId="3F0F6086" w:rsidR="00265EED" w:rsidRPr="00C8764C" w:rsidRDefault="003C7F3B" w:rsidP="00265EE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hr-HR"/>
              </w:rPr>
            </w:pPr>
            <w:r w:rsidRPr="00C8764C">
              <w:rPr>
                <w:rFonts w:ascii="Arial" w:eastAsia="Times New Roman" w:hAnsi="Arial" w:cs="Arial"/>
                <w:color w:val="000000"/>
                <w:sz w:val="20"/>
                <w:szCs w:val="20"/>
                <w:lang w:eastAsia="hr-HR"/>
              </w:rPr>
              <w:t>477,80</w:t>
            </w:r>
          </w:p>
        </w:tc>
        <w:tc>
          <w:tcPr>
            <w:tcW w:w="1200" w:type="pct"/>
            <w:noWrap/>
          </w:tcPr>
          <w:p w14:paraId="41A29F28" w14:textId="31E5999C" w:rsidR="00265EED" w:rsidRPr="00C8764C" w:rsidRDefault="00C14F64" w:rsidP="00265EE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hr-HR"/>
              </w:rPr>
            </w:pPr>
            <w:r w:rsidRPr="00C8764C">
              <w:rPr>
                <w:rFonts w:ascii="Arial" w:eastAsia="Times New Roman" w:hAnsi="Arial" w:cs="Arial"/>
                <w:color w:val="000000"/>
                <w:sz w:val="20"/>
                <w:szCs w:val="20"/>
                <w:lang w:eastAsia="hr-HR"/>
              </w:rPr>
              <w:t>0,01</w:t>
            </w:r>
          </w:p>
        </w:tc>
      </w:tr>
      <w:tr w:rsidR="00265EED" w:rsidRPr="00C8764C" w14:paraId="49CF7195" w14:textId="77777777" w:rsidTr="003C7F3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57" w:type="pct"/>
            <w:noWrap/>
            <w:hideMark/>
          </w:tcPr>
          <w:p w14:paraId="76C4B54B" w14:textId="77777777" w:rsidR="00265EED" w:rsidRPr="00C8764C" w:rsidRDefault="00265EED" w:rsidP="00265EED">
            <w:pPr>
              <w:rPr>
                <w:rFonts w:ascii="Arial" w:eastAsia="Times New Roman" w:hAnsi="Arial" w:cs="Arial"/>
                <w:color w:val="000000"/>
                <w:sz w:val="20"/>
                <w:szCs w:val="20"/>
                <w:lang w:eastAsia="hr-HR"/>
              </w:rPr>
            </w:pPr>
            <w:r w:rsidRPr="00C8764C">
              <w:rPr>
                <w:rFonts w:ascii="Arial" w:eastAsia="Times New Roman" w:hAnsi="Arial" w:cs="Arial"/>
                <w:color w:val="000000"/>
                <w:sz w:val="20"/>
                <w:szCs w:val="20"/>
                <w:lang w:eastAsia="hr-HR"/>
              </w:rPr>
              <w:t>Ukupno</w:t>
            </w:r>
          </w:p>
        </w:tc>
        <w:tc>
          <w:tcPr>
            <w:tcW w:w="1543" w:type="pct"/>
            <w:noWrap/>
          </w:tcPr>
          <w:p w14:paraId="736BE8CB" w14:textId="3214641D" w:rsidR="00265EED" w:rsidRPr="00C8764C" w:rsidRDefault="003C7F3B" w:rsidP="00265EE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hr-HR"/>
              </w:rPr>
            </w:pPr>
            <w:r w:rsidRPr="00C8764C">
              <w:rPr>
                <w:rFonts w:ascii="Arial" w:eastAsia="Times New Roman" w:hAnsi="Arial" w:cs="Arial"/>
                <w:b/>
                <w:color w:val="000000"/>
                <w:sz w:val="20"/>
                <w:szCs w:val="20"/>
                <w:lang w:eastAsia="hr-HR"/>
              </w:rPr>
              <w:fldChar w:fldCharType="begin"/>
            </w:r>
            <w:r w:rsidRPr="00C8764C">
              <w:rPr>
                <w:rFonts w:ascii="Arial" w:eastAsia="Times New Roman" w:hAnsi="Arial" w:cs="Arial"/>
                <w:b/>
                <w:color w:val="000000"/>
                <w:sz w:val="20"/>
                <w:szCs w:val="20"/>
                <w:lang w:eastAsia="hr-HR"/>
              </w:rPr>
              <w:instrText xml:space="preserve"> =SUM(ABOVE) </w:instrText>
            </w:r>
            <w:r w:rsidRPr="00C8764C">
              <w:rPr>
                <w:rFonts w:ascii="Arial" w:eastAsia="Times New Roman" w:hAnsi="Arial" w:cs="Arial"/>
                <w:b/>
                <w:color w:val="000000"/>
                <w:sz w:val="20"/>
                <w:szCs w:val="20"/>
                <w:lang w:eastAsia="hr-HR"/>
              </w:rPr>
              <w:fldChar w:fldCharType="separate"/>
            </w:r>
            <w:r w:rsidRPr="00C8764C">
              <w:rPr>
                <w:rFonts w:ascii="Arial" w:eastAsia="Times New Roman" w:hAnsi="Arial" w:cs="Arial"/>
                <w:b/>
                <w:noProof/>
                <w:color w:val="000000"/>
                <w:sz w:val="20"/>
                <w:szCs w:val="20"/>
                <w:lang w:eastAsia="hr-HR"/>
              </w:rPr>
              <w:t>3.185.817,25</w:t>
            </w:r>
            <w:r w:rsidRPr="00C8764C">
              <w:rPr>
                <w:rFonts w:ascii="Arial" w:eastAsia="Times New Roman" w:hAnsi="Arial" w:cs="Arial"/>
                <w:b/>
                <w:color w:val="000000"/>
                <w:sz w:val="20"/>
                <w:szCs w:val="20"/>
                <w:lang w:eastAsia="hr-HR"/>
              </w:rPr>
              <w:fldChar w:fldCharType="end"/>
            </w:r>
          </w:p>
        </w:tc>
        <w:tc>
          <w:tcPr>
            <w:tcW w:w="1200" w:type="pct"/>
            <w:noWrap/>
            <w:hideMark/>
          </w:tcPr>
          <w:p w14:paraId="0DCE98FA" w14:textId="199EFFDF" w:rsidR="00265EED" w:rsidRPr="00C8764C" w:rsidRDefault="00C14F64" w:rsidP="00265EE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hr-HR"/>
              </w:rPr>
            </w:pPr>
            <w:r w:rsidRPr="00C8764C">
              <w:rPr>
                <w:rFonts w:ascii="Arial" w:eastAsia="Times New Roman" w:hAnsi="Arial" w:cs="Arial"/>
                <w:b/>
                <w:color w:val="000000"/>
                <w:sz w:val="20"/>
                <w:szCs w:val="20"/>
                <w:lang w:eastAsia="hr-HR"/>
              </w:rPr>
              <w:fldChar w:fldCharType="begin"/>
            </w:r>
            <w:r w:rsidRPr="00C8764C">
              <w:rPr>
                <w:rFonts w:ascii="Arial" w:eastAsia="Times New Roman" w:hAnsi="Arial" w:cs="Arial"/>
                <w:b/>
                <w:color w:val="000000"/>
                <w:sz w:val="20"/>
                <w:szCs w:val="20"/>
                <w:lang w:eastAsia="hr-HR"/>
              </w:rPr>
              <w:instrText xml:space="preserve"> =SUM(ABOVE) </w:instrText>
            </w:r>
            <w:r w:rsidRPr="00C8764C">
              <w:rPr>
                <w:rFonts w:ascii="Arial" w:eastAsia="Times New Roman" w:hAnsi="Arial" w:cs="Arial"/>
                <w:b/>
                <w:color w:val="000000"/>
                <w:sz w:val="20"/>
                <w:szCs w:val="20"/>
                <w:lang w:eastAsia="hr-HR"/>
              </w:rPr>
              <w:fldChar w:fldCharType="separate"/>
            </w:r>
            <w:r w:rsidRPr="00C8764C">
              <w:rPr>
                <w:rFonts w:ascii="Arial" w:eastAsia="Times New Roman" w:hAnsi="Arial" w:cs="Arial"/>
                <w:b/>
                <w:noProof/>
                <w:color w:val="000000"/>
                <w:sz w:val="20"/>
                <w:szCs w:val="20"/>
                <w:lang w:eastAsia="hr-HR"/>
              </w:rPr>
              <w:t>100</w:t>
            </w:r>
            <w:r w:rsidRPr="00C8764C">
              <w:rPr>
                <w:rFonts w:ascii="Arial" w:eastAsia="Times New Roman" w:hAnsi="Arial" w:cs="Arial"/>
                <w:b/>
                <w:color w:val="000000"/>
                <w:sz w:val="20"/>
                <w:szCs w:val="20"/>
                <w:lang w:eastAsia="hr-HR"/>
              </w:rPr>
              <w:fldChar w:fldCharType="end"/>
            </w:r>
            <w:r w:rsidRPr="00C8764C">
              <w:rPr>
                <w:rFonts w:ascii="Arial" w:eastAsia="Times New Roman" w:hAnsi="Arial" w:cs="Arial"/>
                <w:b/>
                <w:color w:val="000000"/>
                <w:sz w:val="20"/>
                <w:szCs w:val="20"/>
                <w:lang w:eastAsia="hr-HR"/>
              </w:rPr>
              <w:t>,00</w:t>
            </w:r>
          </w:p>
        </w:tc>
      </w:tr>
    </w:tbl>
    <w:p w14:paraId="634162C0" w14:textId="77777777" w:rsidR="0044180B" w:rsidRPr="00C14F64" w:rsidRDefault="0044180B" w:rsidP="006C603A">
      <w:pPr>
        <w:autoSpaceDE w:val="0"/>
        <w:autoSpaceDN w:val="0"/>
        <w:adjustRightInd w:val="0"/>
        <w:spacing w:after="0" w:line="240" w:lineRule="auto"/>
        <w:rPr>
          <w:rFonts w:ascii="Arial" w:hAnsi="Arial" w:cs="Arial"/>
          <w:bCs/>
        </w:rPr>
      </w:pPr>
    </w:p>
    <w:p w14:paraId="747182DD" w14:textId="2369B12B" w:rsidR="00F423AF" w:rsidRPr="00C14F64" w:rsidRDefault="006C603A" w:rsidP="00EC0E15">
      <w:pPr>
        <w:autoSpaceDE w:val="0"/>
        <w:autoSpaceDN w:val="0"/>
        <w:adjustRightInd w:val="0"/>
        <w:spacing w:after="0" w:line="240" w:lineRule="auto"/>
        <w:jc w:val="both"/>
        <w:rPr>
          <w:rFonts w:ascii="Arial" w:hAnsi="Arial" w:cs="Arial"/>
          <w:bCs/>
        </w:rPr>
      </w:pPr>
      <w:r w:rsidRPr="00C14F64">
        <w:rPr>
          <w:rFonts w:ascii="Arial" w:hAnsi="Arial" w:cs="Arial"/>
          <w:bCs/>
        </w:rPr>
        <w:t xml:space="preserve">Dom zdravlja Koprivničko križevačke županije </w:t>
      </w:r>
      <w:r w:rsidR="00C14F64" w:rsidRPr="00C14F64">
        <w:rPr>
          <w:rFonts w:ascii="Arial" w:hAnsi="Arial" w:cs="Arial"/>
          <w:bCs/>
        </w:rPr>
        <w:t>85,77</w:t>
      </w:r>
      <w:r w:rsidRPr="00C14F64">
        <w:rPr>
          <w:rFonts w:ascii="Arial" w:hAnsi="Arial" w:cs="Arial"/>
          <w:bCs/>
        </w:rPr>
        <w:t>% prihoda ostvaruje temeljem ugovora s HZZO,</w:t>
      </w:r>
      <w:r w:rsidR="0080509F">
        <w:rPr>
          <w:rFonts w:ascii="Arial" w:hAnsi="Arial" w:cs="Arial"/>
          <w:bCs/>
        </w:rPr>
        <w:t xml:space="preserve"> a dok je </w:t>
      </w:r>
      <w:r w:rsidR="00C14F64" w:rsidRPr="00C14F64">
        <w:rPr>
          <w:rFonts w:ascii="Arial" w:hAnsi="Arial" w:cs="Arial"/>
          <w:bCs/>
        </w:rPr>
        <w:t>7,37</w:t>
      </w:r>
      <w:r w:rsidRPr="00C14F64">
        <w:rPr>
          <w:rFonts w:ascii="Arial" w:hAnsi="Arial" w:cs="Arial"/>
          <w:bCs/>
        </w:rPr>
        <w:t>% su vlastiti prihodi ostvareni od iznajmljivanja poslovnog prostora</w:t>
      </w:r>
      <w:r w:rsidR="007416A5" w:rsidRPr="00C14F64">
        <w:rPr>
          <w:rFonts w:ascii="Arial" w:hAnsi="Arial" w:cs="Arial"/>
          <w:bCs/>
        </w:rPr>
        <w:t xml:space="preserve"> (zakup)</w:t>
      </w:r>
      <w:r w:rsidR="00F423AF" w:rsidRPr="00C14F64">
        <w:rPr>
          <w:rFonts w:ascii="Arial" w:hAnsi="Arial" w:cs="Arial"/>
          <w:bCs/>
        </w:rPr>
        <w:t>.</w:t>
      </w:r>
    </w:p>
    <w:p w14:paraId="771A32F1" w14:textId="7DEC774A" w:rsidR="006C603A" w:rsidRPr="00F874B1" w:rsidRDefault="00B0568D" w:rsidP="00B0568D">
      <w:pPr>
        <w:autoSpaceDE w:val="0"/>
        <w:autoSpaceDN w:val="0"/>
        <w:adjustRightInd w:val="0"/>
        <w:spacing w:after="0" w:line="240" w:lineRule="auto"/>
        <w:jc w:val="both"/>
        <w:rPr>
          <w:rFonts w:ascii="Arial" w:hAnsi="Arial" w:cs="Arial"/>
          <w:bCs/>
          <w:highlight w:val="yellow"/>
        </w:rPr>
      </w:pPr>
      <w:r w:rsidRPr="00F874B1">
        <w:rPr>
          <w:rFonts w:ascii="Arial" w:hAnsi="Arial" w:cs="Arial"/>
          <w:bCs/>
          <w:highlight w:val="yellow"/>
        </w:rPr>
        <w:t xml:space="preserve">  </w:t>
      </w:r>
    </w:p>
    <w:p w14:paraId="7F2C2F90" w14:textId="7A5EBFC4" w:rsidR="007416A5" w:rsidRPr="00A77E43" w:rsidRDefault="00B0568D" w:rsidP="00B0568D">
      <w:pPr>
        <w:autoSpaceDE w:val="0"/>
        <w:autoSpaceDN w:val="0"/>
        <w:adjustRightInd w:val="0"/>
        <w:spacing w:after="0" w:line="240" w:lineRule="auto"/>
        <w:jc w:val="both"/>
        <w:rPr>
          <w:rFonts w:ascii="Arial" w:hAnsi="Arial" w:cs="Arial"/>
          <w:bCs/>
        </w:rPr>
      </w:pPr>
      <w:r w:rsidRPr="00A77E43">
        <w:rPr>
          <w:rFonts w:ascii="Arial" w:hAnsi="Arial" w:cs="Arial"/>
          <w:bCs/>
        </w:rPr>
        <w:t xml:space="preserve">U </w:t>
      </w:r>
      <w:r w:rsidR="00C14F64" w:rsidRPr="00A77E43">
        <w:rPr>
          <w:rFonts w:ascii="Arial" w:hAnsi="Arial" w:cs="Arial"/>
          <w:bCs/>
        </w:rPr>
        <w:t xml:space="preserve">prvoj polovici </w:t>
      </w:r>
      <w:r w:rsidRPr="00A77E43">
        <w:rPr>
          <w:rFonts w:ascii="Arial" w:hAnsi="Arial" w:cs="Arial"/>
          <w:bCs/>
        </w:rPr>
        <w:t>202</w:t>
      </w:r>
      <w:r w:rsidR="00C14F64" w:rsidRPr="00A77E43">
        <w:rPr>
          <w:rFonts w:ascii="Arial" w:hAnsi="Arial" w:cs="Arial"/>
          <w:bCs/>
        </w:rPr>
        <w:t>3</w:t>
      </w:r>
      <w:r w:rsidRPr="00A77E43">
        <w:rPr>
          <w:rFonts w:ascii="Arial" w:hAnsi="Arial" w:cs="Arial"/>
          <w:bCs/>
        </w:rPr>
        <w:t>. godin</w:t>
      </w:r>
      <w:r w:rsidR="00C14F64" w:rsidRPr="00A77E43">
        <w:rPr>
          <w:rFonts w:ascii="Arial" w:hAnsi="Arial" w:cs="Arial"/>
          <w:bCs/>
        </w:rPr>
        <w:t>e</w:t>
      </w:r>
      <w:r w:rsidRPr="00A77E43">
        <w:rPr>
          <w:rFonts w:ascii="Arial" w:hAnsi="Arial" w:cs="Arial"/>
          <w:bCs/>
        </w:rPr>
        <w:t xml:space="preserve"> ostvaren</w:t>
      </w:r>
      <w:r w:rsidR="00C14F64" w:rsidRPr="00A77E43">
        <w:rPr>
          <w:rFonts w:ascii="Arial" w:hAnsi="Arial" w:cs="Arial"/>
          <w:bCs/>
        </w:rPr>
        <w:t>a</w:t>
      </w:r>
      <w:r w:rsidRPr="00A77E43">
        <w:rPr>
          <w:rFonts w:ascii="Arial" w:hAnsi="Arial" w:cs="Arial"/>
          <w:bCs/>
        </w:rPr>
        <w:t xml:space="preserve"> je i pomoć proračunskim korisnicima iz proračuna koji im nije nadležan </w:t>
      </w:r>
      <w:r w:rsidR="00C14F64" w:rsidRPr="00A77E43">
        <w:rPr>
          <w:rFonts w:ascii="Arial" w:hAnsi="Arial" w:cs="Arial"/>
          <w:bCs/>
        </w:rPr>
        <w:t xml:space="preserve">to od Općine Gola za financiranje projektno-tehničke dokumentacije za rekonstrukciju ordinacije dentalne zdravstvene zaštite u Goli, dok je temeljem </w:t>
      </w:r>
      <w:r w:rsidRPr="00A77E43">
        <w:rPr>
          <w:rFonts w:ascii="Arial" w:hAnsi="Arial" w:cs="Arial"/>
          <w:bCs/>
        </w:rPr>
        <w:t xml:space="preserve">Ugovora o pružanju programa prevencije karijesa kod djece za 2022. godinu sklopljenog s </w:t>
      </w:r>
      <w:r w:rsidR="007416A5" w:rsidRPr="00A77E43">
        <w:rPr>
          <w:rFonts w:ascii="Arial" w:hAnsi="Arial" w:cs="Arial"/>
          <w:bCs/>
        </w:rPr>
        <w:t>G</w:t>
      </w:r>
      <w:r w:rsidRPr="00A77E43">
        <w:rPr>
          <w:rFonts w:ascii="Arial" w:hAnsi="Arial" w:cs="Arial"/>
          <w:bCs/>
        </w:rPr>
        <w:t>radom Koprivnic</w:t>
      </w:r>
      <w:r w:rsidR="007416A5" w:rsidRPr="00A77E43">
        <w:rPr>
          <w:rFonts w:ascii="Arial" w:hAnsi="Arial" w:cs="Arial"/>
          <w:bCs/>
        </w:rPr>
        <w:t>a</w:t>
      </w:r>
      <w:r w:rsidR="00C14F64" w:rsidRPr="00A77E43">
        <w:rPr>
          <w:rFonts w:ascii="Arial" w:hAnsi="Arial" w:cs="Arial"/>
          <w:bCs/>
        </w:rPr>
        <w:t xml:space="preserve"> nakon završetka programa </w:t>
      </w:r>
      <w:r w:rsidR="00A77E43" w:rsidRPr="00A77E43">
        <w:rPr>
          <w:rFonts w:ascii="Arial" w:hAnsi="Arial" w:cs="Arial"/>
          <w:bCs/>
        </w:rPr>
        <w:t>bilo potrebno vratiti neutrošena sredstva</w:t>
      </w:r>
      <w:r w:rsidRPr="00A77E43">
        <w:rPr>
          <w:rFonts w:ascii="Arial" w:hAnsi="Arial" w:cs="Arial"/>
          <w:bCs/>
        </w:rPr>
        <w:t xml:space="preserve">. </w:t>
      </w:r>
    </w:p>
    <w:p w14:paraId="6D1147FD" w14:textId="77777777" w:rsidR="00C14F64" w:rsidRPr="00F874B1" w:rsidRDefault="00C14F64" w:rsidP="00B0568D">
      <w:pPr>
        <w:autoSpaceDE w:val="0"/>
        <w:autoSpaceDN w:val="0"/>
        <w:adjustRightInd w:val="0"/>
        <w:spacing w:after="0" w:line="240" w:lineRule="auto"/>
        <w:jc w:val="both"/>
        <w:rPr>
          <w:rFonts w:ascii="Arial" w:hAnsi="Arial" w:cs="Arial"/>
          <w:bCs/>
          <w:highlight w:val="yellow"/>
        </w:rPr>
      </w:pPr>
    </w:p>
    <w:p w14:paraId="100C6498" w14:textId="607D667E" w:rsidR="00B0568D" w:rsidRPr="00A77E43" w:rsidRDefault="00B0568D" w:rsidP="00B0568D">
      <w:pPr>
        <w:autoSpaceDE w:val="0"/>
        <w:autoSpaceDN w:val="0"/>
        <w:adjustRightInd w:val="0"/>
        <w:spacing w:after="0" w:line="240" w:lineRule="auto"/>
        <w:jc w:val="both"/>
        <w:rPr>
          <w:rFonts w:ascii="Arial" w:hAnsi="Arial" w:cs="Arial"/>
          <w:bCs/>
        </w:rPr>
      </w:pPr>
      <w:r w:rsidRPr="00A77E43">
        <w:rPr>
          <w:rFonts w:ascii="Arial" w:hAnsi="Arial" w:cs="Arial"/>
          <w:bCs/>
        </w:rPr>
        <w:t>Pomoći temeljem prijenosa  EU sredstava (638), odnosno tekuće pomoći temeljem prijenosa  EU sredstava (6381) ostvarene su temeljem ugovora o dodjeli bespovratnih sredstava u provođenju EU projekta „Zdravo srce, zdrava budućnost“</w:t>
      </w:r>
      <w:r w:rsidR="00A77E43" w:rsidRPr="00A77E43">
        <w:rPr>
          <w:rFonts w:ascii="Arial" w:hAnsi="Arial" w:cs="Arial"/>
          <w:bCs/>
        </w:rPr>
        <w:t xml:space="preserve"> koji završava 20. rujna 2023. godine. </w:t>
      </w:r>
    </w:p>
    <w:p w14:paraId="36519A39" w14:textId="77777777" w:rsidR="00EC0E15" w:rsidRPr="00F874B1" w:rsidRDefault="00EC0E15" w:rsidP="00B0568D">
      <w:pPr>
        <w:autoSpaceDE w:val="0"/>
        <w:autoSpaceDN w:val="0"/>
        <w:adjustRightInd w:val="0"/>
        <w:spacing w:after="0" w:line="240" w:lineRule="auto"/>
        <w:jc w:val="both"/>
        <w:rPr>
          <w:rFonts w:ascii="Arial" w:hAnsi="Arial" w:cs="Arial"/>
          <w:bCs/>
          <w:highlight w:val="yellow"/>
        </w:rPr>
      </w:pPr>
    </w:p>
    <w:p w14:paraId="4C7F954A" w14:textId="41D75BE0" w:rsidR="00B0568D" w:rsidRPr="00C14F64" w:rsidRDefault="00EC0E15" w:rsidP="00EC0E15">
      <w:pPr>
        <w:autoSpaceDE w:val="0"/>
        <w:autoSpaceDN w:val="0"/>
        <w:adjustRightInd w:val="0"/>
        <w:spacing w:after="0" w:line="240" w:lineRule="auto"/>
        <w:jc w:val="both"/>
        <w:rPr>
          <w:rFonts w:ascii="Arial" w:hAnsi="Arial" w:cs="Arial"/>
          <w:bCs/>
        </w:rPr>
      </w:pPr>
      <w:r w:rsidRPr="00C14F64">
        <w:rPr>
          <w:rFonts w:ascii="Arial" w:hAnsi="Arial" w:cs="Arial"/>
          <w:bCs/>
        </w:rPr>
        <w:t xml:space="preserve">U </w:t>
      </w:r>
      <w:r w:rsidR="00C14F64" w:rsidRPr="00C14F64">
        <w:rPr>
          <w:rFonts w:ascii="Arial" w:hAnsi="Arial" w:cs="Arial"/>
          <w:bCs/>
        </w:rPr>
        <w:t xml:space="preserve">prvoj polovici </w:t>
      </w:r>
      <w:r w:rsidRPr="00C14F64">
        <w:rPr>
          <w:rFonts w:ascii="Arial" w:hAnsi="Arial" w:cs="Arial"/>
          <w:bCs/>
        </w:rPr>
        <w:t>202</w:t>
      </w:r>
      <w:r w:rsidR="00C14F64" w:rsidRPr="00C14F64">
        <w:rPr>
          <w:rFonts w:ascii="Arial" w:hAnsi="Arial" w:cs="Arial"/>
          <w:bCs/>
        </w:rPr>
        <w:t>3</w:t>
      </w:r>
      <w:r w:rsidRPr="00C14F64">
        <w:rPr>
          <w:rFonts w:ascii="Arial" w:hAnsi="Arial" w:cs="Arial"/>
          <w:bCs/>
        </w:rPr>
        <w:t>. godini Dom zdravlja Koprivničko-križevačke županije zaprimio je donacije za financiranje edukacija liječnika te je navedeni prihod evidentiran kao donacija koje su namjenski utrošene.</w:t>
      </w:r>
    </w:p>
    <w:p w14:paraId="16C53AFF" w14:textId="77777777" w:rsidR="00EC0E15" w:rsidRPr="00F874B1" w:rsidRDefault="00EC0E15" w:rsidP="00EC0E15">
      <w:pPr>
        <w:autoSpaceDE w:val="0"/>
        <w:autoSpaceDN w:val="0"/>
        <w:adjustRightInd w:val="0"/>
        <w:spacing w:after="0" w:line="240" w:lineRule="auto"/>
        <w:jc w:val="both"/>
        <w:rPr>
          <w:rFonts w:ascii="Arial" w:hAnsi="Arial" w:cs="Arial"/>
          <w:bCs/>
          <w:highlight w:val="yellow"/>
        </w:rPr>
      </w:pPr>
    </w:p>
    <w:p w14:paraId="2B681890" w14:textId="19190E7F" w:rsidR="006C603A" w:rsidRPr="0080509F" w:rsidRDefault="009242DF" w:rsidP="00EC0E15">
      <w:pPr>
        <w:autoSpaceDE w:val="0"/>
        <w:autoSpaceDN w:val="0"/>
        <w:adjustRightInd w:val="0"/>
        <w:spacing w:after="0" w:line="240" w:lineRule="auto"/>
        <w:jc w:val="both"/>
        <w:rPr>
          <w:noProof/>
          <w:lang w:eastAsia="hr-HR"/>
        </w:rPr>
      </w:pPr>
      <w:r w:rsidRPr="0080509F">
        <w:rPr>
          <w:rFonts w:ascii="Arial" w:hAnsi="Arial" w:cs="Arial"/>
        </w:rPr>
        <w:t>U nastavku se daje grafički prikaz usporedbe prihoda/prim</w:t>
      </w:r>
      <w:r w:rsidR="00DD340E" w:rsidRPr="0080509F">
        <w:rPr>
          <w:rFonts w:ascii="Arial" w:hAnsi="Arial" w:cs="Arial"/>
        </w:rPr>
        <w:t>itaka i rasho</w:t>
      </w:r>
      <w:r w:rsidR="006C603A" w:rsidRPr="0080509F">
        <w:rPr>
          <w:rFonts w:ascii="Arial" w:hAnsi="Arial" w:cs="Arial"/>
        </w:rPr>
        <w:t xml:space="preserve">da/izdataka za  I. - </w:t>
      </w:r>
      <w:r w:rsidR="0080509F" w:rsidRPr="0080509F">
        <w:rPr>
          <w:rFonts w:ascii="Arial" w:hAnsi="Arial" w:cs="Arial"/>
        </w:rPr>
        <w:t>VI</w:t>
      </w:r>
      <w:r w:rsidR="006C603A" w:rsidRPr="0080509F">
        <w:rPr>
          <w:rFonts w:ascii="Arial" w:hAnsi="Arial" w:cs="Arial"/>
        </w:rPr>
        <w:t>. 202</w:t>
      </w:r>
      <w:r w:rsidR="0080509F" w:rsidRPr="0080509F">
        <w:rPr>
          <w:rFonts w:ascii="Arial" w:hAnsi="Arial" w:cs="Arial"/>
        </w:rPr>
        <w:t>2</w:t>
      </w:r>
      <w:r w:rsidR="006C603A" w:rsidRPr="0080509F">
        <w:rPr>
          <w:rFonts w:ascii="Arial" w:hAnsi="Arial" w:cs="Arial"/>
        </w:rPr>
        <w:t xml:space="preserve">. i I. - </w:t>
      </w:r>
      <w:r w:rsidR="0080509F" w:rsidRPr="0080509F">
        <w:rPr>
          <w:rFonts w:ascii="Arial" w:hAnsi="Arial" w:cs="Arial"/>
        </w:rPr>
        <w:t>V</w:t>
      </w:r>
      <w:r w:rsidR="00B0568D" w:rsidRPr="0080509F">
        <w:rPr>
          <w:rFonts w:ascii="Arial" w:hAnsi="Arial" w:cs="Arial"/>
        </w:rPr>
        <w:t>I</w:t>
      </w:r>
      <w:r w:rsidR="006C603A" w:rsidRPr="0080509F">
        <w:rPr>
          <w:rFonts w:ascii="Arial" w:hAnsi="Arial" w:cs="Arial"/>
        </w:rPr>
        <w:t>. 202</w:t>
      </w:r>
      <w:r w:rsidR="0080509F" w:rsidRPr="0080509F">
        <w:rPr>
          <w:rFonts w:ascii="Arial" w:hAnsi="Arial" w:cs="Arial"/>
        </w:rPr>
        <w:t>3</w:t>
      </w:r>
      <w:r w:rsidR="006C603A" w:rsidRPr="0080509F">
        <w:rPr>
          <w:rFonts w:ascii="Arial" w:hAnsi="Arial" w:cs="Arial"/>
        </w:rPr>
        <w:t>. godinu.</w:t>
      </w:r>
      <w:r w:rsidR="006C603A" w:rsidRPr="0080509F">
        <w:rPr>
          <w:noProof/>
          <w:lang w:eastAsia="hr-HR"/>
        </w:rPr>
        <w:t xml:space="preserve"> </w:t>
      </w:r>
    </w:p>
    <w:p w14:paraId="09BD5899" w14:textId="77777777" w:rsidR="0080509F" w:rsidRDefault="0080509F" w:rsidP="00EC0E15">
      <w:pPr>
        <w:autoSpaceDE w:val="0"/>
        <w:autoSpaceDN w:val="0"/>
        <w:adjustRightInd w:val="0"/>
        <w:spacing w:after="0" w:line="240" w:lineRule="auto"/>
        <w:jc w:val="both"/>
        <w:rPr>
          <w:noProof/>
          <w:highlight w:val="yellow"/>
          <w:lang w:eastAsia="hr-HR"/>
        </w:rPr>
      </w:pPr>
    </w:p>
    <w:p w14:paraId="567D7DA8" w14:textId="49655F26" w:rsidR="0080509F" w:rsidRDefault="0080509F" w:rsidP="00EC0E15">
      <w:pPr>
        <w:autoSpaceDE w:val="0"/>
        <w:autoSpaceDN w:val="0"/>
        <w:adjustRightInd w:val="0"/>
        <w:spacing w:after="0" w:line="240" w:lineRule="auto"/>
        <w:jc w:val="both"/>
        <w:rPr>
          <w:noProof/>
          <w:highlight w:val="yellow"/>
          <w:lang w:eastAsia="hr-HR"/>
        </w:rPr>
      </w:pPr>
      <w:r>
        <w:rPr>
          <w:noProof/>
        </w:rPr>
        <w:lastRenderedPageBreak/>
        <w:drawing>
          <wp:inline distT="0" distB="0" distL="0" distR="0" wp14:anchorId="5100219A" wp14:editId="28B0E591">
            <wp:extent cx="8715375" cy="3581400"/>
            <wp:effectExtent l="0" t="0" r="9525" b="0"/>
            <wp:docPr id="1166113504" name="Grafikon 1">
              <a:extLst xmlns:a="http://schemas.openxmlformats.org/drawingml/2006/main">
                <a:ext uri="{FF2B5EF4-FFF2-40B4-BE49-F238E27FC236}">
                  <a16:creationId xmlns:a16="http://schemas.microsoft.com/office/drawing/2014/main" id="{5695C91A-363E-BEBB-2879-F98152B7BF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FC38DED" w14:textId="77777777" w:rsidR="007416A5" w:rsidRPr="00F874B1" w:rsidRDefault="007416A5" w:rsidP="009242DF">
      <w:pPr>
        <w:autoSpaceDE w:val="0"/>
        <w:autoSpaceDN w:val="0"/>
        <w:adjustRightInd w:val="0"/>
        <w:spacing w:after="0" w:line="240" w:lineRule="auto"/>
        <w:rPr>
          <w:rFonts w:ascii="Arial" w:hAnsi="Arial" w:cs="Arial"/>
          <w:b/>
          <w:bCs/>
          <w:highlight w:val="yellow"/>
        </w:rPr>
      </w:pPr>
    </w:p>
    <w:p w14:paraId="0193EFD4" w14:textId="1D570E12" w:rsidR="009242DF" w:rsidRPr="00A3646E" w:rsidRDefault="009242DF" w:rsidP="009242DF">
      <w:pPr>
        <w:autoSpaceDE w:val="0"/>
        <w:autoSpaceDN w:val="0"/>
        <w:adjustRightInd w:val="0"/>
        <w:spacing w:after="0" w:line="240" w:lineRule="auto"/>
        <w:rPr>
          <w:rFonts w:ascii="Arial" w:hAnsi="Arial" w:cs="Arial"/>
          <w:b/>
          <w:bCs/>
        </w:rPr>
      </w:pPr>
      <w:r w:rsidRPr="00A3646E">
        <w:rPr>
          <w:rFonts w:ascii="Arial" w:hAnsi="Arial" w:cs="Arial"/>
          <w:b/>
          <w:bCs/>
        </w:rPr>
        <w:t>3. RASHODI I IZDACI</w:t>
      </w:r>
    </w:p>
    <w:p w14:paraId="60FD11BC" w14:textId="77777777" w:rsidR="008166C2" w:rsidRPr="00F874B1" w:rsidRDefault="008166C2" w:rsidP="009242DF">
      <w:pPr>
        <w:autoSpaceDE w:val="0"/>
        <w:autoSpaceDN w:val="0"/>
        <w:adjustRightInd w:val="0"/>
        <w:spacing w:after="0" w:line="240" w:lineRule="auto"/>
        <w:rPr>
          <w:rFonts w:ascii="Arial" w:hAnsi="Arial" w:cs="Arial"/>
          <w:b/>
          <w:bCs/>
          <w:highlight w:val="yellow"/>
        </w:rPr>
      </w:pPr>
    </w:p>
    <w:p w14:paraId="585DC1B5" w14:textId="363A8A23" w:rsidR="00473D0A" w:rsidRDefault="009242DF" w:rsidP="00E47129">
      <w:pPr>
        <w:autoSpaceDE w:val="0"/>
        <w:autoSpaceDN w:val="0"/>
        <w:adjustRightInd w:val="0"/>
        <w:spacing w:after="0" w:line="240" w:lineRule="auto"/>
        <w:jc w:val="both"/>
        <w:rPr>
          <w:rFonts w:ascii="Arial" w:hAnsi="Arial" w:cs="Arial"/>
        </w:rPr>
      </w:pPr>
      <w:r w:rsidRPr="00A3646E">
        <w:rPr>
          <w:rFonts w:ascii="Arial" w:hAnsi="Arial" w:cs="Arial"/>
        </w:rPr>
        <w:t xml:space="preserve">Ukupni rashodi i izdaci </w:t>
      </w:r>
      <w:r w:rsidR="00473D0A" w:rsidRPr="00A3646E">
        <w:rPr>
          <w:rFonts w:ascii="Arial" w:hAnsi="Arial" w:cs="Arial"/>
        </w:rPr>
        <w:t xml:space="preserve">Doma zdravlja </w:t>
      </w:r>
      <w:r w:rsidRPr="00A3646E">
        <w:rPr>
          <w:rFonts w:ascii="Arial" w:hAnsi="Arial" w:cs="Arial"/>
        </w:rPr>
        <w:t>Kop</w:t>
      </w:r>
      <w:r w:rsidR="00473D0A" w:rsidRPr="00A3646E">
        <w:rPr>
          <w:rFonts w:ascii="Arial" w:hAnsi="Arial" w:cs="Arial"/>
        </w:rPr>
        <w:t xml:space="preserve">rivničko-križevačke županije u </w:t>
      </w:r>
      <w:r w:rsidR="00A3646E" w:rsidRPr="00A3646E">
        <w:rPr>
          <w:rFonts w:ascii="Arial" w:hAnsi="Arial" w:cs="Arial"/>
        </w:rPr>
        <w:t xml:space="preserve">prvoj polovici </w:t>
      </w:r>
      <w:r w:rsidR="00473D0A" w:rsidRPr="00A3646E">
        <w:rPr>
          <w:rFonts w:ascii="Arial" w:hAnsi="Arial" w:cs="Arial"/>
        </w:rPr>
        <w:t>20</w:t>
      </w:r>
      <w:r w:rsidR="009D0B77" w:rsidRPr="00A3646E">
        <w:rPr>
          <w:rFonts w:ascii="Arial" w:hAnsi="Arial" w:cs="Arial"/>
        </w:rPr>
        <w:t>2</w:t>
      </w:r>
      <w:r w:rsidR="00A3646E" w:rsidRPr="00A3646E">
        <w:rPr>
          <w:rFonts w:ascii="Arial" w:hAnsi="Arial" w:cs="Arial"/>
        </w:rPr>
        <w:t>3</w:t>
      </w:r>
      <w:r w:rsidR="00473D0A" w:rsidRPr="00A3646E">
        <w:rPr>
          <w:rFonts w:ascii="Arial" w:hAnsi="Arial" w:cs="Arial"/>
        </w:rPr>
        <w:t>.</w:t>
      </w:r>
      <w:r w:rsidR="009D0B77" w:rsidRPr="00A3646E">
        <w:rPr>
          <w:rFonts w:ascii="Arial" w:hAnsi="Arial" w:cs="Arial"/>
        </w:rPr>
        <w:t xml:space="preserve"> </w:t>
      </w:r>
      <w:r w:rsidR="00473D0A" w:rsidRPr="00A3646E">
        <w:rPr>
          <w:rFonts w:ascii="Arial" w:hAnsi="Arial" w:cs="Arial"/>
        </w:rPr>
        <w:t>godin</w:t>
      </w:r>
      <w:r w:rsidR="000A7089" w:rsidRPr="00A3646E">
        <w:rPr>
          <w:rFonts w:ascii="Arial" w:hAnsi="Arial" w:cs="Arial"/>
        </w:rPr>
        <w:t>i</w:t>
      </w:r>
      <w:r w:rsidRPr="00A3646E">
        <w:rPr>
          <w:rFonts w:ascii="Arial" w:hAnsi="Arial" w:cs="Arial"/>
        </w:rPr>
        <w:t xml:space="preserve"> </w:t>
      </w:r>
      <w:r w:rsidR="00782DCE" w:rsidRPr="00A3646E">
        <w:rPr>
          <w:rFonts w:ascii="Arial" w:hAnsi="Arial" w:cs="Arial"/>
        </w:rPr>
        <w:t>ostvareni su u ukupnom</w:t>
      </w:r>
      <w:r w:rsidRPr="00A3646E">
        <w:rPr>
          <w:rFonts w:ascii="Arial" w:hAnsi="Arial" w:cs="Arial"/>
        </w:rPr>
        <w:t xml:space="preserve"> </w:t>
      </w:r>
      <w:r w:rsidR="00782DCE" w:rsidRPr="00A3646E">
        <w:rPr>
          <w:rFonts w:ascii="Arial" w:hAnsi="Arial" w:cs="Arial"/>
        </w:rPr>
        <w:t>iznosu</w:t>
      </w:r>
      <w:r w:rsidRPr="00A3646E">
        <w:rPr>
          <w:rFonts w:ascii="Arial" w:hAnsi="Arial" w:cs="Arial"/>
        </w:rPr>
        <w:t xml:space="preserve"> od </w:t>
      </w:r>
      <w:r w:rsidR="00A3646E" w:rsidRPr="00A3646E">
        <w:rPr>
          <w:rFonts w:ascii="Arial" w:hAnsi="Arial" w:cs="Arial"/>
        </w:rPr>
        <w:t>3.257.761,41 euro</w:t>
      </w:r>
      <w:r w:rsidR="00CE6AB5" w:rsidRPr="00A3646E">
        <w:rPr>
          <w:rFonts w:ascii="Arial" w:hAnsi="Arial" w:cs="Arial"/>
        </w:rPr>
        <w:t>, što je</w:t>
      </w:r>
      <w:r w:rsidR="00473D0A" w:rsidRPr="00A3646E">
        <w:rPr>
          <w:rFonts w:ascii="Arial" w:hAnsi="Arial" w:cs="Arial"/>
        </w:rPr>
        <w:t xml:space="preserve"> </w:t>
      </w:r>
      <w:r w:rsidR="00A3646E" w:rsidRPr="00A3646E">
        <w:rPr>
          <w:rFonts w:ascii="Arial" w:hAnsi="Arial" w:cs="Arial"/>
        </w:rPr>
        <w:t>40,68</w:t>
      </w:r>
      <w:r w:rsidR="000B04D5" w:rsidRPr="00A3646E">
        <w:rPr>
          <w:rFonts w:ascii="Arial" w:hAnsi="Arial" w:cs="Arial"/>
        </w:rPr>
        <w:t>%</w:t>
      </w:r>
      <w:r w:rsidR="000A7089" w:rsidRPr="00A3646E">
        <w:rPr>
          <w:rFonts w:ascii="Arial" w:hAnsi="Arial" w:cs="Arial"/>
        </w:rPr>
        <w:t xml:space="preserve"> </w:t>
      </w:r>
      <w:r w:rsidR="00782DCE" w:rsidRPr="00A3646E">
        <w:rPr>
          <w:rFonts w:ascii="Arial" w:hAnsi="Arial" w:cs="Arial"/>
        </w:rPr>
        <w:t xml:space="preserve">od </w:t>
      </w:r>
      <w:r w:rsidRPr="00A3646E">
        <w:rPr>
          <w:rFonts w:ascii="Arial" w:hAnsi="Arial" w:cs="Arial"/>
        </w:rPr>
        <w:t xml:space="preserve">planiranih </w:t>
      </w:r>
      <w:r w:rsidR="00473D0A" w:rsidRPr="00A3646E">
        <w:rPr>
          <w:rFonts w:ascii="Arial" w:hAnsi="Arial" w:cs="Arial"/>
        </w:rPr>
        <w:t xml:space="preserve">rashoda </w:t>
      </w:r>
      <w:r w:rsidR="009D0B77" w:rsidRPr="00A3646E">
        <w:rPr>
          <w:rFonts w:ascii="Arial" w:hAnsi="Arial" w:cs="Arial"/>
        </w:rPr>
        <w:t>za 202</w:t>
      </w:r>
      <w:r w:rsidR="00A3646E" w:rsidRPr="00A3646E">
        <w:rPr>
          <w:rFonts w:ascii="Arial" w:hAnsi="Arial" w:cs="Arial"/>
        </w:rPr>
        <w:t>3</w:t>
      </w:r>
      <w:r w:rsidRPr="00A3646E">
        <w:rPr>
          <w:rFonts w:ascii="Arial" w:hAnsi="Arial" w:cs="Arial"/>
        </w:rPr>
        <w:t>. godinu.</w:t>
      </w:r>
      <w:r w:rsidR="00473D0A" w:rsidRPr="00A3646E">
        <w:rPr>
          <w:rFonts w:ascii="Arial" w:hAnsi="Arial" w:cs="Arial"/>
        </w:rPr>
        <w:t xml:space="preserve"> </w:t>
      </w:r>
      <w:r w:rsidRPr="00A3646E">
        <w:rPr>
          <w:rFonts w:ascii="Arial" w:hAnsi="Arial" w:cs="Arial"/>
        </w:rPr>
        <w:t>Ukupno o</w:t>
      </w:r>
      <w:r w:rsidR="009D0B77" w:rsidRPr="00A3646E">
        <w:rPr>
          <w:rFonts w:ascii="Arial" w:hAnsi="Arial" w:cs="Arial"/>
        </w:rPr>
        <w:t>stvareni rashodi i izdaci u 202</w:t>
      </w:r>
      <w:r w:rsidR="000B04D5" w:rsidRPr="00A3646E">
        <w:rPr>
          <w:rFonts w:ascii="Arial" w:hAnsi="Arial" w:cs="Arial"/>
        </w:rPr>
        <w:t>2</w:t>
      </w:r>
      <w:r w:rsidR="00816FEC" w:rsidRPr="00A3646E">
        <w:rPr>
          <w:rFonts w:ascii="Arial" w:hAnsi="Arial" w:cs="Arial"/>
        </w:rPr>
        <w:t>. godine</w:t>
      </w:r>
      <w:r w:rsidRPr="00A3646E">
        <w:rPr>
          <w:rFonts w:ascii="Arial" w:hAnsi="Arial" w:cs="Arial"/>
        </w:rPr>
        <w:t xml:space="preserve"> u usporedbi s</w:t>
      </w:r>
      <w:r w:rsidR="00473D0A" w:rsidRPr="00A3646E">
        <w:rPr>
          <w:rFonts w:ascii="Arial" w:hAnsi="Arial" w:cs="Arial"/>
        </w:rPr>
        <w:t>a pre</w:t>
      </w:r>
      <w:r w:rsidR="00782DCE" w:rsidRPr="00A3646E">
        <w:rPr>
          <w:rFonts w:ascii="Arial" w:hAnsi="Arial" w:cs="Arial"/>
        </w:rPr>
        <w:t xml:space="preserve">thodnom godinom veći su za </w:t>
      </w:r>
      <w:r w:rsidR="00A3646E" w:rsidRPr="00A3646E">
        <w:rPr>
          <w:rFonts w:ascii="Arial" w:hAnsi="Arial" w:cs="Arial"/>
        </w:rPr>
        <w:t>19,76</w:t>
      </w:r>
      <w:r w:rsidR="00E2105C" w:rsidRPr="00A3646E">
        <w:rPr>
          <w:rFonts w:ascii="Arial" w:hAnsi="Arial" w:cs="Arial"/>
        </w:rPr>
        <w:t>%</w:t>
      </w:r>
      <w:r w:rsidRPr="00A3646E">
        <w:rPr>
          <w:rFonts w:ascii="Arial" w:hAnsi="Arial" w:cs="Arial"/>
        </w:rPr>
        <w:t xml:space="preserve">. </w:t>
      </w:r>
      <w:r w:rsidR="00A3646E" w:rsidRPr="00A3646E">
        <w:rPr>
          <w:rFonts w:ascii="Arial" w:hAnsi="Arial" w:cs="Arial"/>
        </w:rPr>
        <w:t xml:space="preserve"> Rashodi poslovanja veći su nego rashodi u istom razdoblju prošle godine zbog inflacije, povećanja cijene energenata, te novim pravima koja su ugovorena u Temeljnom kolektivnom za službenike i namještenike u javnim službama („Narodne novine“ 56/2022, 127/2022, 58/2023), te Odluke o visini regresa korištenje godišnjeg odmora državnih službenika i namještenika i službenika i namještenika u javnim službama za 2023. godinu (NN 65/2023) i Odluke o isplati privremenog dodatka na plaću državnim službenicima i namještenicima te službenicima i namještenicima u javnim službama (Narodne novine broj 65/2023). </w:t>
      </w:r>
      <w:r w:rsidRPr="00A3646E">
        <w:rPr>
          <w:rFonts w:ascii="Arial" w:hAnsi="Arial" w:cs="Arial"/>
        </w:rPr>
        <w:t>Izvršenje rashoda iznad indeksa 100% od</w:t>
      </w:r>
      <w:r w:rsidR="00473D0A" w:rsidRPr="00A3646E">
        <w:rPr>
          <w:rFonts w:ascii="Arial" w:hAnsi="Arial" w:cs="Arial"/>
        </w:rPr>
        <w:t xml:space="preserve">nosi se na rashode proračunskih </w:t>
      </w:r>
      <w:r w:rsidRPr="00A3646E">
        <w:rPr>
          <w:rFonts w:ascii="Arial" w:hAnsi="Arial" w:cs="Arial"/>
        </w:rPr>
        <w:t>korisnika koji su financirani iz namjenskih i vlastitih prihoda. Nj</w:t>
      </w:r>
      <w:r w:rsidR="00473D0A" w:rsidRPr="00A3646E">
        <w:rPr>
          <w:rFonts w:ascii="Arial" w:hAnsi="Arial" w:cs="Arial"/>
        </w:rPr>
        <w:t xml:space="preserve">ihovo izvršavanje definirano je </w:t>
      </w:r>
      <w:r w:rsidRPr="00A3646E">
        <w:rPr>
          <w:rFonts w:ascii="Arial" w:hAnsi="Arial" w:cs="Arial"/>
        </w:rPr>
        <w:t>člankom 5</w:t>
      </w:r>
      <w:r w:rsidR="000B04D5" w:rsidRPr="00A3646E">
        <w:rPr>
          <w:rFonts w:ascii="Arial" w:hAnsi="Arial" w:cs="Arial"/>
        </w:rPr>
        <w:t>3. i 55</w:t>
      </w:r>
      <w:r w:rsidRPr="00A3646E">
        <w:rPr>
          <w:rFonts w:ascii="Arial" w:hAnsi="Arial" w:cs="Arial"/>
        </w:rPr>
        <w:t xml:space="preserve">. Zakona o proračunu („Narodne novine“ broj </w:t>
      </w:r>
      <w:r w:rsidR="000B04D5" w:rsidRPr="00A3646E">
        <w:rPr>
          <w:rFonts w:ascii="Arial" w:hAnsi="Arial" w:cs="Arial"/>
        </w:rPr>
        <w:t>144/21</w:t>
      </w:r>
      <w:r w:rsidR="00473D0A" w:rsidRPr="00A3646E">
        <w:rPr>
          <w:rFonts w:ascii="Arial" w:hAnsi="Arial" w:cs="Arial"/>
        </w:rPr>
        <w:t xml:space="preserve">) i mogu se </w:t>
      </w:r>
      <w:r w:rsidRPr="00A3646E">
        <w:rPr>
          <w:rFonts w:ascii="Arial" w:hAnsi="Arial" w:cs="Arial"/>
        </w:rPr>
        <w:t>izvršavati do visine ostvarenih namjenskih i vlastitih prihoda.</w:t>
      </w:r>
    </w:p>
    <w:p w14:paraId="584EE637" w14:textId="77777777" w:rsidR="00B31AFF" w:rsidRPr="00A3646E" w:rsidRDefault="00B31AFF" w:rsidP="00E47129">
      <w:pPr>
        <w:autoSpaceDE w:val="0"/>
        <w:autoSpaceDN w:val="0"/>
        <w:adjustRightInd w:val="0"/>
        <w:spacing w:after="0" w:line="240" w:lineRule="auto"/>
        <w:jc w:val="both"/>
        <w:rPr>
          <w:rFonts w:ascii="Arial" w:hAnsi="Arial" w:cs="Arial"/>
        </w:rPr>
      </w:pPr>
    </w:p>
    <w:p w14:paraId="40F4221C" w14:textId="77777777" w:rsidR="00A36897" w:rsidRPr="00F874B1" w:rsidRDefault="00A36897" w:rsidP="00E47129">
      <w:pPr>
        <w:autoSpaceDE w:val="0"/>
        <w:autoSpaceDN w:val="0"/>
        <w:adjustRightInd w:val="0"/>
        <w:spacing w:after="0" w:line="240" w:lineRule="auto"/>
        <w:jc w:val="both"/>
        <w:rPr>
          <w:rFonts w:ascii="Arial" w:hAnsi="Arial" w:cs="Arial"/>
          <w:highlight w:val="yellow"/>
        </w:rPr>
      </w:pPr>
    </w:p>
    <w:p w14:paraId="6954128C" w14:textId="7153F99C" w:rsidR="00934738" w:rsidRPr="00F7514C" w:rsidRDefault="00473D0A" w:rsidP="009242DF">
      <w:pPr>
        <w:autoSpaceDE w:val="0"/>
        <w:autoSpaceDN w:val="0"/>
        <w:adjustRightInd w:val="0"/>
        <w:spacing w:after="0" w:line="240" w:lineRule="auto"/>
        <w:rPr>
          <w:rFonts w:ascii="Arial" w:hAnsi="Arial" w:cs="Arial"/>
        </w:rPr>
      </w:pPr>
      <w:r w:rsidRPr="00F7514C">
        <w:rPr>
          <w:rFonts w:ascii="Arial" w:hAnsi="Arial" w:cs="Arial"/>
          <w:b/>
          <w:bCs/>
        </w:rPr>
        <w:t>Tablica 2</w:t>
      </w:r>
      <w:r w:rsidRPr="00F7514C">
        <w:rPr>
          <w:rFonts w:ascii="Arial" w:hAnsi="Arial" w:cs="Arial"/>
        </w:rPr>
        <w:t xml:space="preserve">: Pregled rashoda </w:t>
      </w:r>
      <w:r w:rsidR="00A056CC" w:rsidRPr="00F7514C">
        <w:rPr>
          <w:rFonts w:ascii="Arial" w:hAnsi="Arial" w:cs="Arial"/>
        </w:rPr>
        <w:t>i izd</w:t>
      </w:r>
      <w:r w:rsidR="00E2105C" w:rsidRPr="00F7514C">
        <w:rPr>
          <w:rFonts w:ascii="Arial" w:hAnsi="Arial" w:cs="Arial"/>
        </w:rPr>
        <w:t xml:space="preserve">ataka I. - </w:t>
      </w:r>
      <w:r w:rsidR="00A3646E" w:rsidRPr="00F7514C">
        <w:rPr>
          <w:rFonts w:ascii="Arial" w:hAnsi="Arial" w:cs="Arial"/>
        </w:rPr>
        <w:t>V</w:t>
      </w:r>
      <w:r w:rsidR="00E2105C" w:rsidRPr="00F7514C">
        <w:rPr>
          <w:rFonts w:ascii="Arial" w:hAnsi="Arial" w:cs="Arial"/>
        </w:rPr>
        <w:t>I. 202</w:t>
      </w:r>
      <w:r w:rsidR="00A3646E" w:rsidRPr="00F7514C">
        <w:rPr>
          <w:rFonts w:ascii="Arial" w:hAnsi="Arial" w:cs="Arial"/>
        </w:rPr>
        <w:t>2</w:t>
      </w:r>
      <w:r w:rsidR="00E2105C" w:rsidRPr="00F7514C">
        <w:rPr>
          <w:rFonts w:ascii="Arial" w:hAnsi="Arial" w:cs="Arial"/>
        </w:rPr>
        <w:t>.</w:t>
      </w:r>
      <w:r w:rsidR="00A056CC" w:rsidRPr="00F7514C">
        <w:rPr>
          <w:rFonts w:ascii="Arial" w:hAnsi="Arial" w:cs="Arial"/>
        </w:rPr>
        <w:t xml:space="preserve"> – </w:t>
      </w:r>
      <w:r w:rsidR="00E2105C" w:rsidRPr="00F7514C">
        <w:rPr>
          <w:rFonts w:ascii="Arial" w:hAnsi="Arial" w:cs="Arial"/>
        </w:rPr>
        <w:t xml:space="preserve">I. - </w:t>
      </w:r>
      <w:r w:rsidR="00A3646E" w:rsidRPr="00F7514C">
        <w:rPr>
          <w:rFonts w:ascii="Arial" w:hAnsi="Arial" w:cs="Arial"/>
        </w:rPr>
        <w:t>V</w:t>
      </w:r>
      <w:r w:rsidR="000A7089" w:rsidRPr="00F7514C">
        <w:rPr>
          <w:rFonts w:ascii="Arial" w:hAnsi="Arial" w:cs="Arial"/>
        </w:rPr>
        <w:t>I</w:t>
      </w:r>
      <w:r w:rsidR="00E2105C" w:rsidRPr="00F7514C">
        <w:rPr>
          <w:rFonts w:ascii="Arial" w:hAnsi="Arial" w:cs="Arial"/>
        </w:rPr>
        <w:t>. 202</w:t>
      </w:r>
      <w:r w:rsidR="00A3646E" w:rsidRPr="00F7514C">
        <w:rPr>
          <w:rFonts w:ascii="Arial" w:hAnsi="Arial" w:cs="Arial"/>
        </w:rPr>
        <w:t>3</w:t>
      </w:r>
      <w:r w:rsidR="00A056CC" w:rsidRPr="00F7514C">
        <w:rPr>
          <w:rFonts w:ascii="Arial" w:hAnsi="Arial" w:cs="Arial"/>
        </w:rPr>
        <w:t>. godine</w:t>
      </w:r>
    </w:p>
    <w:p w14:paraId="5D3E737C" w14:textId="056832F3" w:rsidR="00934738" w:rsidRPr="00F7514C" w:rsidRDefault="00934738" w:rsidP="00934738">
      <w:pPr>
        <w:spacing w:after="0" w:line="240" w:lineRule="auto"/>
        <w:rPr>
          <w:rFonts w:ascii="Arial" w:eastAsia="Times New Roman" w:hAnsi="Arial" w:cs="Arial"/>
          <w:b/>
          <w:bCs/>
          <w:color w:val="000040"/>
          <w:lang w:eastAsia="hr-HR"/>
        </w:rPr>
      </w:pPr>
    </w:p>
    <w:tbl>
      <w:tblPr>
        <w:tblStyle w:val="Tablicareetke4-isticanje1"/>
        <w:tblW w:w="13994" w:type="dxa"/>
        <w:tblLook w:val="04A0" w:firstRow="1" w:lastRow="0" w:firstColumn="1" w:lastColumn="0" w:noHBand="0" w:noVBand="1"/>
      </w:tblPr>
      <w:tblGrid>
        <w:gridCol w:w="1610"/>
        <w:gridCol w:w="3917"/>
        <w:gridCol w:w="1623"/>
        <w:gridCol w:w="1501"/>
        <w:gridCol w:w="1623"/>
        <w:gridCol w:w="1628"/>
        <w:gridCol w:w="1086"/>
        <w:gridCol w:w="1006"/>
      </w:tblGrid>
      <w:tr w:rsidR="00040291" w:rsidRPr="00F7514C" w14:paraId="38009B7F" w14:textId="77777777" w:rsidTr="00F7514C">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610" w:type="dxa"/>
          </w:tcPr>
          <w:p w14:paraId="11F7A759" w14:textId="77777777" w:rsidR="00040291" w:rsidRPr="00F7514C" w:rsidRDefault="00040291" w:rsidP="000A7089">
            <w:pPr>
              <w:rPr>
                <w:rFonts w:ascii="Arial" w:eastAsia="Times New Roman" w:hAnsi="Arial" w:cs="Arial"/>
                <w:bCs w:val="0"/>
                <w:color w:val="000040"/>
                <w:lang w:eastAsia="hr-HR"/>
              </w:rPr>
            </w:pPr>
          </w:p>
        </w:tc>
        <w:tc>
          <w:tcPr>
            <w:tcW w:w="3917" w:type="dxa"/>
          </w:tcPr>
          <w:p w14:paraId="64DBBD1F" w14:textId="77777777" w:rsidR="00040291" w:rsidRPr="00F7514C" w:rsidRDefault="00040291" w:rsidP="000A708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hr-HR"/>
              </w:rPr>
            </w:pPr>
          </w:p>
        </w:tc>
        <w:tc>
          <w:tcPr>
            <w:tcW w:w="1623" w:type="dxa"/>
            <w:noWrap/>
          </w:tcPr>
          <w:p w14:paraId="5CF34C84" w14:textId="0B338236" w:rsidR="00040291" w:rsidRPr="00F7514C" w:rsidRDefault="00040291" w:rsidP="000A7089">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40"/>
                <w:lang w:eastAsia="hr-HR"/>
              </w:rPr>
            </w:pPr>
            <w:r w:rsidRPr="00F7514C">
              <w:rPr>
                <w:rFonts w:ascii="Arial" w:eastAsia="Times New Roman" w:hAnsi="Arial" w:cs="Arial"/>
                <w:color w:val="000040"/>
                <w:lang w:eastAsia="hr-HR"/>
              </w:rPr>
              <w:t>Iz</w:t>
            </w:r>
            <w:r w:rsidRPr="00F7514C">
              <w:rPr>
                <w:rFonts w:ascii="Arial" w:eastAsia="Times New Roman" w:hAnsi="Arial" w:cs="Arial"/>
                <w:bCs w:val="0"/>
                <w:color w:val="000040"/>
                <w:lang w:eastAsia="hr-HR"/>
              </w:rPr>
              <w:t>vršenje rashoda i izdataka  I.-</w:t>
            </w:r>
            <w:r w:rsidR="00F7514C" w:rsidRPr="00F7514C">
              <w:rPr>
                <w:rFonts w:ascii="Arial" w:eastAsia="Times New Roman" w:hAnsi="Arial" w:cs="Arial"/>
                <w:bCs w:val="0"/>
                <w:color w:val="000040"/>
                <w:lang w:eastAsia="hr-HR"/>
              </w:rPr>
              <w:t>VI</w:t>
            </w:r>
            <w:r w:rsidRPr="00F7514C">
              <w:rPr>
                <w:rFonts w:ascii="Arial" w:eastAsia="Times New Roman" w:hAnsi="Arial" w:cs="Arial"/>
                <w:color w:val="000040"/>
                <w:lang w:eastAsia="hr-HR"/>
              </w:rPr>
              <w:t>.202</w:t>
            </w:r>
            <w:r w:rsidR="00F7514C" w:rsidRPr="00F7514C">
              <w:rPr>
                <w:rFonts w:ascii="Arial" w:eastAsia="Times New Roman" w:hAnsi="Arial" w:cs="Arial"/>
                <w:color w:val="000040"/>
                <w:lang w:eastAsia="hr-HR"/>
              </w:rPr>
              <w:t>2</w:t>
            </w:r>
          </w:p>
        </w:tc>
        <w:tc>
          <w:tcPr>
            <w:tcW w:w="1501" w:type="dxa"/>
          </w:tcPr>
          <w:p w14:paraId="469B222F" w14:textId="3FB5BB05" w:rsidR="00040291" w:rsidRPr="00F7514C" w:rsidRDefault="00040291" w:rsidP="000A7089">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40"/>
                <w:lang w:eastAsia="hr-HR"/>
              </w:rPr>
            </w:pPr>
            <w:r w:rsidRPr="00F7514C">
              <w:rPr>
                <w:rFonts w:ascii="Arial" w:eastAsia="Times New Roman" w:hAnsi="Arial" w:cs="Arial"/>
                <w:color w:val="000040"/>
                <w:lang w:eastAsia="hr-HR"/>
              </w:rPr>
              <w:t>Izvorni plan</w:t>
            </w:r>
          </w:p>
        </w:tc>
        <w:tc>
          <w:tcPr>
            <w:tcW w:w="1623" w:type="dxa"/>
            <w:noWrap/>
          </w:tcPr>
          <w:p w14:paraId="7CCB4043" w14:textId="6152F558" w:rsidR="00040291" w:rsidRPr="00F7514C" w:rsidRDefault="00040291" w:rsidP="000A7089">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40"/>
                <w:lang w:eastAsia="hr-HR"/>
              </w:rPr>
            </w:pPr>
            <w:r w:rsidRPr="00F7514C">
              <w:rPr>
                <w:rFonts w:ascii="Arial" w:eastAsia="Times New Roman" w:hAnsi="Arial" w:cs="Arial"/>
                <w:bCs w:val="0"/>
                <w:color w:val="000040"/>
                <w:lang w:eastAsia="hr-HR"/>
              </w:rPr>
              <w:t>Tekući plan</w:t>
            </w:r>
          </w:p>
        </w:tc>
        <w:tc>
          <w:tcPr>
            <w:tcW w:w="1628" w:type="dxa"/>
            <w:noWrap/>
          </w:tcPr>
          <w:p w14:paraId="1C6D4227" w14:textId="529B4BE9" w:rsidR="00040291" w:rsidRPr="00F7514C" w:rsidRDefault="00040291" w:rsidP="000A7089">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40"/>
                <w:lang w:eastAsia="hr-HR"/>
              </w:rPr>
            </w:pPr>
            <w:r w:rsidRPr="00F7514C">
              <w:rPr>
                <w:rFonts w:ascii="Arial" w:eastAsia="Times New Roman" w:hAnsi="Arial" w:cs="Arial"/>
                <w:bCs w:val="0"/>
                <w:color w:val="000040"/>
                <w:lang w:eastAsia="hr-HR"/>
              </w:rPr>
              <w:t>Izvršenje rashoda i izdataka I.-</w:t>
            </w:r>
            <w:r w:rsidR="00F7514C" w:rsidRPr="00F7514C">
              <w:rPr>
                <w:rFonts w:ascii="Arial" w:eastAsia="Times New Roman" w:hAnsi="Arial" w:cs="Arial"/>
                <w:bCs w:val="0"/>
                <w:color w:val="000040"/>
                <w:lang w:eastAsia="hr-HR"/>
              </w:rPr>
              <w:t>V</w:t>
            </w:r>
            <w:r w:rsidRPr="00F7514C">
              <w:rPr>
                <w:rFonts w:ascii="Arial" w:eastAsia="Times New Roman" w:hAnsi="Arial" w:cs="Arial"/>
                <w:bCs w:val="0"/>
                <w:color w:val="000040"/>
                <w:lang w:eastAsia="hr-HR"/>
              </w:rPr>
              <w:t>I. 202</w:t>
            </w:r>
            <w:r w:rsidR="00F7514C" w:rsidRPr="00F7514C">
              <w:rPr>
                <w:rFonts w:ascii="Arial" w:eastAsia="Times New Roman" w:hAnsi="Arial" w:cs="Arial"/>
                <w:bCs w:val="0"/>
                <w:color w:val="000040"/>
                <w:lang w:eastAsia="hr-HR"/>
              </w:rPr>
              <w:t>3</w:t>
            </w:r>
            <w:r w:rsidRPr="00F7514C">
              <w:rPr>
                <w:rFonts w:ascii="Arial" w:eastAsia="Times New Roman" w:hAnsi="Arial" w:cs="Arial"/>
                <w:bCs w:val="0"/>
                <w:color w:val="000040"/>
                <w:lang w:eastAsia="hr-HR"/>
              </w:rPr>
              <w:t>.</w:t>
            </w:r>
          </w:p>
        </w:tc>
        <w:tc>
          <w:tcPr>
            <w:tcW w:w="1086" w:type="dxa"/>
          </w:tcPr>
          <w:p w14:paraId="71B78E12" w14:textId="54038F33" w:rsidR="00040291" w:rsidRPr="00F7514C" w:rsidRDefault="00040291" w:rsidP="000A7089">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lang w:eastAsia="hr-HR"/>
              </w:rPr>
            </w:pPr>
            <w:r w:rsidRPr="00F7514C">
              <w:rPr>
                <w:rFonts w:ascii="Arial" w:eastAsia="Times New Roman" w:hAnsi="Arial" w:cs="Arial"/>
                <w:bCs w:val="0"/>
                <w:color w:val="000000"/>
                <w:lang w:eastAsia="hr-HR"/>
              </w:rPr>
              <w:t>Indeks</w:t>
            </w:r>
          </w:p>
          <w:p w14:paraId="268F96BB" w14:textId="27998466" w:rsidR="00040291" w:rsidRPr="00F7514C" w:rsidRDefault="00040291" w:rsidP="000A7089">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lang w:eastAsia="hr-HR"/>
              </w:rPr>
            </w:pPr>
            <w:r w:rsidRPr="00F7514C">
              <w:rPr>
                <w:rFonts w:ascii="Arial" w:eastAsia="Times New Roman" w:hAnsi="Arial" w:cs="Arial"/>
                <w:bCs w:val="0"/>
                <w:color w:val="000000"/>
                <w:lang w:eastAsia="hr-HR"/>
              </w:rPr>
              <w:t>5/3*100</w:t>
            </w:r>
          </w:p>
        </w:tc>
        <w:tc>
          <w:tcPr>
            <w:tcW w:w="1006" w:type="dxa"/>
          </w:tcPr>
          <w:p w14:paraId="6D963F20" w14:textId="2A100EA9" w:rsidR="00040291" w:rsidRPr="00F7514C" w:rsidRDefault="00040291" w:rsidP="000A7089">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40"/>
                <w:lang w:eastAsia="hr-HR"/>
              </w:rPr>
            </w:pPr>
            <w:r w:rsidRPr="00F7514C">
              <w:rPr>
                <w:rFonts w:ascii="Arial" w:eastAsia="Times New Roman" w:hAnsi="Arial" w:cs="Arial"/>
                <w:bCs w:val="0"/>
                <w:color w:val="000040"/>
                <w:lang w:eastAsia="hr-HR"/>
              </w:rPr>
              <w:t>Indeks 5/4*100</w:t>
            </w:r>
          </w:p>
        </w:tc>
      </w:tr>
      <w:tr w:rsidR="00040291" w:rsidRPr="00F7514C" w14:paraId="077A69C6" w14:textId="77777777" w:rsidTr="00F7514C">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610" w:type="dxa"/>
            <w:hideMark/>
          </w:tcPr>
          <w:p w14:paraId="1D5B76B5" w14:textId="438E5A27" w:rsidR="00040291" w:rsidRPr="00040291" w:rsidRDefault="00040291" w:rsidP="00040291">
            <w:pPr>
              <w:rPr>
                <w:rFonts w:ascii="Arial" w:eastAsia="Times New Roman" w:hAnsi="Arial" w:cs="Arial"/>
                <w:color w:val="000040"/>
                <w:lang w:val="en-US"/>
              </w:rPr>
            </w:pPr>
            <w:r w:rsidRPr="00040291">
              <w:rPr>
                <w:rFonts w:ascii="Arial" w:eastAsia="Times New Roman" w:hAnsi="Arial" w:cs="Arial"/>
                <w:color w:val="000040"/>
                <w:lang w:val="en-US"/>
              </w:rPr>
              <w:t>SVEUKUPN</w:t>
            </w:r>
            <w:r w:rsidRPr="00F7514C">
              <w:rPr>
                <w:rFonts w:ascii="Arial" w:eastAsia="Times New Roman" w:hAnsi="Arial" w:cs="Arial"/>
                <w:color w:val="000040"/>
                <w:lang w:val="en-US"/>
              </w:rPr>
              <w:t>O</w:t>
            </w:r>
          </w:p>
        </w:tc>
        <w:tc>
          <w:tcPr>
            <w:tcW w:w="3917" w:type="dxa"/>
            <w:hideMark/>
          </w:tcPr>
          <w:p w14:paraId="58E5B114" w14:textId="77777777" w:rsidR="00040291" w:rsidRPr="00040291" w:rsidRDefault="00040291" w:rsidP="0004029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040291">
              <w:rPr>
                <w:rFonts w:ascii="Times New Roman" w:eastAsia="Times New Roman" w:hAnsi="Times New Roman" w:cs="Times New Roman"/>
                <w:color w:val="000000"/>
                <w:sz w:val="20"/>
                <w:szCs w:val="20"/>
                <w:lang w:val="en-US"/>
              </w:rPr>
              <w:t xml:space="preserve"> </w:t>
            </w:r>
          </w:p>
        </w:tc>
        <w:tc>
          <w:tcPr>
            <w:tcW w:w="1623" w:type="dxa"/>
            <w:noWrap/>
            <w:hideMark/>
          </w:tcPr>
          <w:p w14:paraId="7EC7365C" w14:textId="77777777" w:rsidR="00040291" w:rsidRPr="00040291" w:rsidRDefault="00040291" w:rsidP="0004029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40"/>
                <w:lang w:val="en-US"/>
              </w:rPr>
            </w:pPr>
            <w:r w:rsidRPr="00040291">
              <w:rPr>
                <w:rFonts w:ascii="Arial" w:eastAsia="Times New Roman" w:hAnsi="Arial" w:cs="Arial"/>
                <w:b/>
                <w:bCs/>
                <w:color w:val="000040"/>
                <w:lang w:val="en-US"/>
              </w:rPr>
              <w:t>2.720.239,95</w:t>
            </w:r>
          </w:p>
        </w:tc>
        <w:tc>
          <w:tcPr>
            <w:tcW w:w="1501" w:type="dxa"/>
            <w:noWrap/>
            <w:hideMark/>
          </w:tcPr>
          <w:p w14:paraId="3B7D6F6B" w14:textId="77777777" w:rsidR="00040291" w:rsidRPr="00040291" w:rsidRDefault="00040291" w:rsidP="0004029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40"/>
                <w:lang w:val="en-US"/>
              </w:rPr>
            </w:pPr>
            <w:r w:rsidRPr="00040291">
              <w:rPr>
                <w:rFonts w:ascii="Arial" w:eastAsia="Times New Roman" w:hAnsi="Arial" w:cs="Arial"/>
                <w:b/>
                <w:bCs/>
                <w:color w:val="000040"/>
                <w:lang w:val="en-US"/>
              </w:rPr>
              <w:t>8.008.393,00</w:t>
            </w:r>
          </w:p>
        </w:tc>
        <w:tc>
          <w:tcPr>
            <w:tcW w:w="1623" w:type="dxa"/>
            <w:noWrap/>
            <w:hideMark/>
          </w:tcPr>
          <w:p w14:paraId="5628296C" w14:textId="77777777" w:rsidR="00040291" w:rsidRPr="00040291" w:rsidRDefault="00040291" w:rsidP="0004029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40"/>
                <w:lang w:val="en-US"/>
              </w:rPr>
            </w:pPr>
            <w:r w:rsidRPr="00040291">
              <w:rPr>
                <w:rFonts w:ascii="Arial" w:eastAsia="Times New Roman" w:hAnsi="Arial" w:cs="Arial"/>
                <w:b/>
                <w:bCs/>
                <w:color w:val="000040"/>
                <w:lang w:val="en-US"/>
              </w:rPr>
              <w:t>8.008.393,00</w:t>
            </w:r>
          </w:p>
        </w:tc>
        <w:tc>
          <w:tcPr>
            <w:tcW w:w="1628" w:type="dxa"/>
            <w:noWrap/>
            <w:hideMark/>
          </w:tcPr>
          <w:p w14:paraId="5DC9EDFF" w14:textId="77777777" w:rsidR="00040291" w:rsidRPr="00040291" w:rsidRDefault="00040291" w:rsidP="0004029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40"/>
                <w:lang w:val="en-US"/>
              </w:rPr>
            </w:pPr>
            <w:r w:rsidRPr="00040291">
              <w:rPr>
                <w:rFonts w:ascii="Arial" w:eastAsia="Times New Roman" w:hAnsi="Arial" w:cs="Arial"/>
                <w:b/>
                <w:bCs/>
                <w:color w:val="000040"/>
                <w:lang w:val="en-US"/>
              </w:rPr>
              <w:t>3.257.761,41</w:t>
            </w:r>
          </w:p>
        </w:tc>
        <w:tc>
          <w:tcPr>
            <w:tcW w:w="1086" w:type="dxa"/>
            <w:hideMark/>
          </w:tcPr>
          <w:p w14:paraId="26BC40B5" w14:textId="77777777" w:rsidR="00040291" w:rsidRPr="00040291" w:rsidRDefault="00040291" w:rsidP="0004029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val="en-US"/>
              </w:rPr>
            </w:pPr>
            <w:r w:rsidRPr="00040291">
              <w:rPr>
                <w:rFonts w:ascii="Arial" w:eastAsia="Times New Roman" w:hAnsi="Arial" w:cs="Arial"/>
                <w:b/>
                <w:bCs/>
                <w:color w:val="000000"/>
                <w:lang w:val="en-US"/>
              </w:rPr>
              <w:t>119,76%</w:t>
            </w:r>
          </w:p>
        </w:tc>
        <w:tc>
          <w:tcPr>
            <w:tcW w:w="1006" w:type="dxa"/>
            <w:hideMark/>
          </w:tcPr>
          <w:p w14:paraId="1F0B16E7" w14:textId="77777777" w:rsidR="00040291" w:rsidRPr="00040291" w:rsidRDefault="00040291" w:rsidP="0004029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40"/>
                <w:lang w:val="en-US"/>
              </w:rPr>
            </w:pPr>
            <w:r w:rsidRPr="00040291">
              <w:rPr>
                <w:rFonts w:ascii="Arial" w:eastAsia="Times New Roman" w:hAnsi="Arial" w:cs="Arial"/>
                <w:b/>
                <w:bCs/>
                <w:color w:val="000040"/>
                <w:lang w:val="en-US"/>
              </w:rPr>
              <w:t>40,68%</w:t>
            </w:r>
          </w:p>
        </w:tc>
      </w:tr>
      <w:tr w:rsidR="00040291" w:rsidRPr="00F7514C" w14:paraId="7ACBDFFD" w14:textId="77777777" w:rsidTr="00F7514C">
        <w:trPr>
          <w:trHeight w:val="240"/>
        </w:trPr>
        <w:tc>
          <w:tcPr>
            <w:cnfStyle w:val="001000000000" w:firstRow="0" w:lastRow="0" w:firstColumn="1" w:lastColumn="0" w:oddVBand="0" w:evenVBand="0" w:oddHBand="0" w:evenHBand="0" w:firstRowFirstColumn="0" w:firstRowLastColumn="0" w:lastRowFirstColumn="0" w:lastRowLastColumn="0"/>
            <w:tcW w:w="1610" w:type="dxa"/>
            <w:hideMark/>
          </w:tcPr>
          <w:p w14:paraId="38813FC1" w14:textId="77777777" w:rsidR="00040291" w:rsidRPr="00040291" w:rsidRDefault="00040291" w:rsidP="00040291">
            <w:pPr>
              <w:rPr>
                <w:rFonts w:ascii="Arial" w:eastAsia="Times New Roman" w:hAnsi="Arial" w:cs="Arial"/>
                <w:color w:val="000000"/>
                <w:sz w:val="20"/>
                <w:szCs w:val="20"/>
                <w:lang w:val="en-US"/>
              </w:rPr>
            </w:pPr>
            <w:r w:rsidRPr="00040291">
              <w:rPr>
                <w:rFonts w:ascii="Arial" w:eastAsia="Times New Roman" w:hAnsi="Arial" w:cs="Arial"/>
                <w:color w:val="000000"/>
                <w:sz w:val="20"/>
                <w:szCs w:val="20"/>
                <w:lang w:val="en-US"/>
              </w:rPr>
              <w:t>3</w:t>
            </w:r>
          </w:p>
        </w:tc>
        <w:tc>
          <w:tcPr>
            <w:tcW w:w="3917" w:type="dxa"/>
            <w:hideMark/>
          </w:tcPr>
          <w:p w14:paraId="5177B444" w14:textId="77777777" w:rsidR="00040291" w:rsidRPr="00040291" w:rsidRDefault="00040291" w:rsidP="0004029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en-US"/>
              </w:rPr>
            </w:pPr>
            <w:r w:rsidRPr="00040291">
              <w:rPr>
                <w:rFonts w:ascii="Arial" w:eastAsia="Times New Roman" w:hAnsi="Arial" w:cs="Arial"/>
                <w:b/>
                <w:bCs/>
                <w:color w:val="000000"/>
                <w:sz w:val="20"/>
                <w:szCs w:val="20"/>
                <w:lang w:val="en-US"/>
              </w:rPr>
              <w:t>Rashodi poslovanja</w:t>
            </w:r>
          </w:p>
        </w:tc>
        <w:tc>
          <w:tcPr>
            <w:tcW w:w="1623" w:type="dxa"/>
            <w:noWrap/>
            <w:hideMark/>
          </w:tcPr>
          <w:p w14:paraId="784B76C8" w14:textId="77777777" w:rsidR="00040291" w:rsidRPr="00040291" w:rsidRDefault="00040291" w:rsidP="0004029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en-US"/>
              </w:rPr>
            </w:pPr>
            <w:r w:rsidRPr="00040291">
              <w:rPr>
                <w:rFonts w:ascii="Arial" w:eastAsia="Times New Roman" w:hAnsi="Arial" w:cs="Arial"/>
                <w:b/>
                <w:bCs/>
                <w:color w:val="000000"/>
                <w:sz w:val="20"/>
                <w:szCs w:val="20"/>
                <w:lang w:val="en-US"/>
              </w:rPr>
              <w:t>2.656.302,82</w:t>
            </w:r>
          </w:p>
        </w:tc>
        <w:tc>
          <w:tcPr>
            <w:tcW w:w="1501" w:type="dxa"/>
            <w:noWrap/>
            <w:hideMark/>
          </w:tcPr>
          <w:p w14:paraId="0218CDF2" w14:textId="77777777" w:rsidR="00040291" w:rsidRPr="00040291" w:rsidRDefault="00040291" w:rsidP="0004029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en-US"/>
              </w:rPr>
            </w:pPr>
            <w:r w:rsidRPr="00040291">
              <w:rPr>
                <w:rFonts w:ascii="Arial" w:eastAsia="Times New Roman" w:hAnsi="Arial" w:cs="Arial"/>
                <w:b/>
                <w:bCs/>
                <w:color w:val="000000"/>
                <w:sz w:val="20"/>
                <w:szCs w:val="20"/>
                <w:lang w:val="en-US"/>
              </w:rPr>
              <w:t>5.977.901,00</w:t>
            </w:r>
          </w:p>
        </w:tc>
        <w:tc>
          <w:tcPr>
            <w:tcW w:w="1623" w:type="dxa"/>
            <w:noWrap/>
            <w:hideMark/>
          </w:tcPr>
          <w:p w14:paraId="0CA176FD" w14:textId="77777777" w:rsidR="00040291" w:rsidRPr="00040291" w:rsidRDefault="00040291" w:rsidP="0004029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en-US"/>
              </w:rPr>
            </w:pPr>
            <w:r w:rsidRPr="00040291">
              <w:rPr>
                <w:rFonts w:ascii="Arial" w:eastAsia="Times New Roman" w:hAnsi="Arial" w:cs="Arial"/>
                <w:b/>
                <w:bCs/>
                <w:color w:val="000000"/>
                <w:sz w:val="20"/>
                <w:szCs w:val="20"/>
                <w:lang w:val="en-US"/>
              </w:rPr>
              <w:t>5.977.901,00</w:t>
            </w:r>
          </w:p>
        </w:tc>
        <w:tc>
          <w:tcPr>
            <w:tcW w:w="1628" w:type="dxa"/>
            <w:noWrap/>
            <w:hideMark/>
          </w:tcPr>
          <w:p w14:paraId="295E72A0" w14:textId="77777777" w:rsidR="00040291" w:rsidRPr="00040291" w:rsidRDefault="00040291" w:rsidP="0004029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en-US"/>
              </w:rPr>
            </w:pPr>
            <w:r w:rsidRPr="00040291">
              <w:rPr>
                <w:rFonts w:ascii="Arial" w:eastAsia="Times New Roman" w:hAnsi="Arial" w:cs="Arial"/>
                <w:b/>
                <w:bCs/>
                <w:color w:val="000000"/>
                <w:sz w:val="20"/>
                <w:szCs w:val="20"/>
                <w:lang w:val="en-US"/>
              </w:rPr>
              <w:t>3.042.635,62</w:t>
            </w:r>
          </w:p>
        </w:tc>
        <w:tc>
          <w:tcPr>
            <w:tcW w:w="1086" w:type="dxa"/>
            <w:hideMark/>
          </w:tcPr>
          <w:p w14:paraId="27601CC3" w14:textId="77777777" w:rsidR="00040291" w:rsidRPr="00040291" w:rsidRDefault="00040291" w:rsidP="0004029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val="en-US"/>
              </w:rPr>
            </w:pPr>
            <w:r w:rsidRPr="00040291">
              <w:rPr>
                <w:rFonts w:ascii="Arial" w:eastAsia="Times New Roman" w:hAnsi="Arial" w:cs="Arial"/>
                <w:b/>
                <w:bCs/>
                <w:color w:val="000000"/>
                <w:lang w:val="en-US"/>
              </w:rPr>
              <w:t>114,54%</w:t>
            </w:r>
          </w:p>
        </w:tc>
        <w:tc>
          <w:tcPr>
            <w:tcW w:w="1006" w:type="dxa"/>
            <w:hideMark/>
          </w:tcPr>
          <w:p w14:paraId="2D3C3BB8" w14:textId="77777777" w:rsidR="00040291" w:rsidRPr="00040291" w:rsidRDefault="00040291" w:rsidP="0004029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en-US"/>
              </w:rPr>
            </w:pPr>
            <w:r w:rsidRPr="00040291">
              <w:rPr>
                <w:rFonts w:ascii="Arial" w:eastAsia="Times New Roman" w:hAnsi="Arial" w:cs="Arial"/>
                <w:b/>
                <w:bCs/>
                <w:color w:val="000000"/>
                <w:sz w:val="20"/>
                <w:szCs w:val="20"/>
                <w:lang w:val="en-US"/>
              </w:rPr>
              <w:t>50,90%</w:t>
            </w:r>
          </w:p>
        </w:tc>
      </w:tr>
      <w:tr w:rsidR="00040291" w:rsidRPr="00F7514C" w14:paraId="0758853B" w14:textId="77777777" w:rsidTr="00F7514C">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610" w:type="dxa"/>
            <w:hideMark/>
          </w:tcPr>
          <w:p w14:paraId="7A5CE2CE" w14:textId="77777777" w:rsidR="00040291" w:rsidRPr="00040291" w:rsidRDefault="00040291" w:rsidP="00040291">
            <w:pPr>
              <w:rPr>
                <w:rFonts w:ascii="Arial" w:eastAsia="Times New Roman" w:hAnsi="Arial" w:cs="Arial"/>
                <w:color w:val="000000"/>
                <w:sz w:val="20"/>
                <w:szCs w:val="20"/>
                <w:lang w:val="en-US"/>
              </w:rPr>
            </w:pPr>
            <w:r w:rsidRPr="00040291">
              <w:rPr>
                <w:rFonts w:ascii="Arial" w:eastAsia="Times New Roman" w:hAnsi="Arial" w:cs="Arial"/>
                <w:color w:val="000000"/>
                <w:sz w:val="20"/>
                <w:szCs w:val="20"/>
                <w:lang w:val="en-US"/>
              </w:rPr>
              <w:t>31</w:t>
            </w:r>
          </w:p>
        </w:tc>
        <w:tc>
          <w:tcPr>
            <w:tcW w:w="3917" w:type="dxa"/>
            <w:hideMark/>
          </w:tcPr>
          <w:p w14:paraId="58760507" w14:textId="77777777" w:rsidR="00040291" w:rsidRPr="00040291" w:rsidRDefault="00040291" w:rsidP="0004029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en-US"/>
              </w:rPr>
            </w:pPr>
            <w:r w:rsidRPr="00040291">
              <w:rPr>
                <w:rFonts w:ascii="Arial" w:eastAsia="Times New Roman" w:hAnsi="Arial" w:cs="Arial"/>
                <w:b/>
                <w:bCs/>
                <w:color w:val="000000"/>
                <w:sz w:val="20"/>
                <w:szCs w:val="20"/>
                <w:lang w:val="en-US"/>
              </w:rPr>
              <w:t>Rashodi za zaposlene</w:t>
            </w:r>
          </w:p>
        </w:tc>
        <w:tc>
          <w:tcPr>
            <w:tcW w:w="1623" w:type="dxa"/>
            <w:noWrap/>
            <w:hideMark/>
          </w:tcPr>
          <w:p w14:paraId="42ABB1B0" w14:textId="77777777" w:rsidR="00040291" w:rsidRPr="00040291" w:rsidRDefault="00040291" w:rsidP="0004029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en-US"/>
              </w:rPr>
            </w:pPr>
            <w:r w:rsidRPr="00040291">
              <w:rPr>
                <w:rFonts w:ascii="Arial" w:eastAsia="Times New Roman" w:hAnsi="Arial" w:cs="Arial"/>
                <w:b/>
                <w:bCs/>
                <w:color w:val="000000"/>
                <w:sz w:val="20"/>
                <w:szCs w:val="20"/>
                <w:lang w:val="en-US"/>
              </w:rPr>
              <w:t>1.754.238,65</w:t>
            </w:r>
          </w:p>
        </w:tc>
        <w:tc>
          <w:tcPr>
            <w:tcW w:w="1501" w:type="dxa"/>
            <w:noWrap/>
            <w:hideMark/>
          </w:tcPr>
          <w:p w14:paraId="4FCC861A" w14:textId="77777777" w:rsidR="00040291" w:rsidRPr="00040291" w:rsidRDefault="00040291" w:rsidP="0004029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en-US"/>
              </w:rPr>
            </w:pPr>
            <w:r w:rsidRPr="00040291">
              <w:rPr>
                <w:rFonts w:ascii="Arial" w:eastAsia="Times New Roman" w:hAnsi="Arial" w:cs="Arial"/>
                <w:b/>
                <w:bCs/>
                <w:color w:val="000000"/>
                <w:sz w:val="20"/>
                <w:szCs w:val="20"/>
                <w:lang w:val="en-US"/>
              </w:rPr>
              <w:t>3.978.581,00</w:t>
            </w:r>
          </w:p>
        </w:tc>
        <w:tc>
          <w:tcPr>
            <w:tcW w:w="1623" w:type="dxa"/>
            <w:noWrap/>
            <w:hideMark/>
          </w:tcPr>
          <w:p w14:paraId="74417320" w14:textId="77777777" w:rsidR="00040291" w:rsidRPr="00040291" w:rsidRDefault="00040291" w:rsidP="0004029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en-US"/>
              </w:rPr>
            </w:pPr>
            <w:r w:rsidRPr="00040291">
              <w:rPr>
                <w:rFonts w:ascii="Arial" w:eastAsia="Times New Roman" w:hAnsi="Arial" w:cs="Arial"/>
                <w:b/>
                <w:bCs/>
                <w:color w:val="000000"/>
                <w:sz w:val="20"/>
                <w:szCs w:val="20"/>
                <w:lang w:val="en-US"/>
              </w:rPr>
              <w:t>3.978.581,00</w:t>
            </w:r>
          </w:p>
        </w:tc>
        <w:tc>
          <w:tcPr>
            <w:tcW w:w="1628" w:type="dxa"/>
            <w:noWrap/>
            <w:hideMark/>
          </w:tcPr>
          <w:p w14:paraId="0DEA911B" w14:textId="77777777" w:rsidR="00040291" w:rsidRPr="00040291" w:rsidRDefault="00040291" w:rsidP="0004029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en-US"/>
              </w:rPr>
            </w:pPr>
            <w:r w:rsidRPr="00040291">
              <w:rPr>
                <w:rFonts w:ascii="Arial" w:eastAsia="Times New Roman" w:hAnsi="Arial" w:cs="Arial"/>
                <w:b/>
                <w:bCs/>
                <w:color w:val="000000"/>
                <w:sz w:val="20"/>
                <w:szCs w:val="20"/>
                <w:lang w:val="en-US"/>
              </w:rPr>
              <w:t>2.129.112,21</w:t>
            </w:r>
          </w:p>
        </w:tc>
        <w:tc>
          <w:tcPr>
            <w:tcW w:w="1086" w:type="dxa"/>
            <w:hideMark/>
          </w:tcPr>
          <w:p w14:paraId="7ACD83A9" w14:textId="77777777" w:rsidR="00040291" w:rsidRPr="00040291" w:rsidRDefault="00040291" w:rsidP="0004029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val="en-US"/>
              </w:rPr>
            </w:pPr>
            <w:r w:rsidRPr="00040291">
              <w:rPr>
                <w:rFonts w:ascii="Arial" w:eastAsia="Times New Roman" w:hAnsi="Arial" w:cs="Arial"/>
                <w:b/>
                <w:bCs/>
                <w:color w:val="000000"/>
                <w:lang w:val="en-US"/>
              </w:rPr>
              <w:t>121,37%</w:t>
            </w:r>
          </w:p>
        </w:tc>
        <w:tc>
          <w:tcPr>
            <w:tcW w:w="1006" w:type="dxa"/>
            <w:hideMark/>
          </w:tcPr>
          <w:p w14:paraId="3940D5D8" w14:textId="77777777" w:rsidR="00040291" w:rsidRPr="00040291" w:rsidRDefault="00040291" w:rsidP="0004029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en-US"/>
              </w:rPr>
            </w:pPr>
            <w:r w:rsidRPr="00040291">
              <w:rPr>
                <w:rFonts w:ascii="Arial" w:eastAsia="Times New Roman" w:hAnsi="Arial" w:cs="Arial"/>
                <w:b/>
                <w:bCs/>
                <w:color w:val="000000"/>
                <w:sz w:val="20"/>
                <w:szCs w:val="20"/>
                <w:lang w:val="en-US"/>
              </w:rPr>
              <w:t>53,51%</w:t>
            </w:r>
          </w:p>
        </w:tc>
      </w:tr>
      <w:tr w:rsidR="00040291" w:rsidRPr="00F7514C" w14:paraId="7DF308D6" w14:textId="77777777" w:rsidTr="00F7514C">
        <w:trPr>
          <w:trHeight w:val="240"/>
        </w:trPr>
        <w:tc>
          <w:tcPr>
            <w:cnfStyle w:val="001000000000" w:firstRow="0" w:lastRow="0" w:firstColumn="1" w:lastColumn="0" w:oddVBand="0" w:evenVBand="0" w:oddHBand="0" w:evenHBand="0" w:firstRowFirstColumn="0" w:firstRowLastColumn="0" w:lastRowFirstColumn="0" w:lastRowLastColumn="0"/>
            <w:tcW w:w="1610" w:type="dxa"/>
            <w:hideMark/>
          </w:tcPr>
          <w:p w14:paraId="69FBE007" w14:textId="77777777" w:rsidR="00040291" w:rsidRPr="00040291" w:rsidRDefault="00040291" w:rsidP="00040291">
            <w:pPr>
              <w:rPr>
                <w:rFonts w:ascii="Arial" w:eastAsia="Times New Roman" w:hAnsi="Arial" w:cs="Arial"/>
                <w:color w:val="000000"/>
                <w:sz w:val="20"/>
                <w:szCs w:val="20"/>
                <w:lang w:val="en-US"/>
              </w:rPr>
            </w:pPr>
            <w:r w:rsidRPr="00040291">
              <w:rPr>
                <w:rFonts w:ascii="Arial" w:eastAsia="Times New Roman" w:hAnsi="Arial" w:cs="Arial"/>
                <w:color w:val="000000"/>
                <w:sz w:val="20"/>
                <w:szCs w:val="20"/>
                <w:lang w:val="en-US"/>
              </w:rPr>
              <w:t>32</w:t>
            </w:r>
          </w:p>
        </w:tc>
        <w:tc>
          <w:tcPr>
            <w:tcW w:w="3917" w:type="dxa"/>
            <w:hideMark/>
          </w:tcPr>
          <w:p w14:paraId="7ECE6433" w14:textId="77777777" w:rsidR="00040291" w:rsidRPr="00040291" w:rsidRDefault="00040291" w:rsidP="0004029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en-US"/>
              </w:rPr>
            </w:pPr>
            <w:r w:rsidRPr="00040291">
              <w:rPr>
                <w:rFonts w:ascii="Arial" w:eastAsia="Times New Roman" w:hAnsi="Arial" w:cs="Arial"/>
                <w:b/>
                <w:bCs/>
                <w:color w:val="000000"/>
                <w:sz w:val="20"/>
                <w:szCs w:val="20"/>
                <w:lang w:val="en-US"/>
              </w:rPr>
              <w:t>Materijalni rashodi</w:t>
            </w:r>
          </w:p>
        </w:tc>
        <w:tc>
          <w:tcPr>
            <w:tcW w:w="1623" w:type="dxa"/>
            <w:noWrap/>
            <w:hideMark/>
          </w:tcPr>
          <w:p w14:paraId="4EE6FBCD" w14:textId="77777777" w:rsidR="00040291" w:rsidRPr="00040291" w:rsidRDefault="00040291" w:rsidP="0004029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en-US"/>
              </w:rPr>
            </w:pPr>
            <w:r w:rsidRPr="00040291">
              <w:rPr>
                <w:rFonts w:ascii="Arial" w:eastAsia="Times New Roman" w:hAnsi="Arial" w:cs="Arial"/>
                <w:b/>
                <w:bCs/>
                <w:color w:val="000000"/>
                <w:sz w:val="20"/>
                <w:szCs w:val="20"/>
                <w:lang w:val="en-US"/>
              </w:rPr>
              <w:t>896.336,64</w:t>
            </w:r>
          </w:p>
        </w:tc>
        <w:tc>
          <w:tcPr>
            <w:tcW w:w="1501" w:type="dxa"/>
            <w:noWrap/>
            <w:hideMark/>
          </w:tcPr>
          <w:p w14:paraId="0E56CA4E" w14:textId="77777777" w:rsidR="00040291" w:rsidRPr="00040291" w:rsidRDefault="00040291" w:rsidP="0004029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en-US"/>
              </w:rPr>
            </w:pPr>
            <w:r w:rsidRPr="00040291">
              <w:rPr>
                <w:rFonts w:ascii="Arial" w:eastAsia="Times New Roman" w:hAnsi="Arial" w:cs="Arial"/>
                <w:b/>
                <w:bCs/>
                <w:color w:val="000000"/>
                <w:sz w:val="20"/>
                <w:szCs w:val="20"/>
                <w:lang w:val="en-US"/>
              </w:rPr>
              <w:t>1.990.957,00</w:t>
            </w:r>
          </w:p>
        </w:tc>
        <w:tc>
          <w:tcPr>
            <w:tcW w:w="1623" w:type="dxa"/>
            <w:noWrap/>
            <w:hideMark/>
          </w:tcPr>
          <w:p w14:paraId="329BDC37" w14:textId="77777777" w:rsidR="00040291" w:rsidRPr="00040291" w:rsidRDefault="00040291" w:rsidP="0004029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en-US"/>
              </w:rPr>
            </w:pPr>
            <w:r w:rsidRPr="00040291">
              <w:rPr>
                <w:rFonts w:ascii="Arial" w:eastAsia="Times New Roman" w:hAnsi="Arial" w:cs="Arial"/>
                <w:b/>
                <w:bCs/>
                <w:color w:val="000000"/>
                <w:sz w:val="20"/>
                <w:szCs w:val="20"/>
                <w:lang w:val="en-US"/>
              </w:rPr>
              <w:t>1.990.957,00</w:t>
            </w:r>
          </w:p>
        </w:tc>
        <w:tc>
          <w:tcPr>
            <w:tcW w:w="1628" w:type="dxa"/>
            <w:noWrap/>
            <w:hideMark/>
          </w:tcPr>
          <w:p w14:paraId="205C0791" w14:textId="77777777" w:rsidR="00040291" w:rsidRPr="00040291" w:rsidRDefault="00040291" w:rsidP="0004029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en-US"/>
              </w:rPr>
            </w:pPr>
            <w:r w:rsidRPr="00040291">
              <w:rPr>
                <w:rFonts w:ascii="Arial" w:eastAsia="Times New Roman" w:hAnsi="Arial" w:cs="Arial"/>
                <w:b/>
                <w:bCs/>
                <w:color w:val="000000"/>
                <w:sz w:val="20"/>
                <w:szCs w:val="20"/>
                <w:lang w:val="en-US"/>
              </w:rPr>
              <w:t>910.802,70</w:t>
            </w:r>
          </w:p>
        </w:tc>
        <w:tc>
          <w:tcPr>
            <w:tcW w:w="1086" w:type="dxa"/>
            <w:hideMark/>
          </w:tcPr>
          <w:p w14:paraId="059B1A80" w14:textId="77777777" w:rsidR="00040291" w:rsidRPr="00040291" w:rsidRDefault="00040291" w:rsidP="0004029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val="en-US"/>
              </w:rPr>
            </w:pPr>
            <w:r w:rsidRPr="00040291">
              <w:rPr>
                <w:rFonts w:ascii="Arial" w:eastAsia="Times New Roman" w:hAnsi="Arial" w:cs="Arial"/>
                <w:b/>
                <w:bCs/>
                <w:color w:val="000000"/>
                <w:lang w:val="en-US"/>
              </w:rPr>
              <w:t>101,61%</w:t>
            </w:r>
          </w:p>
        </w:tc>
        <w:tc>
          <w:tcPr>
            <w:tcW w:w="1006" w:type="dxa"/>
            <w:hideMark/>
          </w:tcPr>
          <w:p w14:paraId="2A54454B" w14:textId="77777777" w:rsidR="00040291" w:rsidRPr="00040291" w:rsidRDefault="00040291" w:rsidP="0004029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en-US"/>
              </w:rPr>
            </w:pPr>
            <w:r w:rsidRPr="00040291">
              <w:rPr>
                <w:rFonts w:ascii="Arial" w:eastAsia="Times New Roman" w:hAnsi="Arial" w:cs="Arial"/>
                <w:b/>
                <w:bCs/>
                <w:color w:val="000000"/>
                <w:sz w:val="20"/>
                <w:szCs w:val="20"/>
                <w:lang w:val="en-US"/>
              </w:rPr>
              <w:t>45,75%</w:t>
            </w:r>
          </w:p>
        </w:tc>
      </w:tr>
      <w:tr w:rsidR="00040291" w:rsidRPr="00F7514C" w14:paraId="693B6C86" w14:textId="77777777" w:rsidTr="00F7514C">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610" w:type="dxa"/>
            <w:hideMark/>
          </w:tcPr>
          <w:p w14:paraId="6FA6FB97" w14:textId="77777777" w:rsidR="00040291" w:rsidRPr="00040291" w:rsidRDefault="00040291" w:rsidP="00040291">
            <w:pPr>
              <w:rPr>
                <w:rFonts w:ascii="Arial" w:eastAsia="Times New Roman" w:hAnsi="Arial" w:cs="Arial"/>
                <w:color w:val="000000"/>
                <w:sz w:val="20"/>
                <w:szCs w:val="20"/>
                <w:lang w:val="en-US"/>
              </w:rPr>
            </w:pPr>
            <w:r w:rsidRPr="00040291">
              <w:rPr>
                <w:rFonts w:ascii="Arial" w:eastAsia="Times New Roman" w:hAnsi="Arial" w:cs="Arial"/>
                <w:color w:val="000000"/>
                <w:sz w:val="20"/>
                <w:szCs w:val="20"/>
                <w:lang w:val="en-US"/>
              </w:rPr>
              <w:t>34</w:t>
            </w:r>
          </w:p>
        </w:tc>
        <w:tc>
          <w:tcPr>
            <w:tcW w:w="3917" w:type="dxa"/>
            <w:hideMark/>
          </w:tcPr>
          <w:p w14:paraId="740EC7D0" w14:textId="77777777" w:rsidR="00040291" w:rsidRPr="00040291" w:rsidRDefault="00040291" w:rsidP="0004029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en-US"/>
              </w:rPr>
            </w:pPr>
            <w:r w:rsidRPr="00040291">
              <w:rPr>
                <w:rFonts w:ascii="Arial" w:eastAsia="Times New Roman" w:hAnsi="Arial" w:cs="Arial"/>
                <w:b/>
                <w:bCs/>
                <w:color w:val="000000"/>
                <w:sz w:val="20"/>
                <w:szCs w:val="20"/>
                <w:lang w:val="en-US"/>
              </w:rPr>
              <w:t>Financijski rashodi</w:t>
            </w:r>
          </w:p>
        </w:tc>
        <w:tc>
          <w:tcPr>
            <w:tcW w:w="1623" w:type="dxa"/>
            <w:noWrap/>
            <w:hideMark/>
          </w:tcPr>
          <w:p w14:paraId="76146F6B" w14:textId="77777777" w:rsidR="00040291" w:rsidRPr="00040291" w:rsidRDefault="00040291" w:rsidP="0004029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en-US"/>
              </w:rPr>
            </w:pPr>
            <w:r w:rsidRPr="00040291">
              <w:rPr>
                <w:rFonts w:ascii="Arial" w:eastAsia="Times New Roman" w:hAnsi="Arial" w:cs="Arial"/>
                <w:b/>
                <w:bCs/>
                <w:color w:val="000000"/>
                <w:sz w:val="20"/>
                <w:szCs w:val="20"/>
                <w:lang w:val="en-US"/>
              </w:rPr>
              <w:t>5.727,53</w:t>
            </w:r>
          </w:p>
        </w:tc>
        <w:tc>
          <w:tcPr>
            <w:tcW w:w="1501" w:type="dxa"/>
            <w:noWrap/>
            <w:hideMark/>
          </w:tcPr>
          <w:p w14:paraId="09035BA1" w14:textId="77777777" w:rsidR="00040291" w:rsidRPr="00040291" w:rsidRDefault="00040291" w:rsidP="0004029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en-US"/>
              </w:rPr>
            </w:pPr>
            <w:r w:rsidRPr="00040291">
              <w:rPr>
                <w:rFonts w:ascii="Arial" w:eastAsia="Times New Roman" w:hAnsi="Arial" w:cs="Arial"/>
                <w:b/>
                <w:bCs/>
                <w:color w:val="000000"/>
                <w:sz w:val="20"/>
                <w:szCs w:val="20"/>
                <w:lang w:val="en-US"/>
              </w:rPr>
              <w:t>930,00</w:t>
            </w:r>
          </w:p>
        </w:tc>
        <w:tc>
          <w:tcPr>
            <w:tcW w:w="1623" w:type="dxa"/>
            <w:noWrap/>
            <w:hideMark/>
          </w:tcPr>
          <w:p w14:paraId="60DED76C" w14:textId="77777777" w:rsidR="00040291" w:rsidRPr="00040291" w:rsidRDefault="00040291" w:rsidP="0004029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en-US"/>
              </w:rPr>
            </w:pPr>
            <w:r w:rsidRPr="00040291">
              <w:rPr>
                <w:rFonts w:ascii="Arial" w:eastAsia="Times New Roman" w:hAnsi="Arial" w:cs="Arial"/>
                <w:b/>
                <w:bCs/>
                <w:color w:val="000000"/>
                <w:sz w:val="20"/>
                <w:szCs w:val="20"/>
                <w:lang w:val="en-US"/>
              </w:rPr>
              <w:t>930,00</w:t>
            </w:r>
          </w:p>
        </w:tc>
        <w:tc>
          <w:tcPr>
            <w:tcW w:w="1628" w:type="dxa"/>
            <w:noWrap/>
            <w:hideMark/>
          </w:tcPr>
          <w:p w14:paraId="5FFB4351" w14:textId="77777777" w:rsidR="00040291" w:rsidRPr="00040291" w:rsidRDefault="00040291" w:rsidP="0004029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en-US"/>
              </w:rPr>
            </w:pPr>
            <w:r w:rsidRPr="00040291">
              <w:rPr>
                <w:rFonts w:ascii="Arial" w:eastAsia="Times New Roman" w:hAnsi="Arial" w:cs="Arial"/>
                <w:b/>
                <w:bCs/>
                <w:color w:val="000000"/>
                <w:sz w:val="20"/>
                <w:szCs w:val="20"/>
                <w:lang w:val="en-US"/>
              </w:rPr>
              <w:t>579,49</w:t>
            </w:r>
          </w:p>
        </w:tc>
        <w:tc>
          <w:tcPr>
            <w:tcW w:w="1086" w:type="dxa"/>
            <w:hideMark/>
          </w:tcPr>
          <w:p w14:paraId="455268A5" w14:textId="77777777" w:rsidR="00040291" w:rsidRPr="00040291" w:rsidRDefault="00040291" w:rsidP="0004029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val="en-US"/>
              </w:rPr>
            </w:pPr>
            <w:r w:rsidRPr="00040291">
              <w:rPr>
                <w:rFonts w:ascii="Arial" w:eastAsia="Times New Roman" w:hAnsi="Arial" w:cs="Arial"/>
                <w:b/>
                <w:bCs/>
                <w:color w:val="000000"/>
                <w:lang w:val="en-US"/>
              </w:rPr>
              <w:t>10,12%</w:t>
            </w:r>
          </w:p>
        </w:tc>
        <w:tc>
          <w:tcPr>
            <w:tcW w:w="1006" w:type="dxa"/>
            <w:hideMark/>
          </w:tcPr>
          <w:p w14:paraId="05856334" w14:textId="77777777" w:rsidR="00040291" w:rsidRPr="00040291" w:rsidRDefault="00040291" w:rsidP="0004029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en-US"/>
              </w:rPr>
            </w:pPr>
            <w:r w:rsidRPr="00040291">
              <w:rPr>
                <w:rFonts w:ascii="Arial" w:eastAsia="Times New Roman" w:hAnsi="Arial" w:cs="Arial"/>
                <w:b/>
                <w:bCs/>
                <w:color w:val="000000"/>
                <w:sz w:val="20"/>
                <w:szCs w:val="20"/>
                <w:lang w:val="en-US"/>
              </w:rPr>
              <w:t>62,31%</w:t>
            </w:r>
          </w:p>
        </w:tc>
      </w:tr>
      <w:tr w:rsidR="00040291" w:rsidRPr="00F7514C" w14:paraId="6D7D90A8" w14:textId="77777777" w:rsidTr="00F7514C">
        <w:trPr>
          <w:trHeight w:val="240"/>
        </w:trPr>
        <w:tc>
          <w:tcPr>
            <w:cnfStyle w:val="001000000000" w:firstRow="0" w:lastRow="0" w:firstColumn="1" w:lastColumn="0" w:oddVBand="0" w:evenVBand="0" w:oddHBand="0" w:evenHBand="0" w:firstRowFirstColumn="0" w:firstRowLastColumn="0" w:lastRowFirstColumn="0" w:lastRowLastColumn="0"/>
            <w:tcW w:w="1610" w:type="dxa"/>
            <w:hideMark/>
          </w:tcPr>
          <w:p w14:paraId="27BF3815" w14:textId="77777777" w:rsidR="00040291" w:rsidRPr="00040291" w:rsidRDefault="00040291" w:rsidP="00040291">
            <w:pPr>
              <w:rPr>
                <w:rFonts w:ascii="Arial" w:eastAsia="Times New Roman" w:hAnsi="Arial" w:cs="Arial"/>
                <w:color w:val="000000"/>
                <w:sz w:val="20"/>
                <w:szCs w:val="20"/>
                <w:lang w:val="en-US"/>
              </w:rPr>
            </w:pPr>
            <w:r w:rsidRPr="00040291">
              <w:rPr>
                <w:rFonts w:ascii="Arial" w:eastAsia="Times New Roman" w:hAnsi="Arial" w:cs="Arial"/>
                <w:color w:val="000000"/>
                <w:sz w:val="20"/>
                <w:szCs w:val="20"/>
                <w:lang w:val="en-US"/>
              </w:rPr>
              <w:t>37</w:t>
            </w:r>
          </w:p>
        </w:tc>
        <w:tc>
          <w:tcPr>
            <w:tcW w:w="3917" w:type="dxa"/>
            <w:hideMark/>
          </w:tcPr>
          <w:p w14:paraId="6DD74A94" w14:textId="77777777" w:rsidR="00040291" w:rsidRPr="00040291" w:rsidRDefault="00040291" w:rsidP="0004029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en-US"/>
              </w:rPr>
            </w:pPr>
            <w:r w:rsidRPr="00040291">
              <w:rPr>
                <w:rFonts w:ascii="Arial" w:eastAsia="Times New Roman" w:hAnsi="Arial" w:cs="Arial"/>
                <w:b/>
                <w:bCs/>
                <w:color w:val="000000"/>
                <w:sz w:val="20"/>
                <w:szCs w:val="20"/>
                <w:lang w:val="en-US"/>
              </w:rPr>
              <w:t>Naknade građanima i kućanstvima na temelju osiguranja i druge naknade</w:t>
            </w:r>
          </w:p>
        </w:tc>
        <w:tc>
          <w:tcPr>
            <w:tcW w:w="1623" w:type="dxa"/>
            <w:noWrap/>
            <w:hideMark/>
          </w:tcPr>
          <w:p w14:paraId="7754FE82" w14:textId="77777777" w:rsidR="00040291" w:rsidRPr="00040291" w:rsidRDefault="00040291" w:rsidP="0004029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en-US"/>
              </w:rPr>
            </w:pPr>
            <w:r w:rsidRPr="00040291">
              <w:rPr>
                <w:rFonts w:ascii="Arial" w:eastAsia="Times New Roman" w:hAnsi="Arial" w:cs="Arial"/>
                <w:b/>
                <w:bCs/>
                <w:color w:val="000000"/>
                <w:sz w:val="20"/>
                <w:szCs w:val="20"/>
                <w:lang w:val="en-US"/>
              </w:rPr>
              <w:t>0,00</w:t>
            </w:r>
          </w:p>
        </w:tc>
        <w:tc>
          <w:tcPr>
            <w:tcW w:w="1501" w:type="dxa"/>
            <w:noWrap/>
            <w:hideMark/>
          </w:tcPr>
          <w:p w14:paraId="12B4AD0D" w14:textId="77777777" w:rsidR="00040291" w:rsidRPr="00040291" w:rsidRDefault="00040291" w:rsidP="0004029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en-US"/>
              </w:rPr>
            </w:pPr>
            <w:r w:rsidRPr="00040291">
              <w:rPr>
                <w:rFonts w:ascii="Arial" w:eastAsia="Times New Roman" w:hAnsi="Arial" w:cs="Arial"/>
                <w:b/>
                <w:bCs/>
                <w:color w:val="000000"/>
                <w:sz w:val="20"/>
                <w:szCs w:val="20"/>
                <w:lang w:val="en-US"/>
              </w:rPr>
              <w:t>6.371,00</w:t>
            </w:r>
          </w:p>
        </w:tc>
        <w:tc>
          <w:tcPr>
            <w:tcW w:w="1623" w:type="dxa"/>
            <w:noWrap/>
            <w:hideMark/>
          </w:tcPr>
          <w:p w14:paraId="385F8DE3" w14:textId="77777777" w:rsidR="00040291" w:rsidRPr="00040291" w:rsidRDefault="00040291" w:rsidP="0004029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en-US"/>
              </w:rPr>
            </w:pPr>
            <w:r w:rsidRPr="00040291">
              <w:rPr>
                <w:rFonts w:ascii="Arial" w:eastAsia="Times New Roman" w:hAnsi="Arial" w:cs="Arial"/>
                <w:b/>
                <w:bCs/>
                <w:color w:val="000000"/>
                <w:sz w:val="20"/>
                <w:szCs w:val="20"/>
                <w:lang w:val="en-US"/>
              </w:rPr>
              <w:t>6.371,00</w:t>
            </w:r>
          </w:p>
        </w:tc>
        <w:tc>
          <w:tcPr>
            <w:tcW w:w="1628" w:type="dxa"/>
            <w:noWrap/>
            <w:hideMark/>
          </w:tcPr>
          <w:p w14:paraId="44D2FFDA" w14:textId="77777777" w:rsidR="00040291" w:rsidRPr="00040291" w:rsidRDefault="00040291" w:rsidP="0004029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en-US"/>
              </w:rPr>
            </w:pPr>
            <w:r w:rsidRPr="00040291">
              <w:rPr>
                <w:rFonts w:ascii="Arial" w:eastAsia="Times New Roman" w:hAnsi="Arial" w:cs="Arial"/>
                <w:b/>
                <w:bCs/>
                <w:color w:val="000000"/>
                <w:sz w:val="20"/>
                <w:szCs w:val="20"/>
                <w:lang w:val="en-US"/>
              </w:rPr>
              <w:t>1.592,67</w:t>
            </w:r>
          </w:p>
        </w:tc>
        <w:tc>
          <w:tcPr>
            <w:tcW w:w="1086" w:type="dxa"/>
            <w:hideMark/>
          </w:tcPr>
          <w:p w14:paraId="6DAE257C" w14:textId="77777777" w:rsidR="00040291" w:rsidRPr="00040291" w:rsidRDefault="00040291" w:rsidP="0004029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val="en-US"/>
              </w:rPr>
            </w:pPr>
            <w:r w:rsidRPr="00040291">
              <w:rPr>
                <w:rFonts w:ascii="Arial" w:eastAsia="Times New Roman" w:hAnsi="Arial" w:cs="Arial"/>
                <w:b/>
                <w:bCs/>
                <w:color w:val="000000"/>
                <w:lang w:val="en-US"/>
              </w:rPr>
              <w:t>0,00%</w:t>
            </w:r>
          </w:p>
        </w:tc>
        <w:tc>
          <w:tcPr>
            <w:tcW w:w="1006" w:type="dxa"/>
            <w:hideMark/>
          </w:tcPr>
          <w:p w14:paraId="4CE0F757" w14:textId="77777777" w:rsidR="00040291" w:rsidRPr="00040291" w:rsidRDefault="00040291" w:rsidP="0004029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en-US"/>
              </w:rPr>
            </w:pPr>
            <w:r w:rsidRPr="00040291">
              <w:rPr>
                <w:rFonts w:ascii="Arial" w:eastAsia="Times New Roman" w:hAnsi="Arial" w:cs="Arial"/>
                <w:b/>
                <w:bCs/>
                <w:color w:val="000000"/>
                <w:sz w:val="20"/>
                <w:szCs w:val="20"/>
                <w:lang w:val="en-US"/>
              </w:rPr>
              <w:t>25,00%</w:t>
            </w:r>
          </w:p>
        </w:tc>
      </w:tr>
      <w:tr w:rsidR="00040291" w:rsidRPr="00F7514C" w14:paraId="1112C4B7" w14:textId="77777777" w:rsidTr="00F7514C">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610" w:type="dxa"/>
            <w:hideMark/>
          </w:tcPr>
          <w:p w14:paraId="052364E3" w14:textId="77777777" w:rsidR="00040291" w:rsidRPr="00040291" w:rsidRDefault="00040291" w:rsidP="00040291">
            <w:pPr>
              <w:rPr>
                <w:rFonts w:ascii="Arial" w:eastAsia="Times New Roman" w:hAnsi="Arial" w:cs="Arial"/>
                <w:color w:val="000000"/>
                <w:sz w:val="20"/>
                <w:szCs w:val="20"/>
                <w:lang w:val="en-US"/>
              </w:rPr>
            </w:pPr>
            <w:r w:rsidRPr="00040291">
              <w:rPr>
                <w:rFonts w:ascii="Arial" w:eastAsia="Times New Roman" w:hAnsi="Arial" w:cs="Arial"/>
                <w:color w:val="000000"/>
                <w:sz w:val="20"/>
                <w:szCs w:val="20"/>
                <w:lang w:val="en-US"/>
              </w:rPr>
              <w:t>38</w:t>
            </w:r>
          </w:p>
        </w:tc>
        <w:tc>
          <w:tcPr>
            <w:tcW w:w="3917" w:type="dxa"/>
            <w:hideMark/>
          </w:tcPr>
          <w:p w14:paraId="39E202A6" w14:textId="77777777" w:rsidR="00040291" w:rsidRPr="00040291" w:rsidRDefault="00040291" w:rsidP="0004029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en-US"/>
              </w:rPr>
            </w:pPr>
            <w:r w:rsidRPr="00040291">
              <w:rPr>
                <w:rFonts w:ascii="Arial" w:eastAsia="Times New Roman" w:hAnsi="Arial" w:cs="Arial"/>
                <w:b/>
                <w:bCs/>
                <w:color w:val="000000"/>
                <w:sz w:val="20"/>
                <w:szCs w:val="20"/>
                <w:lang w:val="en-US"/>
              </w:rPr>
              <w:t>Ostali rashodi</w:t>
            </w:r>
          </w:p>
        </w:tc>
        <w:tc>
          <w:tcPr>
            <w:tcW w:w="1623" w:type="dxa"/>
            <w:noWrap/>
            <w:hideMark/>
          </w:tcPr>
          <w:p w14:paraId="2E8C7E43" w14:textId="77777777" w:rsidR="00040291" w:rsidRPr="00040291" w:rsidRDefault="00040291" w:rsidP="0004029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en-US"/>
              </w:rPr>
            </w:pPr>
            <w:r w:rsidRPr="00040291">
              <w:rPr>
                <w:rFonts w:ascii="Arial" w:eastAsia="Times New Roman" w:hAnsi="Arial" w:cs="Arial"/>
                <w:b/>
                <w:bCs/>
                <w:color w:val="000000"/>
                <w:sz w:val="20"/>
                <w:szCs w:val="20"/>
                <w:lang w:val="en-US"/>
              </w:rPr>
              <w:t>0,00</w:t>
            </w:r>
          </w:p>
        </w:tc>
        <w:tc>
          <w:tcPr>
            <w:tcW w:w="1501" w:type="dxa"/>
            <w:noWrap/>
            <w:hideMark/>
          </w:tcPr>
          <w:p w14:paraId="5ED48FA7" w14:textId="77777777" w:rsidR="00040291" w:rsidRPr="00040291" w:rsidRDefault="00040291" w:rsidP="0004029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en-US"/>
              </w:rPr>
            </w:pPr>
            <w:r w:rsidRPr="00040291">
              <w:rPr>
                <w:rFonts w:ascii="Arial" w:eastAsia="Times New Roman" w:hAnsi="Arial" w:cs="Arial"/>
                <w:b/>
                <w:bCs/>
                <w:color w:val="000000"/>
                <w:sz w:val="20"/>
                <w:szCs w:val="20"/>
                <w:lang w:val="en-US"/>
              </w:rPr>
              <w:t>1.062,00</w:t>
            </w:r>
          </w:p>
        </w:tc>
        <w:tc>
          <w:tcPr>
            <w:tcW w:w="1623" w:type="dxa"/>
            <w:noWrap/>
            <w:hideMark/>
          </w:tcPr>
          <w:p w14:paraId="1B97E62B" w14:textId="77777777" w:rsidR="00040291" w:rsidRPr="00040291" w:rsidRDefault="00040291" w:rsidP="0004029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en-US"/>
              </w:rPr>
            </w:pPr>
            <w:r w:rsidRPr="00040291">
              <w:rPr>
                <w:rFonts w:ascii="Arial" w:eastAsia="Times New Roman" w:hAnsi="Arial" w:cs="Arial"/>
                <w:b/>
                <w:bCs/>
                <w:color w:val="000000"/>
                <w:sz w:val="20"/>
                <w:szCs w:val="20"/>
                <w:lang w:val="en-US"/>
              </w:rPr>
              <w:t>1.062,00</w:t>
            </w:r>
          </w:p>
        </w:tc>
        <w:tc>
          <w:tcPr>
            <w:tcW w:w="1628" w:type="dxa"/>
            <w:noWrap/>
            <w:hideMark/>
          </w:tcPr>
          <w:p w14:paraId="2D65B3B3" w14:textId="77777777" w:rsidR="00040291" w:rsidRPr="00040291" w:rsidRDefault="00040291" w:rsidP="0004029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en-US"/>
              </w:rPr>
            </w:pPr>
            <w:r w:rsidRPr="00040291">
              <w:rPr>
                <w:rFonts w:ascii="Arial" w:eastAsia="Times New Roman" w:hAnsi="Arial" w:cs="Arial"/>
                <w:b/>
                <w:bCs/>
                <w:color w:val="000000"/>
                <w:sz w:val="20"/>
                <w:szCs w:val="20"/>
                <w:lang w:val="en-US"/>
              </w:rPr>
              <w:t>548,55</w:t>
            </w:r>
          </w:p>
        </w:tc>
        <w:tc>
          <w:tcPr>
            <w:tcW w:w="1086" w:type="dxa"/>
            <w:hideMark/>
          </w:tcPr>
          <w:p w14:paraId="31AB96B8" w14:textId="77777777" w:rsidR="00040291" w:rsidRPr="00040291" w:rsidRDefault="00040291" w:rsidP="0004029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val="en-US"/>
              </w:rPr>
            </w:pPr>
            <w:r w:rsidRPr="00040291">
              <w:rPr>
                <w:rFonts w:ascii="Arial" w:eastAsia="Times New Roman" w:hAnsi="Arial" w:cs="Arial"/>
                <w:b/>
                <w:bCs/>
                <w:color w:val="000000"/>
                <w:lang w:val="en-US"/>
              </w:rPr>
              <w:t>0,00%</w:t>
            </w:r>
          </w:p>
        </w:tc>
        <w:tc>
          <w:tcPr>
            <w:tcW w:w="1006" w:type="dxa"/>
            <w:hideMark/>
          </w:tcPr>
          <w:p w14:paraId="1EC1EFA1" w14:textId="77777777" w:rsidR="00040291" w:rsidRPr="00040291" w:rsidRDefault="00040291" w:rsidP="0004029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en-US"/>
              </w:rPr>
            </w:pPr>
            <w:r w:rsidRPr="00040291">
              <w:rPr>
                <w:rFonts w:ascii="Arial" w:eastAsia="Times New Roman" w:hAnsi="Arial" w:cs="Arial"/>
                <w:b/>
                <w:bCs/>
                <w:color w:val="000000"/>
                <w:sz w:val="20"/>
                <w:szCs w:val="20"/>
                <w:lang w:val="en-US"/>
              </w:rPr>
              <w:t>51,65%</w:t>
            </w:r>
          </w:p>
        </w:tc>
      </w:tr>
      <w:tr w:rsidR="00040291" w:rsidRPr="00F7514C" w14:paraId="607BDF00" w14:textId="77777777" w:rsidTr="00F7514C">
        <w:trPr>
          <w:trHeight w:val="240"/>
        </w:trPr>
        <w:tc>
          <w:tcPr>
            <w:cnfStyle w:val="001000000000" w:firstRow="0" w:lastRow="0" w:firstColumn="1" w:lastColumn="0" w:oddVBand="0" w:evenVBand="0" w:oddHBand="0" w:evenHBand="0" w:firstRowFirstColumn="0" w:firstRowLastColumn="0" w:lastRowFirstColumn="0" w:lastRowLastColumn="0"/>
            <w:tcW w:w="1610" w:type="dxa"/>
            <w:hideMark/>
          </w:tcPr>
          <w:p w14:paraId="18115010" w14:textId="77777777" w:rsidR="00040291" w:rsidRPr="00040291" w:rsidRDefault="00040291" w:rsidP="00040291">
            <w:pPr>
              <w:rPr>
                <w:rFonts w:ascii="Arial" w:eastAsia="Times New Roman" w:hAnsi="Arial" w:cs="Arial"/>
                <w:color w:val="000000"/>
                <w:sz w:val="20"/>
                <w:szCs w:val="20"/>
                <w:lang w:val="en-US"/>
              </w:rPr>
            </w:pPr>
            <w:r w:rsidRPr="00040291">
              <w:rPr>
                <w:rFonts w:ascii="Arial" w:eastAsia="Times New Roman" w:hAnsi="Arial" w:cs="Arial"/>
                <w:color w:val="000000"/>
                <w:sz w:val="20"/>
                <w:szCs w:val="20"/>
                <w:lang w:val="en-US"/>
              </w:rPr>
              <w:t>4</w:t>
            </w:r>
          </w:p>
        </w:tc>
        <w:tc>
          <w:tcPr>
            <w:tcW w:w="3917" w:type="dxa"/>
            <w:hideMark/>
          </w:tcPr>
          <w:p w14:paraId="6B393666" w14:textId="77777777" w:rsidR="00040291" w:rsidRPr="00040291" w:rsidRDefault="00040291" w:rsidP="0004029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en-US"/>
              </w:rPr>
            </w:pPr>
            <w:r w:rsidRPr="00040291">
              <w:rPr>
                <w:rFonts w:ascii="Arial" w:eastAsia="Times New Roman" w:hAnsi="Arial" w:cs="Arial"/>
                <w:b/>
                <w:bCs/>
                <w:color w:val="000000"/>
                <w:sz w:val="20"/>
                <w:szCs w:val="20"/>
                <w:lang w:val="en-US"/>
              </w:rPr>
              <w:t>Rashodi za nabavu nefinancijske imovine</w:t>
            </w:r>
          </w:p>
        </w:tc>
        <w:tc>
          <w:tcPr>
            <w:tcW w:w="1623" w:type="dxa"/>
            <w:noWrap/>
            <w:hideMark/>
          </w:tcPr>
          <w:p w14:paraId="0CE8D6ED" w14:textId="77777777" w:rsidR="00040291" w:rsidRPr="00040291" w:rsidRDefault="00040291" w:rsidP="0004029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en-US"/>
              </w:rPr>
            </w:pPr>
            <w:r w:rsidRPr="00040291">
              <w:rPr>
                <w:rFonts w:ascii="Arial" w:eastAsia="Times New Roman" w:hAnsi="Arial" w:cs="Arial"/>
                <w:b/>
                <w:bCs/>
                <w:color w:val="000000"/>
                <w:sz w:val="20"/>
                <w:szCs w:val="20"/>
                <w:lang w:val="en-US"/>
              </w:rPr>
              <w:t>63.937,13</w:t>
            </w:r>
          </w:p>
        </w:tc>
        <w:tc>
          <w:tcPr>
            <w:tcW w:w="1501" w:type="dxa"/>
            <w:noWrap/>
            <w:hideMark/>
          </w:tcPr>
          <w:p w14:paraId="5B89FCEA" w14:textId="77777777" w:rsidR="00040291" w:rsidRPr="00040291" w:rsidRDefault="00040291" w:rsidP="0004029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en-US"/>
              </w:rPr>
            </w:pPr>
            <w:r w:rsidRPr="00040291">
              <w:rPr>
                <w:rFonts w:ascii="Arial" w:eastAsia="Times New Roman" w:hAnsi="Arial" w:cs="Arial"/>
                <w:b/>
                <w:bCs/>
                <w:color w:val="000000"/>
                <w:sz w:val="20"/>
                <w:szCs w:val="20"/>
                <w:lang w:val="en-US"/>
              </w:rPr>
              <w:t>2.030.492,00</w:t>
            </w:r>
          </w:p>
        </w:tc>
        <w:tc>
          <w:tcPr>
            <w:tcW w:w="1623" w:type="dxa"/>
            <w:noWrap/>
            <w:hideMark/>
          </w:tcPr>
          <w:p w14:paraId="57B88D66" w14:textId="77777777" w:rsidR="00040291" w:rsidRPr="00040291" w:rsidRDefault="00040291" w:rsidP="0004029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en-US"/>
              </w:rPr>
            </w:pPr>
            <w:r w:rsidRPr="00040291">
              <w:rPr>
                <w:rFonts w:ascii="Arial" w:eastAsia="Times New Roman" w:hAnsi="Arial" w:cs="Arial"/>
                <w:b/>
                <w:bCs/>
                <w:color w:val="000000"/>
                <w:sz w:val="20"/>
                <w:szCs w:val="20"/>
                <w:lang w:val="en-US"/>
              </w:rPr>
              <w:t>2.030.492,00</w:t>
            </w:r>
          </w:p>
        </w:tc>
        <w:tc>
          <w:tcPr>
            <w:tcW w:w="1628" w:type="dxa"/>
            <w:noWrap/>
            <w:hideMark/>
          </w:tcPr>
          <w:p w14:paraId="5E156D93" w14:textId="77777777" w:rsidR="00040291" w:rsidRPr="00040291" w:rsidRDefault="00040291" w:rsidP="0004029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en-US"/>
              </w:rPr>
            </w:pPr>
            <w:r w:rsidRPr="00040291">
              <w:rPr>
                <w:rFonts w:ascii="Arial" w:eastAsia="Times New Roman" w:hAnsi="Arial" w:cs="Arial"/>
                <w:b/>
                <w:bCs/>
                <w:color w:val="000000"/>
                <w:sz w:val="20"/>
                <w:szCs w:val="20"/>
                <w:lang w:val="en-US"/>
              </w:rPr>
              <w:t>215.125,79</w:t>
            </w:r>
          </w:p>
        </w:tc>
        <w:tc>
          <w:tcPr>
            <w:tcW w:w="1086" w:type="dxa"/>
            <w:hideMark/>
          </w:tcPr>
          <w:p w14:paraId="77199357" w14:textId="77777777" w:rsidR="00040291" w:rsidRPr="00040291" w:rsidRDefault="00040291" w:rsidP="0004029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val="en-US"/>
              </w:rPr>
            </w:pPr>
            <w:r w:rsidRPr="00040291">
              <w:rPr>
                <w:rFonts w:ascii="Arial" w:eastAsia="Times New Roman" w:hAnsi="Arial" w:cs="Arial"/>
                <w:b/>
                <w:bCs/>
                <w:color w:val="000000"/>
                <w:lang w:val="en-US"/>
              </w:rPr>
              <w:t>336,46%</w:t>
            </w:r>
          </w:p>
        </w:tc>
        <w:tc>
          <w:tcPr>
            <w:tcW w:w="1006" w:type="dxa"/>
            <w:hideMark/>
          </w:tcPr>
          <w:p w14:paraId="2B3662DF" w14:textId="77777777" w:rsidR="00040291" w:rsidRPr="00040291" w:rsidRDefault="00040291" w:rsidP="0004029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en-US"/>
              </w:rPr>
            </w:pPr>
            <w:r w:rsidRPr="00040291">
              <w:rPr>
                <w:rFonts w:ascii="Arial" w:eastAsia="Times New Roman" w:hAnsi="Arial" w:cs="Arial"/>
                <w:b/>
                <w:bCs/>
                <w:color w:val="000000"/>
                <w:sz w:val="20"/>
                <w:szCs w:val="20"/>
                <w:lang w:val="en-US"/>
              </w:rPr>
              <w:t>10,59%</w:t>
            </w:r>
          </w:p>
        </w:tc>
      </w:tr>
      <w:tr w:rsidR="00040291" w:rsidRPr="00F7514C" w14:paraId="16270970" w14:textId="77777777" w:rsidTr="00F7514C">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610" w:type="dxa"/>
            <w:hideMark/>
          </w:tcPr>
          <w:p w14:paraId="0B26E29D" w14:textId="77777777" w:rsidR="00040291" w:rsidRPr="00040291" w:rsidRDefault="00040291" w:rsidP="00040291">
            <w:pPr>
              <w:rPr>
                <w:rFonts w:ascii="Arial" w:eastAsia="Times New Roman" w:hAnsi="Arial" w:cs="Arial"/>
                <w:color w:val="000000"/>
                <w:sz w:val="20"/>
                <w:szCs w:val="20"/>
                <w:lang w:val="en-US"/>
              </w:rPr>
            </w:pPr>
            <w:r w:rsidRPr="00040291">
              <w:rPr>
                <w:rFonts w:ascii="Arial" w:eastAsia="Times New Roman" w:hAnsi="Arial" w:cs="Arial"/>
                <w:color w:val="000000"/>
                <w:sz w:val="20"/>
                <w:szCs w:val="20"/>
                <w:lang w:val="en-US"/>
              </w:rPr>
              <w:t>41</w:t>
            </w:r>
          </w:p>
        </w:tc>
        <w:tc>
          <w:tcPr>
            <w:tcW w:w="3917" w:type="dxa"/>
            <w:hideMark/>
          </w:tcPr>
          <w:p w14:paraId="6DD04BD1" w14:textId="77777777" w:rsidR="00040291" w:rsidRPr="00040291" w:rsidRDefault="00040291" w:rsidP="0004029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en-US"/>
              </w:rPr>
            </w:pPr>
            <w:r w:rsidRPr="00040291">
              <w:rPr>
                <w:rFonts w:ascii="Arial" w:eastAsia="Times New Roman" w:hAnsi="Arial" w:cs="Arial"/>
                <w:b/>
                <w:bCs/>
                <w:color w:val="000000"/>
                <w:sz w:val="20"/>
                <w:szCs w:val="20"/>
                <w:lang w:val="en-US"/>
              </w:rPr>
              <w:t>Rashodi za nabavu neproizvedene dugotrajne imovine</w:t>
            </w:r>
          </w:p>
        </w:tc>
        <w:tc>
          <w:tcPr>
            <w:tcW w:w="1623" w:type="dxa"/>
            <w:noWrap/>
            <w:hideMark/>
          </w:tcPr>
          <w:p w14:paraId="6AF98643" w14:textId="77777777" w:rsidR="00040291" w:rsidRPr="00040291" w:rsidRDefault="00040291" w:rsidP="0004029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en-US"/>
              </w:rPr>
            </w:pPr>
            <w:r w:rsidRPr="00040291">
              <w:rPr>
                <w:rFonts w:ascii="Arial" w:eastAsia="Times New Roman" w:hAnsi="Arial" w:cs="Arial"/>
                <w:b/>
                <w:bCs/>
                <w:color w:val="000000"/>
                <w:sz w:val="20"/>
                <w:szCs w:val="20"/>
                <w:lang w:val="en-US"/>
              </w:rPr>
              <w:t>0,00</w:t>
            </w:r>
          </w:p>
        </w:tc>
        <w:tc>
          <w:tcPr>
            <w:tcW w:w="1501" w:type="dxa"/>
            <w:noWrap/>
            <w:hideMark/>
          </w:tcPr>
          <w:p w14:paraId="01A0A391" w14:textId="77777777" w:rsidR="00040291" w:rsidRPr="00040291" w:rsidRDefault="00040291" w:rsidP="0004029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en-US"/>
              </w:rPr>
            </w:pPr>
            <w:r w:rsidRPr="00040291">
              <w:rPr>
                <w:rFonts w:ascii="Arial" w:eastAsia="Times New Roman" w:hAnsi="Arial" w:cs="Arial"/>
                <w:b/>
                <w:bCs/>
                <w:color w:val="000000"/>
                <w:sz w:val="20"/>
                <w:szCs w:val="20"/>
                <w:lang w:val="en-US"/>
              </w:rPr>
              <w:t>43.433,00</w:t>
            </w:r>
          </w:p>
        </w:tc>
        <w:tc>
          <w:tcPr>
            <w:tcW w:w="1623" w:type="dxa"/>
            <w:noWrap/>
            <w:hideMark/>
          </w:tcPr>
          <w:p w14:paraId="0AAFA275" w14:textId="77777777" w:rsidR="00040291" w:rsidRPr="00040291" w:rsidRDefault="00040291" w:rsidP="0004029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en-US"/>
              </w:rPr>
            </w:pPr>
            <w:r w:rsidRPr="00040291">
              <w:rPr>
                <w:rFonts w:ascii="Arial" w:eastAsia="Times New Roman" w:hAnsi="Arial" w:cs="Arial"/>
                <w:b/>
                <w:bCs/>
                <w:color w:val="000000"/>
                <w:sz w:val="20"/>
                <w:szCs w:val="20"/>
                <w:lang w:val="en-US"/>
              </w:rPr>
              <w:t>43.433,00</w:t>
            </w:r>
          </w:p>
        </w:tc>
        <w:tc>
          <w:tcPr>
            <w:tcW w:w="1628" w:type="dxa"/>
            <w:noWrap/>
            <w:hideMark/>
          </w:tcPr>
          <w:p w14:paraId="0EF81F80" w14:textId="77777777" w:rsidR="00040291" w:rsidRPr="00040291" w:rsidRDefault="00040291" w:rsidP="0004029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en-US"/>
              </w:rPr>
            </w:pPr>
            <w:r w:rsidRPr="00040291">
              <w:rPr>
                <w:rFonts w:ascii="Arial" w:eastAsia="Times New Roman" w:hAnsi="Arial" w:cs="Arial"/>
                <w:b/>
                <w:bCs/>
                <w:color w:val="000000"/>
                <w:sz w:val="20"/>
                <w:szCs w:val="20"/>
                <w:lang w:val="en-US"/>
              </w:rPr>
              <w:t>43.431,25</w:t>
            </w:r>
          </w:p>
        </w:tc>
        <w:tc>
          <w:tcPr>
            <w:tcW w:w="1086" w:type="dxa"/>
            <w:hideMark/>
          </w:tcPr>
          <w:p w14:paraId="5FDD2AEE" w14:textId="77777777" w:rsidR="00040291" w:rsidRPr="00040291" w:rsidRDefault="00040291" w:rsidP="0004029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val="en-US"/>
              </w:rPr>
            </w:pPr>
            <w:r w:rsidRPr="00040291">
              <w:rPr>
                <w:rFonts w:ascii="Arial" w:eastAsia="Times New Roman" w:hAnsi="Arial" w:cs="Arial"/>
                <w:b/>
                <w:bCs/>
                <w:color w:val="000000"/>
                <w:lang w:val="en-US"/>
              </w:rPr>
              <w:t>0,00%</w:t>
            </w:r>
          </w:p>
        </w:tc>
        <w:tc>
          <w:tcPr>
            <w:tcW w:w="1006" w:type="dxa"/>
            <w:hideMark/>
          </w:tcPr>
          <w:p w14:paraId="42C4E236" w14:textId="77777777" w:rsidR="00040291" w:rsidRPr="00040291" w:rsidRDefault="00040291" w:rsidP="0004029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en-US"/>
              </w:rPr>
            </w:pPr>
            <w:r w:rsidRPr="00040291">
              <w:rPr>
                <w:rFonts w:ascii="Arial" w:eastAsia="Times New Roman" w:hAnsi="Arial" w:cs="Arial"/>
                <w:b/>
                <w:bCs/>
                <w:color w:val="000000"/>
                <w:sz w:val="20"/>
                <w:szCs w:val="20"/>
                <w:lang w:val="en-US"/>
              </w:rPr>
              <w:t>100,00%</w:t>
            </w:r>
          </w:p>
        </w:tc>
      </w:tr>
      <w:tr w:rsidR="00040291" w:rsidRPr="00F7514C" w14:paraId="7EBE5446" w14:textId="77777777" w:rsidTr="00F7514C">
        <w:trPr>
          <w:trHeight w:val="240"/>
        </w:trPr>
        <w:tc>
          <w:tcPr>
            <w:cnfStyle w:val="001000000000" w:firstRow="0" w:lastRow="0" w:firstColumn="1" w:lastColumn="0" w:oddVBand="0" w:evenVBand="0" w:oddHBand="0" w:evenHBand="0" w:firstRowFirstColumn="0" w:firstRowLastColumn="0" w:lastRowFirstColumn="0" w:lastRowLastColumn="0"/>
            <w:tcW w:w="1610" w:type="dxa"/>
            <w:hideMark/>
          </w:tcPr>
          <w:p w14:paraId="72A1BCAA" w14:textId="77777777" w:rsidR="00040291" w:rsidRPr="00040291" w:rsidRDefault="00040291" w:rsidP="00040291">
            <w:pPr>
              <w:rPr>
                <w:rFonts w:ascii="Arial" w:eastAsia="Times New Roman" w:hAnsi="Arial" w:cs="Arial"/>
                <w:color w:val="000000"/>
                <w:sz w:val="20"/>
                <w:szCs w:val="20"/>
                <w:lang w:val="en-US"/>
              </w:rPr>
            </w:pPr>
            <w:r w:rsidRPr="00040291">
              <w:rPr>
                <w:rFonts w:ascii="Arial" w:eastAsia="Times New Roman" w:hAnsi="Arial" w:cs="Arial"/>
                <w:color w:val="000000"/>
                <w:sz w:val="20"/>
                <w:szCs w:val="20"/>
                <w:lang w:val="en-US"/>
              </w:rPr>
              <w:t>42</w:t>
            </w:r>
          </w:p>
        </w:tc>
        <w:tc>
          <w:tcPr>
            <w:tcW w:w="3917" w:type="dxa"/>
            <w:hideMark/>
          </w:tcPr>
          <w:p w14:paraId="41CFC1B0" w14:textId="77777777" w:rsidR="00040291" w:rsidRPr="00040291" w:rsidRDefault="00040291" w:rsidP="0004029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en-US"/>
              </w:rPr>
            </w:pPr>
            <w:r w:rsidRPr="00040291">
              <w:rPr>
                <w:rFonts w:ascii="Arial" w:eastAsia="Times New Roman" w:hAnsi="Arial" w:cs="Arial"/>
                <w:b/>
                <w:bCs/>
                <w:color w:val="000000"/>
                <w:sz w:val="20"/>
                <w:szCs w:val="20"/>
                <w:lang w:val="en-US"/>
              </w:rPr>
              <w:t>Rashodi za nabavu proizvedene dugotrajne imovine</w:t>
            </w:r>
          </w:p>
        </w:tc>
        <w:tc>
          <w:tcPr>
            <w:tcW w:w="1623" w:type="dxa"/>
            <w:noWrap/>
            <w:hideMark/>
          </w:tcPr>
          <w:p w14:paraId="5A46678F" w14:textId="77777777" w:rsidR="00040291" w:rsidRPr="00040291" w:rsidRDefault="00040291" w:rsidP="0004029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en-US"/>
              </w:rPr>
            </w:pPr>
            <w:r w:rsidRPr="00040291">
              <w:rPr>
                <w:rFonts w:ascii="Arial" w:eastAsia="Times New Roman" w:hAnsi="Arial" w:cs="Arial"/>
                <w:b/>
                <w:bCs/>
                <w:color w:val="000000"/>
                <w:sz w:val="20"/>
                <w:szCs w:val="20"/>
                <w:lang w:val="en-US"/>
              </w:rPr>
              <w:t>59.788,18</w:t>
            </w:r>
          </w:p>
        </w:tc>
        <w:tc>
          <w:tcPr>
            <w:tcW w:w="1501" w:type="dxa"/>
            <w:noWrap/>
            <w:hideMark/>
          </w:tcPr>
          <w:p w14:paraId="59FFC4FF" w14:textId="77777777" w:rsidR="00040291" w:rsidRPr="00040291" w:rsidRDefault="00040291" w:rsidP="0004029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en-US"/>
              </w:rPr>
            </w:pPr>
            <w:r w:rsidRPr="00040291">
              <w:rPr>
                <w:rFonts w:ascii="Arial" w:eastAsia="Times New Roman" w:hAnsi="Arial" w:cs="Arial"/>
                <w:b/>
                <w:bCs/>
                <w:color w:val="000000"/>
                <w:sz w:val="20"/>
                <w:szCs w:val="20"/>
                <w:lang w:val="en-US"/>
              </w:rPr>
              <w:t>1.930.625,00</w:t>
            </w:r>
          </w:p>
        </w:tc>
        <w:tc>
          <w:tcPr>
            <w:tcW w:w="1623" w:type="dxa"/>
            <w:noWrap/>
            <w:hideMark/>
          </w:tcPr>
          <w:p w14:paraId="443541A1" w14:textId="77777777" w:rsidR="00040291" w:rsidRPr="00040291" w:rsidRDefault="00040291" w:rsidP="0004029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en-US"/>
              </w:rPr>
            </w:pPr>
            <w:r w:rsidRPr="00040291">
              <w:rPr>
                <w:rFonts w:ascii="Arial" w:eastAsia="Times New Roman" w:hAnsi="Arial" w:cs="Arial"/>
                <w:b/>
                <w:bCs/>
                <w:color w:val="000000"/>
                <w:sz w:val="20"/>
                <w:szCs w:val="20"/>
                <w:lang w:val="en-US"/>
              </w:rPr>
              <w:t>1.930.625,00</w:t>
            </w:r>
          </w:p>
        </w:tc>
        <w:tc>
          <w:tcPr>
            <w:tcW w:w="1628" w:type="dxa"/>
            <w:noWrap/>
            <w:hideMark/>
          </w:tcPr>
          <w:p w14:paraId="4A2392E8" w14:textId="77777777" w:rsidR="00040291" w:rsidRPr="00040291" w:rsidRDefault="00040291" w:rsidP="0004029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en-US"/>
              </w:rPr>
            </w:pPr>
            <w:r w:rsidRPr="00040291">
              <w:rPr>
                <w:rFonts w:ascii="Arial" w:eastAsia="Times New Roman" w:hAnsi="Arial" w:cs="Arial"/>
                <w:b/>
                <w:bCs/>
                <w:color w:val="000000"/>
                <w:sz w:val="20"/>
                <w:szCs w:val="20"/>
                <w:lang w:val="en-US"/>
              </w:rPr>
              <w:t>145.341,61</w:t>
            </w:r>
          </w:p>
        </w:tc>
        <w:tc>
          <w:tcPr>
            <w:tcW w:w="1086" w:type="dxa"/>
            <w:hideMark/>
          </w:tcPr>
          <w:p w14:paraId="51C7AAD1" w14:textId="77777777" w:rsidR="00040291" w:rsidRPr="00040291" w:rsidRDefault="00040291" w:rsidP="0004029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lang w:val="en-US"/>
              </w:rPr>
            </w:pPr>
            <w:r w:rsidRPr="00040291">
              <w:rPr>
                <w:rFonts w:ascii="Arial" w:eastAsia="Times New Roman" w:hAnsi="Arial" w:cs="Arial"/>
                <w:b/>
                <w:bCs/>
                <w:color w:val="000000"/>
                <w:lang w:val="en-US"/>
              </w:rPr>
              <w:t>243,09%</w:t>
            </w:r>
          </w:p>
        </w:tc>
        <w:tc>
          <w:tcPr>
            <w:tcW w:w="1006" w:type="dxa"/>
            <w:hideMark/>
          </w:tcPr>
          <w:p w14:paraId="73F0FA46" w14:textId="77777777" w:rsidR="00040291" w:rsidRPr="00040291" w:rsidRDefault="00040291" w:rsidP="0004029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en-US"/>
              </w:rPr>
            </w:pPr>
            <w:r w:rsidRPr="00040291">
              <w:rPr>
                <w:rFonts w:ascii="Arial" w:eastAsia="Times New Roman" w:hAnsi="Arial" w:cs="Arial"/>
                <w:b/>
                <w:bCs/>
                <w:color w:val="000000"/>
                <w:sz w:val="20"/>
                <w:szCs w:val="20"/>
                <w:lang w:val="en-US"/>
              </w:rPr>
              <w:t>7,53%</w:t>
            </w:r>
          </w:p>
        </w:tc>
      </w:tr>
      <w:tr w:rsidR="00040291" w:rsidRPr="00040291" w14:paraId="61125657" w14:textId="77777777" w:rsidTr="00F7514C">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610" w:type="dxa"/>
            <w:hideMark/>
          </w:tcPr>
          <w:p w14:paraId="66B40394" w14:textId="77777777" w:rsidR="00040291" w:rsidRPr="00040291" w:rsidRDefault="00040291" w:rsidP="00040291">
            <w:pPr>
              <w:rPr>
                <w:rFonts w:ascii="Arial" w:eastAsia="Times New Roman" w:hAnsi="Arial" w:cs="Arial"/>
                <w:color w:val="000000"/>
                <w:sz w:val="20"/>
                <w:szCs w:val="20"/>
                <w:lang w:val="en-US"/>
              </w:rPr>
            </w:pPr>
            <w:r w:rsidRPr="00040291">
              <w:rPr>
                <w:rFonts w:ascii="Arial" w:eastAsia="Times New Roman" w:hAnsi="Arial" w:cs="Arial"/>
                <w:color w:val="000000"/>
                <w:sz w:val="20"/>
                <w:szCs w:val="20"/>
                <w:lang w:val="en-US"/>
              </w:rPr>
              <w:t>45</w:t>
            </w:r>
          </w:p>
        </w:tc>
        <w:tc>
          <w:tcPr>
            <w:tcW w:w="3917" w:type="dxa"/>
            <w:hideMark/>
          </w:tcPr>
          <w:p w14:paraId="22FA323D" w14:textId="77777777" w:rsidR="00040291" w:rsidRPr="00040291" w:rsidRDefault="00040291" w:rsidP="0004029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en-US"/>
              </w:rPr>
            </w:pPr>
            <w:r w:rsidRPr="00040291">
              <w:rPr>
                <w:rFonts w:ascii="Arial" w:eastAsia="Times New Roman" w:hAnsi="Arial" w:cs="Arial"/>
                <w:b/>
                <w:bCs/>
                <w:color w:val="000000"/>
                <w:sz w:val="20"/>
                <w:szCs w:val="20"/>
                <w:lang w:val="en-US"/>
              </w:rPr>
              <w:t>Rashodi za dodatna ulaganja na nefinancijskoj imovini</w:t>
            </w:r>
          </w:p>
        </w:tc>
        <w:tc>
          <w:tcPr>
            <w:tcW w:w="1623" w:type="dxa"/>
            <w:noWrap/>
            <w:hideMark/>
          </w:tcPr>
          <w:p w14:paraId="73661018" w14:textId="77777777" w:rsidR="00040291" w:rsidRPr="00040291" w:rsidRDefault="00040291" w:rsidP="0004029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en-US"/>
              </w:rPr>
            </w:pPr>
            <w:r w:rsidRPr="00040291">
              <w:rPr>
                <w:rFonts w:ascii="Arial" w:eastAsia="Times New Roman" w:hAnsi="Arial" w:cs="Arial"/>
                <w:b/>
                <w:bCs/>
                <w:color w:val="000000"/>
                <w:sz w:val="20"/>
                <w:szCs w:val="20"/>
                <w:lang w:val="en-US"/>
              </w:rPr>
              <w:t>4.148,95</w:t>
            </w:r>
          </w:p>
        </w:tc>
        <w:tc>
          <w:tcPr>
            <w:tcW w:w="1501" w:type="dxa"/>
            <w:noWrap/>
            <w:hideMark/>
          </w:tcPr>
          <w:p w14:paraId="2D8462EE" w14:textId="77777777" w:rsidR="00040291" w:rsidRPr="00040291" w:rsidRDefault="00040291" w:rsidP="0004029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en-US"/>
              </w:rPr>
            </w:pPr>
            <w:r w:rsidRPr="00040291">
              <w:rPr>
                <w:rFonts w:ascii="Arial" w:eastAsia="Times New Roman" w:hAnsi="Arial" w:cs="Arial"/>
                <w:b/>
                <w:bCs/>
                <w:color w:val="000000"/>
                <w:sz w:val="20"/>
                <w:szCs w:val="20"/>
                <w:lang w:val="en-US"/>
              </w:rPr>
              <w:t>56.434,00</w:t>
            </w:r>
          </w:p>
        </w:tc>
        <w:tc>
          <w:tcPr>
            <w:tcW w:w="1623" w:type="dxa"/>
            <w:noWrap/>
            <w:hideMark/>
          </w:tcPr>
          <w:p w14:paraId="4AD401D4" w14:textId="77777777" w:rsidR="00040291" w:rsidRPr="00040291" w:rsidRDefault="00040291" w:rsidP="0004029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en-US"/>
              </w:rPr>
            </w:pPr>
            <w:r w:rsidRPr="00040291">
              <w:rPr>
                <w:rFonts w:ascii="Arial" w:eastAsia="Times New Roman" w:hAnsi="Arial" w:cs="Arial"/>
                <w:b/>
                <w:bCs/>
                <w:color w:val="000000"/>
                <w:sz w:val="20"/>
                <w:szCs w:val="20"/>
                <w:lang w:val="en-US"/>
              </w:rPr>
              <w:t>56.434,00</w:t>
            </w:r>
          </w:p>
        </w:tc>
        <w:tc>
          <w:tcPr>
            <w:tcW w:w="1628" w:type="dxa"/>
            <w:noWrap/>
            <w:hideMark/>
          </w:tcPr>
          <w:p w14:paraId="4256F2CA" w14:textId="77777777" w:rsidR="00040291" w:rsidRPr="00040291" w:rsidRDefault="00040291" w:rsidP="0004029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en-US"/>
              </w:rPr>
            </w:pPr>
            <w:r w:rsidRPr="00040291">
              <w:rPr>
                <w:rFonts w:ascii="Arial" w:eastAsia="Times New Roman" w:hAnsi="Arial" w:cs="Arial"/>
                <w:b/>
                <w:bCs/>
                <w:color w:val="000000"/>
                <w:sz w:val="20"/>
                <w:szCs w:val="20"/>
                <w:lang w:val="en-US"/>
              </w:rPr>
              <w:t>26.352,93</w:t>
            </w:r>
          </w:p>
        </w:tc>
        <w:tc>
          <w:tcPr>
            <w:tcW w:w="1086" w:type="dxa"/>
            <w:hideMark/>
          </w:tcPr>
          <w:p w14:paraId="1CAD01E2" w14:textId="77777777" w:rsidR="00040291" w:rsidRPr="00040291" w:rsidRDefault="00040291" w:rsidP="0004029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val="en-US"/>
              </w:rPr>
            </w:pPr>
            <w:r w:rsidRPr="00040291">
              <w:rPr>
                <w:rFonts w:ascii="Arial" w:eastAsia="Times New Roman" w:hAnsi="Arial" w:cs="Arial"/>
                <w:b/>
                <w:bCs/>
                <w:color w:val="000000"/>
                <w:lang w:val="en-US"/>
              </w:rPr>
              <w:t>635,17%</w:t>
            </w:r>
          </w:p>
        </w:tc>
        <w:tc>
          <w:tcPr>
            <w:tcW w:w="1006" w:type="dxa"/>
            <w:hideMark/>
          </w:tcPr>
          <w:p w14:paraId="342DEE0E" w14:textId="77777777" w:rsidR="00040291" w:rsidRPr="00040291" w:rsidRDefault="00040291" w:rsidP="0004029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en-US"/>
              </w:rPr>
            </w:pPr>
            <w:r w:rsidRPr="00040291">
              <w:rPr>
                <w:rFonts w:ascii="Arial" w:eastAsia="Times New Roman" w:hAnsi="Arial" w:cs="Arial"/>
                <w:b/>
                <w:bCs/>
                <w:color w:val="000000"/>
                <w:sz w:val="20"/>
                <w:szCs w:val="20"/>
                <w:lang w:val="en-US"/>
              </w:rPr>
              <w:t>46,70%</w:t>
            </w:r>
          </w:p>
        </w:tc>
      </w:tr>
    </w:tbl>
    <w:p w14:paraId="6F5EB288" w14:textId="77777777" w:rsidR="00F7514C" w:rsidRPr="00F7514C" w:rsidRDefault="00F7514C" w:rsidP="009242DF">
      <w:pPr>
        <w:autoSpaceDE w:val="0"/>
        <w:autoSpaceDN w:val="0"/>
        <w:adjustRightInd w:val="0"/>
        <w:spacing w:after="0" w:line="240" w:lineRule="auto"/>
        <w:rPr>
          <w:rFonts w:ascii="Arial" w:hAnsi="Arial" w:cs="Arial"/>
          <w:b/>
          <w:bCs/>
        </w:rPr>
      </w:pPr>
    </w:p>
    <w:p w14:paraId="4C6AD761" w14:textId="2F551DA3" w:rsidR="00166269" w:rsidRPr="00F7514C" w:rsidRDefault="00166269" w:rsidP="009242DF">
      <w:pPr>
        <w:autoSpaceDE w:val="0"/>
        <w:autoSpaceDN w:val="0"/>
        <w:adjustRightInd w:val="0"/>
        <w:spacing w:after="0" w:line="240" w:lineRule="auto"/>
        <w:rPr>
          <w:rFonts w:ascii="Arial" w:hAnsi="Arial" w:cs="Arial"/>
          <w:b/>
          <w:bCs/>
        </w:rPr>
      </w:pPr>
      <w:r w:rsidRPr="00F7514C">
        <w:rPr>
          <w:rFonts w:ascii="Arial" w:hAnsi="Arial" w:cs="Arial"/>
          <w:b/>
          <w:bCs/>
        </w:rPr>
        <w:t xml:space="preserve">3.1. Rashodi poslovanja </w:t>
      </w:r>
    </w:p>
    <w:p w14:paraId="0BFD3EB2" w14:textId="77777777" w:rsidR="00F423AF" w:rsidRPr="00F7514C" w:rsidRDefault="00F423AF" w:rsidP="009242DF">
      <w:pPr>
        <w:autoSpaceDE w:val="0"/>
        <w:autoSpaceDN w:val="0"/>
        <w:adjustRightInd w:val="0"/>
        <w:spacing w:after="0" w:line="240" w:lineRule="auto"/>
        <w:rPr>
          <w:rFonts w:ascii="Arial" w:hAnsi="Arial" w:cs="Arial"/>
          <w:b/>
          <w:bCs/>
        </w:rPr>
      </w:pPr>
    </w:p>
    <w:p w14:paraId="39D5850C" w14:textId="055FEF63" w:rsidR="00973148" w:rsidRPr="00F7514C" w:rsidRDefault="00166269" w:rsidP="00166269">
      <w:pPr>
        <w:autoSpaceDE w:val="0"/>
        <w:autoSpaceDN w:val="0"/>
        <w:adjustRightInd w:val="0"/>
        <w:spacing w:after="0" w:line="240" w:lineRule="auto"/>
        <w:jc w:val="both"/>
        <w:rPr>
          <w:rFonts w:ascii="Arial" w:hAnsi="Arial" w:cs="Arial"/>
          <w:bCs/>
        </w:rPr>
      </w:pPr>
      <w:r w:rsidRPr="00F7514C">
        <w:rPr>
          <w:rFonts w:ascii="Arial" w:hAnsi="Arial" w:cs="Arial"/>
          <w:bCs/>
        </w:rPr>
        <w:t xml:space="preserve">Rashodi poslovanja ostvareni </w:t>
      </w:r>
      <w:r w:rsidR="00F7514C" w:rsidRPr="00F7514C">
        <w:rPr>
          <w:rFonts w:ascii="Arial" w:hAnsi="Arial" w:cs="Arial"/>
          <w:bCs/>
        </w:rPr>
        <w:t>u prvoj polovici</w:t>
      </w:r>
      <w:r w:rsidR="00F37363" w:rsidRPr="00F7514C">
        <w:rPr>
          <w:rFonts w:ascii="Arial" w:hAnsi="Arial" w:cs="Arial"/>
          <w:bCs/>
        </w:rPr>
        <w:t xml:space="preserve"> </w:t>
      </w:r>
      <w:r w:rsidRPr="00F7514C">
        <w:rPr>
          <w:rFonts w:ascii="Arial" w:hAnsi="Arial" w:cs="Arial"/>
          <w:bCs/>
        </w:rPr>
        <w:t>20</w:t>
      </w:r>
      <w:r w:rsidR="009D0B77" w:rsidRPr="00F7514C">
        <w:rPr>
          <w:rFonts w:ascii="Arial" w:hAnsi="Arial" w:cs="Arial"/>
          <w:bCs/>
        </w:rPr>
        <w:t>2</w:t>
      </w:r>
      <w:r w:rsidR="00F7514C" w:rsidRPr="00F7514C">
        <w:rPr>
          <w:rFonts w:ascii="Arial" w:hAnsi="Arial" w:cs="Arial"/>
          <w:bCs/>
        </w:rPr>
        <w:t>3</w:t>
      </w:r>
      <w:r w:rsidR="00F37363" w:rsidRPr="00F7514C">
        <w:rPr>
          <w:rFonts w:ascii="Arial" w:hAnsi="Arial" w:cs="Arial"/>
          <w:bCs/>
        </w:rPr>
        <w:t>. godine</w:t>
      </w:r>
      <w:r w:rsidRPr="00F7514C">
        <w:rPr>
          <w:rFonts w:ascii="Arial" w:hAnsi="Arial" w:cs="Arial"/>
          <w:bCs/>
        </w:rPr>
        <w:t xml:space="preserve"> </w:t>
      </w:r>
      <w:r w:rsidR="00F7514C" w:rsidRPr="00F7514C">
        <w:rPr>
          <w:rFonts w:ascii="Arial" w:hAnsi="Arial" w:cs="Arial"/>
          <w:bCs/>
        </w:rPr>
        <w:t>iznose 3.042.635,62</w:t>
      </w:r>
      <w:r w:rsidRPr="00F7514C">
        <w:rPr>
          <w:rFonts w:ascii="Arial" w:hAnsi="Arial" w:cs="Arial"/>
          <w:bCs/>
        </w:rPr>
        <w:t xml:space="preserve"> </w:t>
      </w:r>
      <w:r w:rsidR="00F7514C" w:rsidRPr="00F7514C">
        <w:rPr>
          <w:rFonts w:ascii="Arial" w:hAnsi="Arial" w:cs="Arial"/>
          <w:bCs/>
        </w:rPr>
        <w:t>eura</w:t>
      </w:r>
      <w:r w:rsidRPr="00F7514C">
        <w:rPr>
          <w:rFonts w:ascii="Arial" w:hAnsi="Arial" w:cs="Arial"/>
          <w:bCs/>
        </w:rPr>
        <w:t xml:space="preserve">, što je </w:t>
      </w:r>
      <w:r w:rsidR="00F7514C" w:rsidRPr="00F7514C">
        <w:rPr>
          <w:rFonts w:ascii="Arial" w:hAnsi="Arial" w:cs="Arial"/>
          <w:bCs/>
        </w:rPr>
        <w:t>50,90</w:t>
      </w:r>
      <w:r w:rsidR="00E47129" w:rsidRPr="00F7514C">
        <w:rPr>
          <w:rFonts w:ascii="Arial" w:hAnsi="Arial" w:cs="Arial"/>
          <w:bCs/>
        </w:rPr>
        <w:t>%</w:t>
      </w:r>
      <w:r w:rsidR="000A7089" w:rsidRPr="00F7514C">
        <w:rPr>
          <w:rFonts w:ascii="Arial" w:hAnsi="Arial" w:cs="Arial"/>
          <w:bCs/>
        </w:rPr>
        <w:t xml:space="preserve"> </w:t>
      </w:r>
      <w:r w:rsidRPr="00F7514C">
        <w:rPr>
          <w:rFonts w:ascii="Arial" w:hAnsi="Arial" w:cs="Arial"/>
          <w:bCs/>
        </w:rPr>
        <w:t>od planiranog</w:t>
      </w:r>
      <w:r w:rsidR="000A7089" w:rsidRPr="00F7514C">
        <w:rPr>
          <w:rFonts w:ascii="Arial" w:hAnsi="Arial" w:cs="Arial"/>
          <w:bCs/>
        </w:rPr>
        <w:t xml:space="preserve"> iznosa</w:t>
      </w:r>
      <w:r w:rsidRPr="00F7514C">
        <w:rPr>
          <w:rFonts w:ascii="Arial" w:hAnsi="Arial" w:cs="Arial"/>
          <w:bCs/>
        </w:rPr>
        <w:t xml:space="preserve"> za 20</w:t>
      </w:r>
      <w:r w:rsidR="009D0B77" w:rsidRPr="00F7514C">
        <w:rPr>
          <w:rFonts w:ascii="Arial" w:hAnsi="Arial" w:cs="Arial"/>
          <w:bCs/>
        </w:rPr>
        <w:t>2</w:t>
      </w:r>
      <w:r w:rsidR="00F7514C" w:rsidRPr="00F7514C">
        <w:rPr>
          <w:rFonts w:ascii="Arial" w:hAnsi="Arial" w:cs="Arial"/>
          <w:bCs/>
        </w:rPr>
        <w:t>3</w:t>
      </w:r>
      <w:r w:rsidRPr="00F7514C">
        <w:rPr>
          <w:rFonts w:ascii="Arial" w:hAnsi="Arial" w:cs="Arial"/>
          <w:bCs/>
        </w:rPr>
        <w:t xml:space="preserve">. godinu. </w:t>
      </w:r>
    </w:p>
    <w:p w14:paraId="7B24F531" w14:textId="77777777" w:rsidR="00AA0D47" w:rsidRDefault="009242DF" w:rsidP="00973148">
      <w:pPr>
        <w:autoSpaceDE w:val="0"/>
        <w:autoSpaceDN w:val="0"/>
        <w:adjustRightInd w:val="0"/>
        <w:spacing w:after="0" w:line="240" w:lineRule="auto"/>
        <w:jc w:val="both"/>
        <w:rPr>
          <w:rFonts w:ascii="Arial" w:hAnsi="Arial" w:cs="Arial"/>
          <w:szCs w:val="24"/>
        </w:rPr>
      </w:pPr>
      <w:r w:rsidRPr="00F7514C">
        <w:rPr>
          <w:rFonts w:ascii="Arial" w:hAnsi="Arial" w:cs="Arial"/>
          <w:i/>
          <w:iCs/>
        </w:rPr>
        <w:t xml:space="preserve">Rashodi za zaposlene </w:t>
      </w:r>
      <w:r w:rsidRPr="00F7514C">
        <w:rPr>
          <w:rFonts w:ascii="Arial" w:hAnsi="Arial" w:cs="Arial"/>
        </w:rPr>
        <w:t xml:space="preserve">ostvareni su u iznosu </w:t>
      </w:r>
      <w:r w:rsidR="00F7514C" w:rsidRPr="00F7514C">
        <w:rPr>
          <w:rFonts w:ascii="Arial" w:hAnsi="Arial" w:cs="Arial"/>
        </w:rPr>
        <w:t xml:space="preserve">2.129.112,21 eura </w:t>
      </w:r>
      <w:r w:rsidR="00AD75E5" w:rsidRPr="00F7514C">
        <w:rPr>
          <w:rFonts w:ascii="Arial" w:hAnsi="Arial" w:cs="Arial"/>
        </w:rPr>
        <w:t>što je</w:t>
      </w:r>
      <w:r w:rsidRPr="00F7514C">
        <w:rPr>
          <w:rFonts w:ascii="Arial" w:hAnsi="Arial" w:cs="Arial"/>
        </w:rPr>
        <w:t xml:space="preserve"> </w:t>
      </w:r>
      <w:r w:rsidR="00F7514C" w:rsidRPr="00F7514C">
        <w:rPr>
          <w:rFonts w:ascii="Arial" w:hAnsi="Arial" w:cs="Arial"/>
        </w:rPr>
        <w:t>53,51</w:t>
      </w:r>
      <w:r w:rsidRPr="00F7514C">
        <w:rPr>
          <w:rFonts w:ascii="Arial" w:hAnsi="Arial" w:cs="Arial"/>
        </w:rPr>
        <w:t>% od</w:t>
      </w:r>
      <w:r w:rsidR="00166269" w:rsidRPr="00F7514C">
        <w:rPr>
          <w:rFonts w:ascii="Arial" w:hAnsi="Arial" w:cs="Arial"/>
        </w:rPr>
        <w:t xml:space="preserve"> </w:t>
      </w:r>
      <w:r w:rsidR="00F51A63" w:rsidRPr="00F7514C">
        <w:rPr>
          <w:rFonts w:ascii="Arial" w:hAnsi="Arial" w:cs="Arial"/>
        </w:rPr>
        <w:t xml:space="preserve">planiranog. U odnosu na isto razdoblje prošle godine rashodi za zaposlene su </w:t>
      </w:r>
      <w:r w:rsidR="000A7089" w:rsidRPr="00F7514C">
        <w:rPr>
          <w:rFonts w:ascii="Arial" w:hAnsi="Arial" w:cs="Arial"/>
        </w:rPr>
        <w:t>veći zbog novog Temeljnog</w:t>
      </w:r>
      <w:r w:rsidR="00EE501B" w:rsidRPr="00F7514C">
        <w:rPr>
          <w:rFonts w:ascii="Arial" w:hAnsi="Arial" w:cs="Arial"/>
        </w:rPr>
        <w:t xml:space="preserve"> ko</w:t>
      </w:r>
      <w:r w:rsidR="000A7089" w:rsidRPr="00F7514C">
        <w:rPr>
          <w:rFonts w:ascii="Arial" w:hAnsi="Arial" w:cs="Arial"/>
        </w:rPr>
        <w:t>lektivnog</w:t>
      </w:r>
      <w:r w:rsidR="00EE501B" w:rsidRPr="00F7514C">
        <w:rPr>
          <w:rFonts w:ascii="Arial" w:hAnsi="Arial" w:cs="Arial"/>
        </w:rPr>
        <w:t xml:space="preserve"> ugovor</w:t>
      </w:r>
      <w:r w:rsidR="000A7089" w:rsidRPr="00F7514C">
        <w:rPr>
          <w:rFonts w:ascii="Arial" w:hAnsi="Arial" w:cs="Arial"/>
        </w:rPr>
        <w:t>a</w:t>
      </w:r>
      <w:r w:rsidR="00EE501B" w:rsidRPr="00F7514C">
        <w:rPr>
          <w:rFonts w:ascii="Arial" w:hAnsi="Arial" w:cs="Arial"/>
        </w:rPr>
        <w:t xml:space="preserve"> za </w:t>
      </w:r>
      <w:r w:rsidR="00F423AF" w:rsidRPr="00F7514C">
        <w:rPr>
          <w:rFonts w:ascii="Arial" w:hAnsi="Arial" w:cs="Arial"/>
        </w:rPr>
        <w:t xml:space="preserve">službenike i namještenike u </w:t>
      </w:r>
      <w:r w:rsidR="00EE501B" w:rsidRPr="00F7514C">
        <w:rPr>
          <w:rFonts w:ascii="Arial" w:hAnsi="Arial" w:cs="Arial"/>
        </w:rPr>
        <w:t>javn</w:t>
      </w:r>
      <w:r w:rsidR="00F423AF" w:rsidRPr="00F7514C">
        <w:rPr>
          <w:rFonts w:ascii="Arial" w:hAnsi="Arial" w:cs="Arial"/>
        </w:rPr>
        <w:t>im</w:t>
      </w:r>
      <w:r w:rsidR="00EE501B" w:rsidRPr="00F7514C">
        <w:rPr>
          <w:rFonts w:ascii="Arial" w:hAnsi="Arial" w:cs="Arial"/>
        </w:rPr>
        <w:t xml:space="preserve"> služb</w:t>
      </w:r>
      <w:r w:rsidR="00F423AF" w:rsidRPr="00F7514C">
        <w:rPr>
          <w:rFonts w:ascii="Arial" w:hAnsi="Arial" w:cs="Arial"/>
        </w:rPr>
        <w:t>ama</w:t>
      </w:r>
      <w:r w:rsidR="00EE501B" w:rsidRPr="00F7514C">
        <w:rPr>
          <w:rFonts w:ascii="Arial" w:hAnsi="Arial" w:cs="Arial"/>
        </w:rPr>
        <w:t xml:space="preserve"> kojim </w:t>
      </w:r>
      <w:r w:rsidR="00F423AF" w:rsidRPr="00F7514C">
        <w:rPr>
          <w:rFonts w:ascii="Arial" w:hAnsi="Arial" w:cs="Arial"/>
        </w:rPr>
        <w:t>je</w:t>
      </w:r>
      <w:r w:rsidR="00EE501B" w:rsidRPr="00F7514C">
        <w:rPr>
          <w:rFonts w:ascii="Arial" w:hAnsi="Arial" w:cs="Arial"/>
        </w:rPr>
        <w:t xml:space="preserve"> </w:t>
      </w:r>
      <w:r w:rsidR="00F423AF" w:rsidRPr="00F7514C">
        <w:rPr>
          <w:rFonts w:ascii="Arial" w:hAnsi="Arial" w:cs="Arial"/>
        </w:rPr>
        <w:t xml:space="preserve">ugovoreno </w:t>
      </w:r>
      <w:r w:rsidR="00EE501B" w:rsidRPr="00F7514C">
        <w:rPr>
          <w:rFonts w:ascii="Arial" w:hAnsi="Arial" w:cs="Arial"/>
        </w:rPr>
        <w:t>poveća</w:t>
      </w:r>
      <w:r w:rsidR="00F423AF" w:rsidRPr="00F7514C">
        <w:rPr>
          <w:rFonts w:ascii="Arial" w:hAnsi="Arial" w:cs="Arial"/>
        </w:rPr>
        <w:t>nje</w:t>
      </w:r>
      <w:r w:rsidR="00EE501B" w:rsidRPr="00F7514C">
        <w:rPr>
          <w:rFonts w:ascii="Arial" w:hAnsi="Arial" w:cs="Arial"/>
        </w:rPr>
        <w:t xml:space="preserve"> osnovic</w:t>
      </w:r>
      <w:r w:rsidR="00F423AF" w:rsidRPr="00F7514C">
        <w:rPr>
          <w:rFonts w:ascii="Arial" w:hAnsi="Arial" w:cs="Arial"/>
        </w:rPr>
        <w:t>e</w:t>
      </w:r>
      <w:r w:rsidR="00EE501B" w:rsidRPr="00F7514C">
        <w:rPr>
          <w:rFonts w:ascii="Arial" w:hAnsi="Arial" w:cs="Arial"/>
        </w:rPr>
        <w:t xml:space="preserve"> za </w:t>
      </w:r>
      <w:r w:rsidR="00F51A63" w:rsidRPr="00F7514C">
        <w:rPr>
          <w:rFonts w:ascii="Arial" w:hAnsi="Arial" w:cs="Arial"/>
          <w:szCs w:val="24"/>
        </w:rPr>
        <w:t>obračun plaće</w:t>
      </w:r>
      <w:r w:rsidR="00903362" w:rsidRPr="00F7514C">
        <w:rPr>
          <w:rFonts w:ascii="Arial" w:hAnsi="Arial" w:cs="Arial"/>
          <w:szCs w:val="24"/>
        </w:rPr>
        <w:t xml:space="preserve"> te povećanj</w:t>
      </w:r>
      <w:r w:rsidR="00F423AF" w:rsidRPr="00F7514C">
        <w:rPr>
          <w:rFonts w:ascii="Arial" w:hAnsi="Arial" w:cs="Arial"/>
          <w:szCs w:val="24"/>
        </w:rPr>
        <w:t>e</w:t>
      </w:r>
      <w:r w:rsidR="00903362" w:rsidRPr="00F7514C">
        <w:rPr>
          <w:rFonts w:ascii="Arial" w:hAnsi="Arial" w:cs="Arial"/>
          <w:szCs w:val="24"/>
        </w:rPr>
        <w:t xml:space="preserve"> </w:t>
      </w:r>
      <w:r w:rsidR="00EE501B" w:rsidRPr="00F7514C">
        <w:rPr>
          <w:rFonts w:ascii="Arial" w:hAnsi="Arial" w:cs="Arial"/>
          <w:szCs w:val="24"/>
        </w:rPr>
        <w:t xml:space="preserve">iznosa naknade za prijevoz zaposlenika s posao i natrag, </w:t>
      </w:r>
      <w:r w:rsidR="000A7089" w:rsidRPr="00F7514C">
        <w:rPr>
          <w:rFonts w:ascii="Arial" w:hAnsi="Arial" w:cs="Arial"/>
          <w:szCs w:val="24"/>
        </w:rPr>
        <w:t xml:space="preserve">povećanja iznosa za </w:t>
      </w:r>
      <w:r w:rsidR="00F7514C" w:rsidRPr="00F7514C">
        <w:rPr>
          <w:rFonts w:ascii="Arial" w:hAnsi="Arial" w:cs="Arial"/>
          <w:szCs w:val="24"/>
        </w:rPr>
        <w:t>regres i isplate posebnog dodatka prema Odluke o isplati privremenog dodatka na plaću državnim službenicima i namještenicima te službenicima i namještenicima u javnim službama (Narodne novine broj 65/23)</w:t>
      </w:r>
      <w:r w:rsidR="000A7089" w:rsidRPr="00F7514C">
        <w:rPr>
          <w:rFonts w:ascii="Arial" w:hAnsi="Arial" w:cs="Arial"/>
          <w:szCs w:val="24"/>
        </w:rPr>
        <w:t xml:space="preserve">. </w:t>
      </w:r>
    </w:p>
    <w:p w14:paraId="4F5DEAE9" w14:textId="00F2BC0D" w:rsidR="00973148" w:rsidRPr="00F7514C" w:rsidRDefault="000A7089" w:rsidP="00973148">
      <w:pPr>
        <w:autoSpaceDE w:val="0"/>
        <w:autoSpaceDN w:val="0"/>
        <w:adjustRightInd w:val="0"/>
        <w:spacing w:after="0" w:line="240" w:lineRule="auto"/>
        <w:jc w:val="both"/>
        <w:rPr>
          <w:rFonts w:ascii="Arial" w:hAnsi="Arial" w:cs="Arial"/>
        </w:rPr>
      </w:pPr>
      <w:r w:rsidRPr="00F7514C">
        <w:rPr>
          <w:rFonts w:ascii="Arial" w:hAnsi="Arial" w:cs="Arial"/>
          <w:szCs w:val="24"/>
        </w:rPr>
        <w:t>Rashodi za zaposlene financiraju se temeljem sklopljenih ugovora o provođenju zdravstvene zaštite</w:t>
      </w:r>
      <w:r w:rsidR="0029558D" w:rsidRPr="00F7514C">
        <w:rPr>
          <w:rFonts w:ascii="Arial" w:hAnsi="Arial" w:cs="Arial"/>
          <w:szCs w:val="24"/>
        </w:rPr>
        <w:t xml:space="preserve"> s Hrvatskim zavodom za zdravstveno osiguranje. Problem ugovaranj</w:t>
      </w:r>
      <w:r w:rsidR="007416A5" w:rsidRPr="00F7514C">
        <w:rPr>
          <w:rFonts w:ascii="Arial" w:hAnsi="Arial" w:cs="Arial"/>
          <w:szCs w:val="24"/>
        </w:rPr>
        <w:t>a</w:t>
      </w:r>
      <w:r w:rsidR="0029558D" w:rsidRPr="00F7514C">
        <w:rPr>
          <w:rFonts w:ascii="Arial" w:hAnsi="Arial" w:cs="Arial"/>
          <w:szCs w:val="24"/>
        </w:rPr>
        <w:t xml:space="preserve"> i financiranja rashoda za zaposlene je da se </w:t>
      </w:r>
      <w:r w:rsidR="007416A5" w:rsidRPr="00F7514C">
        <w:rPr>
          <w:rFonts w:ascii="Arial" w:hAnsi="Arial" w:cs="Arial"/>
          <w:szCs w:val="24"/>
        </w:rPr>
        <w:t>primjena ugovorenih prava iz k</w:t>
      </w:r>
      <w:r w:rsidR="0029558D" w:rsidRPr="00F7514C">
        <w:rPr>
          <w:rFonts w:ascii="Arial" w:hAnsi="Arial" w:cs="Arial"/>
          <w:szCs w:val="24"/>
        </w:rPr>
        <w:t>olektivni</w:t>
      </w:r>
      <w:r w:rsidR="007416A5" w:rsidRPr="00F7514C">
        <w:rPr>
          <w:rFonts w:ascii="Arial" w:hAnsi="Arial" w:cs="Arial"/>
          <w:szCs w:val="24"/>
        </w:rPr>
        <w:t>h</w:t>
      </w:r>
      <w:r w:rsidR="0029558D" w:rsidRPr="00F7514C">
        <w:rPr>
          <w:rFonts w:ascii="Arial" w:hAnsi="Arial" w:cs="Arial"/>
          <w:szCs w:val="24"/>
        </w:rPr>
        <w:t xml:space="preserve"> ugovor</w:t>
      </w:r>
      <w:r w:rsidR="007416A5" w:rsidRPr="00F7514C">
        <w:rPr>
          <w:rFonts w:ascii="Arial" w:hAnsi="Arial" w:cs="Arial"/>
          <w:szCs w:val="24"/>
        </w:rPr>
        <w:t>a</w:t>
      </w:r>
      <w:r w:rsidR="00EE501B" w:rsidRPr="00F7514C">
        <w:rPr>
          <w:rFonts w:ascii="Arial" w:hAnsi="Arial" w:cs="Arial"/>
          <w:szCs w:val="24"/>
        </w:rPr>
        <w:t xml:space="preserve"> </w:t>
      </w:r>
      <w:r w:rsidR="0029558D" w:rsidRPr="00F7514C">
        <w:rPr>
          <w:rFonts w:ascii="Arial" w:hAnsi="Arial" w:cs="Arial"/>
          <w:szCs w:val="24"/>
        </w:rPr>
        <w:t>ugov</w:t>
      </w:r>
      <w:r w:rsidR="00AA54C7" w:rsidRPr="00F7514C">
        <w:rPr>
          <w:rFonts w:ascii="Arial" w:hAnsi="Arial" w:cs="Arial"/>
          <w:szCs w:val="24"/>
        </w:rPr>
        <w:t>a</w:t>
      </w:r>
      <w:r w:rsidR="0029558D" w:rsidRPr="00F7514C">
        <w:rPr>
          <w:rFonts w:ascii="Arial" w:hAnsi="Arial" w:cs="Arial"/>
          <w:szCs w:val="24"/>
        </w:rPr>
        <w:t>r</w:t>
      </w:r>
      <w:r w:rsidR="007416A5" w:rsidRPr="00F7514C">
        <w:rPr>
          <w:rFonts w:ascii="Arial" w:hAnsi="Arial" w:cs="Arial"/>
          <w:szCs w:val="24"/>
        </w:rPr>
        <w:t>a</w:t>
      </w:r>
      <w:r w:rsidR="0029558D" w:rsidRPr="00F7514C">
        <w:rPr>
          <w:rFonts w:ascii="Arial" w:hAnsi="Arial" w:cs="Arial"/>
          <w:szCs w:val="24"/>
        </w:rPr>
        <w:t xml:space="preserve"> s retrogradnom primjenom, dok povećanje </w:t>
      </w:r>
      <w:r w:rsidR="007416A5" w:rsidRPr="00F7514C">
        <w:rPr>
          <w:rFonts w:ascii="Arial" w:hAnsi="Arial" w:cs="Arial"/>
          <w:szCs w:val="24"/>
        </w:rPr>
        <w:t xml:space="preserve">sredstava za </w:t>
      </w:r>
      <w:r w:rsidR="00AA54C7" w:rsidRPr="00F7514C">
        <w:rPr>
          <w:rFonts w:ascii="Arial" w:hAnsi="Arial" w:cs="Arial"/>
          <w:szCs w:val="24"/>
        </w:rPr>
        <w:t xml:space="preserve">ugovorena </w:t>
      </w:r>
      <w:r w:rsidR="007416A5" w:rsidRPr="00F7514C">
        <w:rPr>
          <w:rFonts w:ascii="Arial" w:hAnsi="Arial" w:cs="Arial"/>
          <w:szCs w:val="24"/>
        </w:rPr>
        <w:t xml:space="preserve">povećanja plaće i materijalnih prava </w:t>
      </w:r>
      <w:r w:rsidR="0029558D" w:rsidRPr="00F7514C">
        <w:rPr>
          <w:rFonts w:ascii="Arial" w:hAnsi="Arial" w:cs="Arial"/>
          <w:szCs w:val="24"/>
        </w:rPr>
        <w:t xml:space="preserve">HZZO ne prati </w:t>
      </w:r>
      <w:r w:rsidR="00AA54C7" w:rsidRPr="00F7514C">
        <w:rPr>
          <w:rFonts w:ascii="Arial" w:hAnsi="Arial" w:cs="Arial"/>
          <w:szCs w:val="24"/>
        </w:rPr>
        <w:t xml:space="preserve">kroz </w:t>
      </w:r>
      <w:r w:rsidR="0029558D" w:rsidRPr="00F7514C">
        <w:rPr>
          <w:rFonts w:ascii="Arial" w:hAnsi="Arial" w:cs="Arial"/>
          <w:szCs w:val="24"/>
        </w:rPr>
        <w:t xml:space="preserve">povećanje </w:t>
      </w:r>
      <w:r w:rsidR="00AA54C7" w:rsidRPr="00F7514C">
        <w:rPr>
          <w:rFonts w:ascii="Arial" w:hAnsi="Arial" w:cs="Arial"/>
          <w:szCs w:val="24"/>
        </w:rPr>
        <w:t xml:space="preserve">iznosa za plaćanje tih ugovorenih prava te </w:t>
      </w:r>
      <w:r w:rsidR="0029558D" w:rsidRPr="00F7514C">
        <w:rPr>
          <w:rFonts w:ascii="Arial" w:hAnsi="Arial" w:cs="Arial"/>
          <w:szCs w:val="24"/>
        </w:rPr>
        <w:t>razliku u plaći snosi ustanova iz vlastitih sredstva.</w:t>
      </w:r>
    </w:p>
    <w:p w14:paraId="6109C668" w14:textId="77777777" w:rsidR="00973148" w:rsidRPr="00F874B1" w:rsidRDefault="00973148" w:rsidP="00973148">
      <w:pPr>
        <w:autoSpaceDE w:val="0"/>
        <w:autoSpaceDN w:val="0"/>
        <w:adjustRightInd w:val="0"/>
        <w:spacing w:after="0" w:line="240" w:lineRule="auto"/>
        <w:jc w:val="both"/>
        <w:rPr>
          <w:rFonts w:ascii="Arial" w:hAnsi="Arial" w:cs="Arial"/>
          <w:highlight w:val="yellow"/>
        </w:rPr>
      </w:pPr>
    </w:p>
    <w:p w14:paraId="52488657" w14:textId="476F1CC1" w:rsidR="00973148" w:rsidRPr="0091780D" w:rsidRDefault="009242DF" w:rsidP="0091780D">
      <w:pPr>
        <w:jc w:val="both"/>
        <w:rPr>
          <w:rFonts w:ascii="Arial" w:hAnsi="Arial" w:cs="Arial"/>
        </w:rPr>
      </w:pPr>
      <w:r w:rsidRPr="0091780D">
        <w:rPr>
          <w:rFonts w:ascii="Arial" w:hAnsi="Arial" w:cs="Arial"/>
          <w:i/>
          <w:iCs/>
        </w:rPr>
        <w:t xml:space="preserve">Materijalni rashodi </w:t>
      </w:r>
      <w:r w:rsidRPr="0091780D">
        <w:rPr>
          <w:rFonts w:ascii="Arial" w:hAnsi="Arial" w:cs="Arial"/>
        </w:rPr>
        <w:t xml:space="preserve">ostvareni su u iznosu od </w:t>
      </w:r>
      <w:r w:rsidR="00F7514C" w:rsidRPr="0091780D">
        <w:rPr>
          <w:rFonts w:ascii="Arial" w:hAnsi="Arial" w:cs="Arial"/>
        </w:rPr>
        <w:t>910.802,70 eura,</w:t>
      </w:r>
      <w:r w:rsidR="0029558D" w:rsidRPr="0091780D">
        <w:rPr>
          <w:rFonts w:ascii="Arial" w:hAnsi="Arial" w:cs="Arial"/>
        </w:rPr>
        <w:t xml:space="preserve"> odnosno</w:t>
      </w:r>
      <w:r w:rsidR="00EE501B" w:rsidRPr="0091780D">
        <w:rPr>
          <w:rFonts w:ascii="Arial" w:hAnsi="Arial" w:cs="Arial"/>
        </w:rPr>
        <w:t xml:space="preserve"> </w:t>
      </w:r>
      <w:r w:rsidR="00F7514C" w:rsidRPr="0091780D">
        <w:rPr>
          <w:rFonts w:ascii="Arial" w:hAnsi="Arial" w:cs="Arial"/>
        </w:rPr>
        <w:t>45,75</w:t>
      </w:r>
      <w:r w:rsidR="00166269" w:rsidRPr="0091780D">
        <w:rPr>
          <w:rFonts w:ascii="Arial" w:hAnsi="Arial" w:cs="Arial"/>
        </w:rPr>
        <w:t>‬</w:t>
      </w:r>
      <w:r w:rsidRPr="0091780D">
        <w:rPr>
          <w:rFonts w:ascii="Arial" w:hAnsi="Arial" w:cs="Arial"/>
        </w:rPr>
        <w:t xml:space="preserve">% od planiranih </w:t>
      </w:r>
      <w:r w:rsidR="002B0D63" w:rsidRPr="0091780D">
        <w:rPr>
          <w:rFonts w:ascii="Arial" w:hAnsi="Arial" w:cs="Arial"/>
        </w:rPr>
        <w:t>za 202</w:t>
      </w:r>
      <w:r w:rsidR="00F7514C" w:rsidRPr="0091780D">
        <w:rPr>
          <w:rFonts w:ascii="Arial" w:hAnsi="Arial" w:cs="Arial"/>
        </w:rPr>
        <w:t>3</w:t>
      </w:r>
      <w:r w:rsidR="002B0D63" w:rsidRPr="0091780D">
        <w:rPr>
          <w:rFonts w:ascii="Arial" w:hAnsi="Arial" w:cs="Arial"/>
        </w:rPr>
        <w:t>. godinu, a u odnosu na isto razdoblje 20</w:t>
      </w:r>
      <w:r w:rsidR="00F423AF" w:rsidRPr="0091780D">
        <w:rPr>
          <w:rFonts w:ascii="Arial" w:hAnsi="Arial" w:cs="Arial"/>
        </w:rPr>
        <w:t>2</w:t>
      </w:r>
      <w:r w:rsidR="00F7514C" w:rsidRPr="0091780D">
        <w:rPr>
          <w:rFonts w:ascii="Arial" w:hAnsi="Arial" w:cs="Arial"/>
        </w:rPr>
        <w:t>2</w:t>
      </w:r>
      <w:r w:rsidR="002B0D63" w:rsidRPr="0091780D">
        <w:rPr>
          <w:rFonts w:ascii="Arial" w:hAnsi="Arial" w:cs="Arial"/>
        </w:rPr>
        <w:t xml:space="preserve">. godine povećani su za </w:t>
      </w:r>
      <w:r w:rsidR="00F7514C" w:rsidRPr="0091780D">
        <w:rPr>
          <w:rFonts w:ascii="Arial" w:hAnsi="Arial" w:cs="Arial"/>
        </w:rPr>
        <w:t>1,61</w:t>
      </w:r>
      <w:r w:rsidR="002B0D63" w:rsidRPr="0091780D">
        <w:rPr>
          <w:rFonts w:ascii="Arial" w:hAnsi="Arial" w:cs="Arial"/>
        </w:rPr>
        <w:t>% zbog poveća</w:t>
      </w:r>
      <w:r w:rsidR="00903362" w:rsidRPr="0091780D">
        <w:rPr>
          <w:rFonts w:ascii="Arial" w:hAnsi="Arial" w:cs="Arial"/>
        </w:rPr>
        <w:t xml:space="preserve">nja cijena </w:t>
      </w:r>
      <w:r w:rsidR="00EE501B" w:rsidRPr="0091780D">
        <w:rPr>
          <w:rFonts w:ascii="Arial" w:hAnsi="Arial" w:cs="Arial"/>
        </w:rPr>
        <w:t>uslijed inflacije uzrokovane ratom u Ukrajini</w:t>
      </w:r>
      <w:r w:rsidR="0029558D" w:rsidRPr="0091780D">
        <w:rPr>
          <w:rFonts w:ascii="Arial" w:hAnsi="Arial" w:cs="Arial"/>
        </w:rPr>
        <w:t>.</w:t>
      </w:r>
      <w:r w:rsidR="00F7514C" w:rsidRPr="0091780D">
        <w:rPr>
          <w:rFonts w:ascii="Arial" w:hAnsi="Arial" w:cs="Arial"/>
        </w:rPr>
        <w:t xml:space="preserve"> U toku 2023. godine započeo je proces </w:t>
      </w:r>
      <w:r w:rsidR="00F7514C" w:rsidRPr="0091780D">
        <w:rPr>
          <w:rFonts w:ascii="Arial" w:hAnsi="Arial" w:cs="Arial"/>
        </w:rPr>
        <w:lastRenderedPageBreak/>
        <w:t xml:space="preserve">racionalizacije korištenja ispisa, tonera i digitalizacije računovodstvenog poslovanja. Pravi učinak ove mjere biti će vidljiv krajem 2023. godine. Na rashode utječe i povećanje naknade troškova zaposlenicima </w:t>
      </w:r>
      <w:r w:rsidR="0029558D" w:rsidRPr="0091780D">
        <w:rPr>
          <w:rFonts w:ascii="Arial" w:hAnsi="Arial" w:cs="Arial"/>
        </w:rPr>
        <w:t xml:space="preserve"> </w:t>
      </w:r>
      <w:r w:rsidR="00F7514C" w:rsidRPr="0091780D">
        <w:rPr>
          <w:rFonts w:ascii="Arial" w:hAnsi="Arial" w:cs="Arial"/>
        </w:rPr>
        <w:t>zbog promjene iznosa za isplatu naknade za prijevoz ovisno o cijeni benzina koju je pod utjecajem rata u Ukrajini te ostali poremećaja u opskrbi istog. Rashodi za materijal i energiju veći su zbog poslovanja ljekarne u sastavu Doma zdravlja Koprivničko-križevačke županije, te potrebe za kontinuiranom opskrbom robe, također kao posljedica inflacije uslijed pandemije i rata u Ukrajini povećale su se cijene energenata što je utjecalo na povećanje iznosa utrošenih za energiju. Posljedice energetske krize djelomično su izbjegnute nakon što je država donesla Uredbu o otklanjanju poremećaja na domaćem tržištu energije. Također Dom zdravlja Koprivničko-križevačke županije pridržava se Smjernica za uštedu energije u Republici Hrvatskoj.</w:t>
      </w:r>
      <w:r w:rsidR="003E2C88">
        <w:rPr>
          <w:rFonts w:ascii="Arial" w:hAnsi="Arial" w:cs="Arial"/>
        </w:rPr>
        <w:t xml:space="preserve"> U toku 2023. godine Dom zdravlja Koprivničko-križevačke županije nabavio je bežične termostate radi bolje kontrole potrošnje energije, prvenstveno plina, pravi efekt mjere biti će poznat na kraju 2023. godine.</w:t>
      </w:r>
    </w:p>
    <w:p w14:paraId="6F0A6690" w14:textId="5CD72671" w:rsidR="00973148" w:rsidRDefault="009242DF" w:rsidP="00973148">
      <w:pPr>
        <w:autoSpaceDE w:val="0"/>
        <w:autoSpaceDN w:val="0"/>
        <w:adjustRightInd w:val="0"/>
        <w:spacing w:after="0" w:line="240" w:lineRule="auto"/>
        <w:jc w:val="both"/>
        <w:rPr>
          <w:rFonts w:ascii="Arial" w:hAnsi="Arial" w:cs="Arial"/>
          <w:highlight w:val="yellow"/>
        </w:rPr>
      </w:pPr>
      <w:r w:rsidRPr="0091780D">
        <w:rPr>
          <w:rFonts w:ascii="Arial" w:hAnsi="Arial" w:cs="Arial"/>
          <w:i/>
          <w:iCs/>
        </w:rPr>
        <w:t xml:space="preserve">Financijski rashodi </w:t>
      </w:r>
      <w:r w:rsidRPr="0091780D">
        <w:rPr>
          <w:rFonts w:ascii="Arial" w:hAnsi="Arial" w:cs="Arial"/>
        </w:rPr>
        <w:t xml:space="preserve">ostvareni </w:t>
      </w:r>
      <w:r w:rsidR="0091780D" w:rsidRPr="0091780D">
        <w:rPr>
          <w:rFonts w:ascii="Arial" w:hAnsi="Arial" w:cs="Arial"/>
        </w:rPr>
        <w:t xml:space="preserve">su zbog plaćanja bankarskih usluga i usluge platnog prometa za troška provizije za korištenje EFPOS terminala u ljekarni Đurđevac.  </w:t>
      </w:r>
    </w:p>
    <w:p w14:paraId="0A636A47" w14:textId="77777777" w:rsidR="00903362" w:rsidRPr="00F874B1" w:rsidRDefault="00903362" w:rsidP="00973148">
      <w:pPr>
        <w:autoSpaceDE w:val="0"/>
        <w:autoSpaceDN w:val="0"/>
        <w:adjustRightInd w:val="0"/>
        <w:spacing w:after="0" w:line="240" w:lineRule="auto"/>
        <w:jc w:val="both"/>
        <w:rPr>
          <w:rFonts w:ascii="Arial" w:hAnsi="Arial" w:cs="Arial"/>
          <w:highlight w:val="yellow"/>
        </w:rPr>
      </w:pPr>
    </w:p>
    <w:p w14:paraId="22F0EC9A" w14:textId="61A93634" w:rsidR="00903362" w:rsidRPr="0091780D" w:rsidRDefault="00903362" w:rsidP="00973148">
      <w:pPr>
        <w:autoSpaceDE w:val="0"/>
        <w:autoSpaceDN w:val="0"/>
        <w:adjustRightInd w:val="0"/>
        <w:spacing w:after="0" w:line="240" w:lineRule="auto"/>
        <w:jc w:val="both"/>
        <w:rPr>
          <w:rFonts w:ascii="Arial" w:hAnsi="Arial" w:cs="Arial"/>
          <w:iCs/>
        </w:rPr>
      </w:pPr>
      <w:r w:rsidRPr="0091780D">
        <w:rPr>
          <w:rFonts w:ascii="Arial" w:hAnsi="Arial" w:cs="Arial"/>
          <w:i/>
          <w:iCs/>
        </w:rPr>
        <w:t xml:space="preserve">Naknade građanima i kućanstvima na temelju osiguranja i druge naknade </w:t>
      </w:r>
      <w:r w:rsidRPr="0091780D">
        <w:rPr>
          <w:rFonts w:ascii="Arial" w:hAnsi="Arial" w:cs="Arial"/>
          <w:iCs/>
        </w:rPr>
        <w:t xml:space="preserve">realizirane </w:t>
      </w:r>
      <w:r w:rsidR="0091780D" w:rsidRPr="0091780D">
        <w:rPr>
          <w:rFonts w:ascii="Arial" w:hAnsi="Arial" w:cs="Arial"/>
          <w:iCs/>
        </w:rPr>
        <w:t>su zbog plaćanja školarine specijalizantici opće obiteljske medicine. Dom zdravlja Koprivničko-križevačke županije ima 4 liječnika na specijalizaciji za koje je prijavljen EU projekt, trenutno je faza potpisivanja ugovora u kojem će se potraživati sredstva za godinu dana od kad je krenula prva specijalizacija u iznosu 118.946,48 eura koja je do sad financirao Dom zdravlja Koprivničko-križevačke županije za plaće specijalizanata, i taj dio doprinosi generiranju manjka</w:t>
      </w:r>
      <w:r w:rsidR="0091780D">
        <w:rPr>
          <w:rFonts w:ascii="Arial" w:hAnsi="Arial" w:cs="Arial"/>
          <w:iCs/>
        </w:rPr>
        <w:t>.</w:t>
      </w:r>
    </w:p>
    <w:p w14:paraId="0FB19C60" w14:textId="77777777" w:rsidR="00903362" w:rsidRPr="00F874B1" w:rsidRDefault="00903362" w:rsidP="00973148">
      <w:pPr>
        <w:autoSpaceDE w:val="0"/>
        <w:autoSpaceDN w:val="0"/>
        <w:adjustRightInd w:val="0"/>
        <w:spacing w:after="0" w:line="240" w:lineRule="auto"/>
        <w:jc w:val="both"/>
        <w:rPr>
          <w:rFonts w:ascii="Arial" w:hAnsi="Arial" w:cs="Arial"/>
          <w:i/>
          <w:iCs/>
          <w:highlight w:val="yellow"/>
        </w:rPr>
      </w:pPr>
    </w:p>
    <w:p w14:paraId="2BC8CCD8" w14:textId="54441DEA" w:rsidR="009242DF" w:rsidRPr="0091780D" w:rsidRDefault="0029558D" w:rsidP="00973148">
      <w:pPr>
        <w:autoSpaceDE w:val="0"/>
        <w:autoSpaceDN w:val="0"/>
        <w:adjustRightInd w:val="0"/>
        <w:spacing w:after="0" w:line="240" w:lineRule="auto"/>
        <w:jc w:val="both"/>
        <w:rPr>
          <w:rFonts w:ascii="Arial" w:hAnsi="Arial" w:cs="Arial"/>
        </w:rPr>
      </w:pPr>
      <w:r w:rsidRPr="0091780D">
        <w:rPr>
          <w:rFonts w:ascii="Arial" w:hAnsi="Arial" w:cs="Arial"/>
          <w:i/>
          <w:iCs/>
        </w:rPr>
        <w:t>Ostali rashodi</w:t>
      </w:r>
      <w:r w:rsidR="00597540" w:rsidRPr="0091780D">
        <w:rPr>
          <w:rFonts w:ascii="Arial" w:hAnsi="Arial" w:cs="Arial"/>
          <w:iCs/>
        </w:rPr>
        <w:t xml:space="preserve"> </w:t>
      </w:r>
      <w:r w:rsidR="0091780D" w:rsidRPr="0091780D">
        <w:rPr>
          <w:rFonts w:ascii="Arial" w:hAnsi="Arial" w:cs="Arial"/>
          <w:iCs/>
        </w:rPr>
        <w:t>predstavljaju rashode koji se odnose na plaćanje kazni, penali i naknade štete, odnosno naknade šteta pravnim i fizičkim osobama zbog kršenja ugovornih obveza prema ugovorima sklopljenim s Hrvatskim zavodom za zdravstveno osiguranje u dijelu koji se odnosi na nedovoljno omogućavanje e-naručivanja u djelu koji se odnosi na specijalističko-konzilijarnu zdravstvenu zaštiti.</w:t>
      </w:r>
    </w:p>
    <w:p w14:paraId="51673643" w14:textId="77777777" w:rsidR="00166269" w:rsidRPr="003E2C88" w:rsidRDefault="00166269" w:rsidP="00973148">
      <w:pPr>
        <w:autoSpaceDE w:val="0"/>
        <w:autoSpaceDN w:val="0"/>
        <w:adjustRightInd w:val="0"/>
        <w:spacing w:after="0" w:line="240" w:lineRule="auto"/>
        <w:jc w:val="both"/>
        <w:rPr>
          <w:rFonts w:ascii="Arial" w:hAnsi="Arial" w:cs="Arial"/>
          <w:b/>
          <w:bCs/>
          <w:i/>
          <w:iCs/>
        </w:rPr>
      </w:pPr>
    </w:p>
    <w:p w14:paraId="7F99803A" w14:textId="2338341F" w:rsidR="000F4AF9" w:rsidRPr="003E2C88" w:rsidRDefault="009242DF" w:rsidP="00973148">
      <w:pPr>
        <w:autoSpaceDE w:val="0"/>
        <w:autoSpaceDN w:val="0"/>
        <w:adjustRightInd w:val="0"/>
        <w:spacing w:after="0" w:line="240" w:lineRule="auto"/>
        <w:jc w:val="both"/>
        <w:rPr>
          <w:rFonts w:ascii="Arial" w:hAnsi="Arial" w:cs="Arial"/>
          <w:b/>
          <w:bCs/>
          <w:i/>
          <w:iCs/>
        </w:rPr>
      </w:pPr>
      <w:r w:rsidRPr="003E2C88">
        <w:rPr>
          <w:rFonts w:ascii="Arial" w:hAnsi="Arial" w:cs="Arial"/>
          <w:b/>
          <w:bCs/>
          <w:i/>
          <w:iCs/>
        </w:rPr>
        <w:t>3.2. Rashodi za nabavu nefinancijske imovine</w:t>
      </w:r>
    </w:p>
    <w:p w14:paraId="3E345FE1" w14:textId="77777777" w:rsidR="00901DEF" w:rsidRPr="003E2C88" w:rsidRDefault="00901DEF" w:rsidP="00973148">
      <w:pPr>
        <w:autoSpaceDE w:val="0"/>
        <w:autoSpaceDN w:val="0"/>
        <w:adjustRightInd w:val="0"/>
        <w:spacing w:after="0" w:line="240" w:lineRule="auto"/>
        <w:jc w:val="both"/>
        <w:rPr>
          <w:rFonts w:ascii="Arial" w:hAnsi="Arial" w:cs="Arial"/>
          <w:b/>
          <w:bCs/>
          <w:i/>
          <w:iCs/>
        </w:rPr>
      </w:pPr>
    </w:p>
    <w:p w14:paraId="57316E2E" w14:textId="0CAEF614" w:rsidR="003E2C88" w:rsidRPr="003E2C88" w:rsidRDefault="009242DF" w:rsidP="003E2C88">
      <w:pPr>
        <w:autoSpaceDE w:val="0"/>
        <w:autoSpaceDN w:val="0"/>
        <w:adjustRightInd w:val="0"/>
        <w:spacing w:after="0" w:line="240" w:lineRule="auto"/>
        <w:jc w:val="both"/>
        <w:rPr>
          <w:rFonts w:ascii="Arial" w:hAnsi="Arial" w:cs="Arial"/>
        </w:rPr>
      </w:pPr>
      <w:r w:rsidRPr="003E2C88">
        <w:rPr>
          <w:rFonts w:ascii="Arial" w:hAnsi="Arial" w:cs="Arial"/>
          <w:i/>
          <w:iCs/>
        </w:rPr>
        <w:t xml:space="preserve">Rashodi za nabavu nefinancijske imovine </w:t>
      </w:r>
      <w:r w:rsidRPr="003E2C88">
        <w:rPr>
          <w:rFonts w:ascii="Arial" w:hAnsi="Arial" w:cs="Arial"/>
        </w:rPr>
        <w:t xml:space="preserve">izvršeni su u iznosu </w:t>
      </w:r>
      <w:r w:rsidR="003E2C88" w:rsidRPr="003E2C88">
        <w:rPr>
          <w:rFonts w:ascii="Arial" w:hAnsi="Arial" w:cs="Arial"/>
        </w:rPr>
        <w:t xml:space="preserve">215.125,79 eura, </w:t>
      </w:r>
      <w:r w:rsidRPr="003E2C88">
        <w:rPr>
          <w:rFonts w:ascii="Arial" w:hAnsi="Arial" w:cs="Arial"/>
        </w:rPr>
        <w:t xml:space="preserve">odnosno </w:t>
      </w:r>
      <w:r w:rsidR="003E2C88" w:rsidRPr="003E2C88">
        <w:rPr>
          <w:rFonts w:ascii="Arial" w:hAnsi="Arial" w:cs="Arial"/>
        </w:rPr>
        <w:t>10,59</w:t>
      </w:r>
      <w:r w:rsidR="00973148" w:rsidRPr="003E2C88">
        <w:rPr>
          <w:rFonts w:ascii="Arial" w:hAnsi="Arial" w:cs="Arial"/>
        </w:rPr>
        <w:t xml:space="preserve">% od </w:t>
      </w:r>
      <w:r w:rsidR="00770A2D" w:rsidRPr="003E2C88">
        <w:rPr>
          <w:rFonts w:ascii="Arial" w:hAnsi="Arial" w:cs="Arial"/>
        </w:rPr>
        <w:t>ukupno planiranih za 202</w:t>
      </w:r>
      <w:r w:rsidR="003E2C88" w:rsidRPr="003E2C88">
        <w:rPr>
          <w:rFonts w:ascii="Arial" w:hAnsi="Arial" w:cs="Arial"/>
        </w:rPr>
        <w:t>3</w:t>
      </w:r>
      <w:r w:rsidRPr="003E2C88">
        <w:rPr>
          <w:rFonts w:ascii="Arial" w:hAnsi="Arial" w:cs="Arial"/>
        </w:rPr>
        <w:t>. godinu</w:t>
      </w:r>
      <w:r w:rsidR="00770A2D" w:rsidRPr="003E2C88">
        <w:rPr>
          <w:rFonts w:ascii="Arial" w:hAnsi="Arial" w:cs="Arial"/>
        </w:rPr>
        <w:t xml:space="preserve">. </w:t>
      </w:r>
      <w:r w:rsidR="00B41D70" w:rsidRPr="003E2C88">
        <w:rPr>
          <w:rFonts w:ascii="Arial" w:hAnsi="Arial" w:cs="Arial"/>
        </w:rPr>
        <w:t>Rashodi nastali za nabavu nefinancijske imovine financirani su iz decentraliziranih sredstava, općih prihoda i primitaka osnivača, pomoćima iz općinskih proračuna</w:t>
      </w:r>
      <w:r w:rsidR="0029558D" w:rsidRPr="003E2C88">
        <w:rPr>
          <w:rFonts w:ascii="Arial" w:hAnsi="Arial" w:cs="Arial"/>
        </w:rPr>
        <w:t xml:space="preserve">. </w:t>
      </w:r>
      <w:r w:rsidR="003E2C88" w:rsidRPr="003E2C88">
        <w:rPr>
          <w:rFonts w:ascii="Arial" w:hAnsi="Arial" w:cs="Arial"/>
        </w:rPr>
        <w:t xml:space="preserve">Rashodi za nabavu neproizvedene dugotrajne imovine odnose se na obnovu vanjske ovojnice zgrade u vlasništvu Općine Virje koja je Domu zdravlja Koprivničko-križevačke županije posebnim sporazumom dana na korištenje i upravljanje. Koprivničko-križevačka županija je za navedenu investiciju osigurala sredstva u Proračunu Koprivničko-križevačke županije.  </w:t>
      </w:r>
    </w:p>
    <w:p w14:paraId="1E5CCA35" w14:textId="77777777" w:rsidR="003E2C88" w:rsidRPr="003E2C88" w:rsidRDefault="003E2C88" w:rsidP="003E2C88">
      <w:pPr>
        <w:autoSpaceDE w:val="0"/>
        <w:autoSpaceDN w:val="0"/>
        <w:adjustRightInd w:val="0"/>
        <w:spacing w:after="0" w:line="240" w:lineRule="auto"/>
        <w:jc w:val="both"/>
        <w:rPr>
          <w:rFonts w:ascii="Arial" w:hAnsi="Arial" w:cs="Arial"/>
        </w:rPr>
      </w:pPr>
    </w:p>
    <w:p w14:paraId="68C61184" w14:textId="3C8D726B" w:rsidR="003E2C88" w:rsidRPr="003E2C88" w:rsidRDefault="003E2C88" w:rsidP="003E2C88">
      <w:pPr>
        <w:autoSpaceDE w:val="0"/>
        <w:autoSpaceDN w:val="0"/>
        <w:adjustRightInd w:val="0"/>
        <w:spacing w:after="0" w:line="240" w:lineRule="auto"/>
        <w:jc w:val="both"/>
        <w:rPr>
          <w:rFonts w:ascii="Arial" w:hAnsi="Arial" w:cs="Arial"/>
        </w:rPr>
      </w:pPr>
      <w:r w:rsidRPr="003E2C88">
        <w:rPr>
          <w:rFonts w:ascii="Arial" w:hAnsi="Arial" w:cs="Arial"/>
        </w:rPr>
        <w:t>Rashodi za nabavu proizvedene dugotrajne imovine</w:t>
      </w:r>
      <w:r>
        <w:rPr>
          <w:rFonts w:ascii="Arial" w:hAnsi="Arial" w:cs="Arial"/>
        </w:rPr>
        <w:t xml:space="preserve"> </w:t>
      </w:r>
      <w:r w:rsidRPr="003E2C88">
        <w:rPr>
          <w:rFonts w:ascii="Arial" w:hAnsi="Arial" w:cs="Arial"/>
        </w:rPr>
        <w:t xml:space="preserve">odnosi se na prvi dio projektno-tehničku dokumentaciju rekonstrukcije i izgradnje zgrada Doma zdravlja Koprivničko-križevačke županije u Križevcima (idejni projekt). Sredstva za izradu potrebne dokumentacije osigurana su u Proračunu Koprivničko-križevačke županije. </w:t>
      </w:r>
    </w:p>
    <w:p w14:paraId="119AF2FC" w14:textId="77777777" w:rsidR="003E2C88" w:rsidRPr="003E2C88" w:rsidRDefault="003E2C88" w:rsidP="003E2C88">
      <w:pPr>
        <w:autoSpaceDE w:val="0"/>
        <w:autoSpaceDN w:val="0"/>
        <w:adjustRightInd w:val="0"/>
        <w:spacing w:after="0" w:line="240" w:lineRule="auto"/>
        <w:jc w:val="both"/>
        <w:rPr>
          <w:rFonts w:ascii="Arial" w:hAnsi="Arial" w:cs="Arial"/>
        </w:rPr>
      </w:pPr>
    </w:p>
    <w:p w14:paraId="006874F5" w14:textId="372D6DDA" w:rsidR="003E2C88" w:rsidRPr="003E2C88" w:rsidRDefault="003E2C88" w:rsidP="003E2C88">
      <w:pPr>
        <w:autoSpaceDE w:val="0"/>
        <w:autoSpaceDN w:val="0"/>
        <w:adjustRightInd w:val="0"/>
        <w:spacing w:after="0" w:line="240" w:lineRule="auto"/>
        <w:jc w:val="both"/>
        <w:rPr>
          <w:rFonts w:ascii="Arial" w:hAnsi="Arial" w:cs="Arial"/>
        </w:rPr>
      </w:pPr>
      <w:r w:rsidRPr="003E2C88">
        <w:rPr>
          <w:rFonts w:ascii="Arial" w:hAnsi="Arial" w:cs="Arial"/>
        </w:rPr>
        <w:t>Ulaganje u postrojenja i opremu ostvareno je u ukupnom iznosu 86.525,14 eura i to najviše zbog ulaganja u medicinsku i laboratorijsku opremu i opremu za održavanje i zaštitu</w:t>
      </w:r>
      <w:r>
        <w:rPr>
          <w:rFonts w:ascii="Arial" w:hAnsi="Arial" w:cs="Arial"/>
        </w:rPr>
        <w:t xml:space="preserve">. </w:t>
      </w:r>
      <w:r w:rsidRPr="003E2C88">
        <w:rPr>
          <w:rFonts w:ascii="Arial" w:hAnsi="Arial" w:cs="Arial"/>
        </w:rPr>
        <w:t xml:space="preserve">Manje se ulagalo u uredsku opremu i namještaj, komunikacijsku opremu i  uređaji, strojevi i oprema za ostale namjene zbog manjih potreba za obnovom jer je isto nabavljeno u prethodnom razdoblju. </w:t>
      </w:r>
    </w:p>
    <w:p w14:paraId="425B9273" w14:textId="77777777" w:rsidR="003E2C88" w:rsidRPr="003E2C88" w:rsidRDefault="003E2C88" w:rsidP="003E2C88">
      <w:pPr>
        <w:autoSpaceDE w:val="0"/>
        <w:autoSpaceDN w:val="0"/>
        <w:adjustRightInd w:val="0"/>
        <w:spacing w:after="0" w:line="240" w:lineRule="auto"/>
        <w:jc w:val="both"/>
        <w:rPr>
          <w:rFonts w:ascii="Arial" w:hAnsi="Arial" w:cs="Arial"/>
        </w:rPr>
      </w:pPr>
    </w:p>
    <w:p w14:paraId="4E0E2F81" w14:textId="64DC1019" w:rsidR="003E2C88" w:rsidRPr="003E2C88" w:rsidRDefault="003E2C88" w:rsidP="003E2C88">
      <w:pPr>
        <w:autoSpaceDE w:val="0"/>
        <w:autoSpaceDN w:val="0"/>
        <w:adjustRightInd w:val="0"/>
        <w:spacing w:after="0" w:line="240" w:lineRule="auto"/>
        <w:jc w:val="both"/>
        <w:rPr>
          <w:rFonts w:ascii="Arial" w:hAnsi="Arial" w:cs="Arial"/>
        </w:rPr>
      </w:pPr>
      <w:r w:rsidRPr="003E2C88">
        <w:rPr>
          <w:rFonts w:ascii="Arial" w:hAnsi="Arial" w:cs="Arial"/>
        </w:rPr>
        <w:t>Medicinska i laboratorijska oprema koja je nabavljena u prvoj polovici 2023. godine financirana je iz decentraliziranih sredstava ili pomoći proračuna koji nisu nadležni – grad Đurđevac. Nabavljena medicinska oprema je:</w:t>
      </w:r>
    </w:p>
    <w:p w14:paraId="1141350B" w14:textId="62AE3266" w:rsidR="003E2C88" w:rsidRPr="003E2C88" w:rsidRDefault="003E2C88" w:rsidP="003E2C88">
      <w:pPr>
        <w:pStyle w:val="Odlomakpopisa"/>
        <w:numPr>
          <w:ilvl w:val="0"/>
          <w:numId w:val="7"/>
        </w:numPr>
        <w:autoSpaceDE w:val="0"/>
        <w:autoSpaceDN w:val="0"/>
        <w:adjustRightInd w:val="0"/>
        <w:spacing w:after="0" w:line="240" w:lineRule="auto"/>
        <w:jc w:val="both"/>
        <w:rPr>
          <w:rFonts w:ascii="Arial" w:hAnsi="Arial" w:cs="Arial"/>
        </w:rPr>
      </w:pPr>
      <w:r w:rsidRPr="003E2C88">
        <w:rPr>
          <w:rFonts w:ascii="Arial" w:hAnsi="Arial" w:cs="Arial"/>
        </w:rPr>
        <w:t>uređaj za rehabilitaciju lakta za fizikalne terapije Križevci,</w:t>
      </w:r>
    </w:p>
    <w:p w14:paraId="0D9C9DEC" w14:textId="4D298771" w:rsidR="003E2C88" w:rsidRPr="003E2C88" w:rsidRDefault="003E2C88" w:rsidP="003E2C88">
      <w:pPr>
        <w:pStyle w:val="Odlomakpopisa"/>
        <w:numPr>
          <w:ilvl w:val="0"/>
          <w:numId w:val="7"/>
        </w:numPr>
        <w:autoSpaceDE w:val="0"/>
        <w:autoSpaceDN w:val="0"/>
        <w:adjustRightInd w:val="0"/>
        <w:spacing w:after="0" w:line="240" w:lineRule="auto"/>
        <w:jc w:val="both"/>
        <w:rPr>
          <w:rFonts w:ascii="Arial" w:hAnsi="Arial" w:cs="Arial"/>
        </w:rPr>
      </w:pPr>
      <w:r w:rsidRPr="003E2C88">
        <w:rPr>
          <w:rFonts w:ascii="Arial" w:hAnsi="Arial" w:cs="Arial"/>
        </w:rPr>
        <w:t>stomatološka jedinica u Koprivnici,</w:t>
      </w:r>
    </w:p>
    <w:p w14:paraId="4C631FAE" w14:textId="19B7BD5B" w:rsidR="003E2C88" w:rsidRPr="003E2C88" w:rsidRDefault="003E2C88" w:rsidP="003E2C88">
      <w:pPr>
        <w:pStyle w:val="Odlomakpopisa"/>
        <w:numPr>
          <w:ilvl w:val="0"/>
          <w:numId w:val="7"/>
        </w:numPr>
        <w:autoSpaceDE w:val="0"/>
        <w:autoSpaceDN w:val="0"/>
        <w:adjustRightInd w:val="0"/>
        <w:spacing w:after="0" w:line="240" w:lineRule="auto"/>
        <w:jc w:val="both"/>
        <w:rPr>
          <w:rFonts w:ascii="Arial" w:hAnsi="Arial" w:cs="Arial"/>
        </w:rPr>
      </w:pPr>
      <w:r w:rsidRPr="003E2C88">
        <w:rPr>
          <w:rFonts w:ascii="Arial" w:hAnsi="Arial" w:cs="Arial"/>
        </w:rPr>
        <w:t>RVG uređaj u Koprivnici,</w:t>
      </w:r>
    </w:p>
    <w:p w14:paraId="11C331DA" w14:textId="49712860" w:rsidR="003E2C88" w:rsidRPr="003E2C88" w:rsidRDefault="003E2C88" w:rsidP="003E2C88">
      <w:pPr>
        <w:pStyle w:val="Odlomakpopisa"/>
        <w:numPr>
          <w:ilvl w:val="0"/>
          <w:numId w:val="7"/>
        </w:numPr>
        <w:autoSpaceDE w:val="0"/>
        <w:autoSpaceDN w:val="0"/>
        <w:adjustRightInd w:val="0"/>
        <w:spacing w:after="0" w:line="240" w:lineRule="auto"/>
        <w:jc w:val="both"/>
        <w:rPr>
          <w:rFonts w:ascii="Arial" w:hAnsi="Arial" w:cs="Arial"/>
        </w:rPr>
      </w:pPr>
      <w:r w:rsidRPr="003E2C88">
        <w:rPr>
          <w:rFonts w:ascii="Arial" w:hAnsi="Arial" w:cs="Arial"/>
        </w:rPr>
        <w:t xml:space="preserve">Oftalmološka oprema za ordinaciju u Đurđevcu. </w:t>
      </w:r>
    </w:p>
    <w:p w14:paraId="085C314B" w14:textId="77777777" w:rsidR="003E2C88" w:rsidRPr="003E2C88" w:rsidRDefault="003E2C88" w:rsidP="003E2C88">
      <w:pPr>
        <w:autoSpaceDE w:val="0"/>
        <w:autoSpaceDN w:val="0"/>
        <w:adjustRightInd w:val="0"/>
        <w:spacing w:after="0" w:line="240" w:lineRule="auto"/>
        <w:jc w:val="both"/>
        <w:rPr>
          <w:rFonts w:ascii="Arial" w:hAnsi="Arial" w:cs="Arial"/>
        </w:rPr>
      </w:pPr>
    </w:p>
    <w:p w14:paraId="53DBCD75" w14:textId="7CA04BA4" w:rsidR="003E2C88" w:rsidRPr="003E2C88" w:rsidRDefault="003E2C88" w:rsidP="003E2C88">
      <w:pPr>
        <w:autoSpaceDE w:val="0"/>
        <w:autoSpaceDN w:val="0"/>
        <w:adjustRightInd w:val="0"/>
        <w:spacing w:after="0" w:line="240" w:lineRule="auto"/>
        <w:jc w:val="both"/>
        <w:rPr>
          <w:rFonts w:ascii="Arial" w:hAnsi="Arial" w:cs="Arial"/>
        </w:rPr>
      </w:pPr>
      <w:r w:rsidRPr="003E2C88">
        <w:rPr>
          <w:rFonts w:ascii="Arial" w:hAnsi="Arial" w:cs="Arial"/>
        </w:rPr>
        <w:t xml:space="preserve">U 2023. godini ostvareno je ulaganje u prijevozna sredstva nabavkom 2 nova vozila za patronažnu zdravstvenu zaštitu iz decentraliziranih sredstava.   </w:t>
      </w:r>
    </w:p>
    <w:p w14:paraId="3265D8B9" w14:textId="77777777" w:rsidR="003E2C88" w:rsidRPr="003E2C88" w:rsidRDefault="003E2C88" w:rsidP="003E2C88">
      <w:pPr>
        <w:autoSpaceDE w:val="0"/>
        <w:autoSpaceDN w:val="0"/>
        <w:adjustRightInd w:val="0"/>
        <w:spacing w:after="0" w:line="240" w:lineRule="auto"/>
        <w:jc w:val="both"/>
        <w:rPr>
          <w:rFonts w:ascii="Arial" w:hAnsi="Arial" w:cs="Arial"/>
        </w:rPr>
      </w:pPr>
    </w:p>
    <w:p w14:paraId="0837F52C" w14:textId="765A7F30" w:rsidR="003E2C88" w:rsidRPr="003E2C88" w:rsidRDefault="003E2C88" w:rsidP="003E2C88">
      <w:pPr>
        <w:autoSpaceDE w:val="0"/>
        <w:autoSpaceDN w:val="0"/>
        <w:adjustRightInd w:val="0"/>
        <w:spacing w:after="0" w:line="240" w:lineRule="auto"/>
        <w:jc w:val="both"/>
        <w:rPr>
          <w:rFonts w:ascii="Arial" w:hAnsi="Arial" w:cs="Arial"/>
        </w:rPr>
      </w:pPr>
      <w:r w:rsidRPr="003E2C88">
        <w:rPr>
          <w:rFonts w:ascii="Arial" w:hAnsi="Arial" w:cs="Arial"/>
        </w:rPr>
        <w:t xml:space="preserve">Rashodi za dodatna ulaganja u nefinancijskoj imovini </w:t>
      </w:r>
      <w:r>
        <w:rPr>
          <w:rFonts w:ascii="Arial" w:hAnsi="Arial" w:cs="Arial"/>
        </w:rPr>
        <w:t xml:space="preserve">odnose se </w:t>
      </w:r>
      <w:r w:rsidRPr="003E2C88">
        <w:rPr>
          <w:rFonts w:ascii="Arial" w:hAnsi="Arial" w:cs="Arial"/>
        </w:rPr>
        <w:t>:</w:t>
      </w:r>
    </w:p>
    <w:p w14:paraId="65C542CB" w14:textId="16A263EA" w:rsidR="003E2C88" w:rsidRPr="003E2C88" w:rsidRDefault="003E2C88" w:rsidP="003E2C88">
      <w:pPr>
        <w:pStyle w:val="Odlomakpopisa"/>
        <w:numPr>
          <w:ilvl w:val="0"/>
          <w:numId w:val="3"/>
        </w:numPr>
        <w:autoSpaceDE w:val="0"/>
        <w:autoSpaceDN w:val="0"/>
        <w:adjustRightInd w:val="0"/>
        <w:spacing w:after="0" w:line="240" w:lineRule="auto"/>
        <w:jc w:val="both"/>
        <w:rPr>
          <w:rFonts w:ascii="Arial" w:hAnsi="Arial" w:cs="Arial"/>
        </w:rPr>
      </w:pPr>
      <w:r w:rsidRPr="003E2C88">
        <w:rPr>
          <w:rFonts w:ascii="Arial" w:hAnsi="Arial" w:cs="Arial"/>
        </w:rPr>
        <w:t xml:space="preserve">elektropodizna rampa u Križevcima, </w:t>
      </w:r>
    </w:p>
    <w:p w14:paraId="5BA04D38" w14:textId="07E1A76D" w:rsidR="003E2C88" w:rsidRPr="003E2C88" w:rsidRDefault="003E2C88" w:rsidP="003E2C88">
      <w:pPr>
        <w:pStyle w:val="Odlomakpopisa"/>
        <w:numPr>
          <w:ilvl w:val="0"/>
          <w:numId w:val="3"/>
        </w:numPr>
        <w:autoSpaceDE w:val="0"/>
        <w:autoSpaceDN w:val="0"/>
        <w:adjustRightInd w:val="0"/>
        <w:spacing w:after="0" w:line="240" w:lineRule="auto"/>
        <w:jc w:val="both"/>
        <w:rPr>
          <w:rFonts w:ascii="Arial" w:hAnsi="Arial" w:cs="Arial"/>
        </w:rPr>
      </w:pPr>
      <w:r w:rsidRPr="003E2C88">
        <w:rPr>
          <w:rFonts w:ascii="Arial" w:hAnsi="Arial" w:cs="Arial"/>
        </w:rPr>
        <w:t xml:space="preserve">bežični termostati za zgrade u vlasništvu i kojim upravlja Dom zdravlja Koprivničko-križevačke županije u svrhu bolje kontrole potrošnje plina, </w:t>
      </w:r>
    </w:p>
    <w:p w14:paraId="2FBF57A1" w14:textId="5798554D" w:rsidR="003E2C88" w:rsidRPr="003E2C88" w:rsidRDefault="003E2C88" w:rsidP="003E2C88">
      <w:pPr>
        <w:pStyle w:val="Odlomakpopisa"/>
        <w:numPr>
          <w:ilvl w:val="0"/>
          <w:numId w:val="3"/>
        </w:numPr>
        <w:autoSpaceDE w:val="0"/>
        <w:autoSpaceDN w:val="0"/>
        <w:adjustRightInd w:val="0"/>
        <w:spacing w:after="0" w:line="240" w:lineRule="auto"/>
        <w:jc w:val="both"/>
        <w:rPr>
          <w:rFonts w:ascii="Arial" w:hAnsi="Arial" w:cs="Arial"/>
        </w:rPr>
      </w:pPr>
      <w:r w:rsidRPr="003E2C88">
        <w:rPr>
          <w:rFonts w:ascii="Arial" w:hAnsi="Arial" w:cs="Arial"/>
        </w:rPr>
        <w:t>uređenje prostora za RVG uređaj u Koprivnici,</w:t>
      </w:r>
    </w:p>
    <w:p w14:paraId="5A917FBF" w14:textId="3D5EF73A" w:rsidR="003E2C88" w:rsidRPr="003E2C88" w:rsidRDefault="003E2C88" w:rsidP="003E2C88">
      <w:pPr>
        <w:pStyle w:val="Odlomakpopisa"/>
        <w:numPr>
          <w:ilvl w:val="0"/>
          <w:numId w:val="3"/>
        </w:numPr>
        <w:autoSpaceDE w:val="0"/>
        <w:autoSpaceDN w:val="0"/>
        <w:adjustRightInd w:val="0"/>
        <w:spacing w:after="0" w:line="240" w:lineRule="auto"/>
        <w:jc w:val="both"/>
        <w:rPr>
          <w:rFonts w:ascii="Arial" w:hAnsi="Arial" w:cs="Arial"/>
        </w:rPr>
      </w:pPr>
      <w:r w:rsidRPr="003E2C88">
        <w:rPr>
          <w:rFonts w:ascii="Arial" w:hAnsi="Arial" w:cs="Arial"/>
        </w:rPr>
        <w:t xml:space="preserve">nadstrešnica u Križevcima. </w:t>
      </w:r>
    </w:p>
    <w:p w14:paraId="33DDC3F0" w14:textId="1ADEAE70" w:rsidR="00B53738" w:rsidRPr="00F874B1" w:rsidRDefault="00B53738" w:rsidP="003E2C88">
      <w:pPr>
        <w:autoSpaceDE w:val="0"/>
        <w:autoSpaceDN w:val="0"/>
        <w:adjustRightInd w:val="0"/>
        <w:spacing w:after="0" w:line="240" w:lineRule="auto"/>
        <w:jc w:val="both"/>
        <w:rPr>
          <w:rFonts w:ascii="Arial" w:hAnsi="Arial" w:cs="Arial"/>
          <w:b/>
          <w:bCs/>
          <w:highlight w:val="yellow"/>
        </w:rPr>
      </w:pPr>
    </w:p>
    <w:p w14:paraId="08F47607" w14:textId="77777777" w:rsidR="00FC3376" w:rsidRPr="00F7514C" w:rsidRDefault="00FC3376" w:rsidP="00FC3376">
      <w:pPr>
        <w:autoSpaceDE w:val="0"/>
        <w:autoSpaceDN w:val="0"/>
        <w:adjustRightInd w:val="0"/>
        <w:spacing w:after="0" w:line="240" w:lineRule="auto"/>
        <w:rPr>
          <w:rFonts w:ascii="Arial" w:hAnsi="Arial" w:cs="Arial"/>
          <w:b/>
          <w:bCs/>
        </w:rPr>
      </w:pPr>
      <w:r w:rsidRPr="00F7514C">
        <w:rPr>
          <w:rFonts w:ascii="Arial" w:hAnsi="Arial" w:cs="Arial"/>
          <w:b/>
          <w:bCs/>
        </w:rPr>
        <w:t>4. IZVJEŠTAJ O ZADUŽIVANJU NA DOMAĆEM I STRANOM TRŽIŠTU NOVCA I KAPITALA</w:t>
      </w:r>
    </w:p>
    <w:p w14:paraId="6C98901E" w14:textId="77777777" w:rsidR="00B53738" w:rsidRPr="00F7514C" w:rsidRDefault="00B53738" w:rsidP="00FC3376">
      <w:pPr>
        <w:autoSpaceDE w:val="0"/>
        <w:autoSpaceDN w:val="0"/>
        <w:adjustRightInd w:val="0"/>
        <w:spacing w:after="0" w:line="240" w:lineRule="auto"/>
        <w:rPr>
          <w:rFonts w:ascii="Arial" w:hAnsi="Arial" w:cs="Arial"/>
          <w:b/>
          <w:bCs/>
        </w:rPr>
      </w:pPr>
    </w:p>
    <w:p w14:paraId="25609AB9" w14:textId="21075292" w:rsidR="00FC3376" w:rsidRPr="00F7514C" w:rsidRDefault="00FC3376" w:rsidP="00597540">
      <w:pPr>
        <w:autoSpaceDE w:val="0"/>
        <w:autoSpaceDN w:val="0"/>
        <w:adjustRightInd w:val="0"/>
        <w:spacing w:after="0" w:line="240" w:lineRule="auto"/>
        <w:jc w:val="both"/>
        <w:rPr>
          <w:rFonts w:ascii="Arial" w:hAnsi="Arial" w:cs="Arial"/>
          <w:bCs/>
        </w:rPr>
      </w:pPr>
      <w:r w:rsidRPr="00F7514C">
        <w:rPr>
          <w:rFonts w:ascii="Arial" w:hAnsi="Arial" w:cs="Arial"/>
          <w:bCs/>
        </w:rPr>
        <w:t xml:space="preserve">Dom zdravlja Koprivničko-križevačke županije nema zaduženja na domaćem i stranom tržištu novca i kapitala na dan </w:t>
      </w:r>
      <w:r w:rsidR="000A7089" w:rsidRPr="00F7514C">
        <w:rPr>
          <w:rFonts w:ascii="Arial" w:hAnsi="Arial" w:cs="Arial"/>
          <w:bCs/>
        </w:rPr>
        <w:t>3</w:t>
      </w:r>
      <w:r w:rsidR="00F7514C" w:rsidRPr="00F7514C">
        <w:rPr>
          <w:rFonts w:ascii="Arial" w:hAnsi="Arial" w:cs="Arial"/>
          <w:bCs/>
        </w:rPr>
        <w:t>0</w:t>
      </w:r>
      <w:r w:rsidRPr="00F7514C">
        <w:rPr>
          <w:rFonts w:ascii="Arial" w:hAnsi="Arial" w:cs="Arial"/>
          <w:bCs/>
        </w:rPr>
        <w:t xml:space="preserve">. </w:t>
      </w:r>
      <w:r w:rsidR="00F7514C" w:rsidRPr="00F7514C">
        <w:rPr>
          <w:rFonts w:ascii="Arial" w:hAnsi="Arial" w:cs="Arial"/>
          <w:bCs/>
        </w:rPr>
        <w:t>lipnja</w:t>
      </w:r>
      <w:r w:rsidR="000A7089" w:rsidRPr="00F7514C">
        <w:rPr>
          <w:rFonts w:ascii="Arial" w:hAnsi="Arial" w:cs="Arial"/>
          <w:bCs/>
        </w:rPr>
        <w:t xml:space="preserve"> </w:t>
      </w:r>
      <w:r w:rsidR="00334476" w:rsidRPr="00F7514C">
        <w:rPr>
          <w:rFonts w:ascii="Arial" w:hAnsi="Arial" w:cs="Arial"/>
          <w:bCs/>
        </w:rPr>
        <w:t>202</w:t>
      </w:r>
      <w:r w:rsidR="00F7514C" w:rsidRPr="00F7514C">
        <w:rPr>
          <w:rFonts w:ascii="Arial" w:hAnsi="Arial" w:cs="Arial"/>
          <w:bCs/>
        </w:rPr>
        <w:t>3</w:t>
      </w:r>
      <w:r w:rsidRPr="00F7514C">
        <w:rPr>
          <w:rFonts w:ascii="Arial" w:hAnsi="Arial" w:cs="Arial"/>
          <w:bCs/>
        </w:rPr>
        <w:t>. godine.</w:t>
      </w:r>
    </w:p>
    <w:p w14:paraId="0C11E460" w14:textId="77777777" w:rsidR="00F7514C" w:rsidRPr="000C658E" w:rsidRDefault="00F7514C" w:rsidP="00FC3376">
      <w:pPr>
        <w:autoSpaceDE w:val="0"/>
        <w:autoSpaceDN w:val="0"/>
        <w:adjustRightInd w:val="0"/>
        <w:spacing w:after="0" w:line="240" w:lineRule="auto"/>
        <w:rPr>
          <w:rFonts w:ascii="Arial" w:hAnsi="Arial" w:cs="Arial"/>
          <w:b/>
          <w:bCs/>
        </w:rPr>
      </w:pPr>
    </w:p>
    <w:p w14:paraId="26AD0F89" w14:textId="77777777" w:rsidR="000C658E" w:rsidRDefault="000C658E" w:rsidP="00FC3376">
      <w:pPr>
        <w:autoSpaceDE w:val="0"/>
        <w:autoSpaceDN w:val="0"/>
        <w:adjustRightInd w:val="0"/>
        <w:spacing w:after="0" w:line="240" w:lineRule="auto"/>
        <w:rPr>
          <w:rFonts w:ascii="Arial" w:hAnsi="Arial" w:cs="Arial"/>
          <w:b/>
          <w:bCs/>
        </w:rPr>
      </w:pPr>
    </w:p>
    <w:p w14:paraId="0DFB1C9D" w14:textId="6764F237" w:rsidR="00FC3376" w:rsidRPr="000C658E" w:rsidRDefault="00FC3376" w:rsidP="00FC3376">
      <w:pPr>
        <w:autoSpaceDE w:val="0"/>
        <w:autoSpaceDN w:val="0"/>
        <w:adjustRightInd w:val="0"/>
        <w:spacing w:after="0" w:line="240" w:lineRule="auto"/>
        <w:rPr>
          <w:rFonts w:ascii="Arial" w:hAnsi="Arial" w:cs="Arial"/>
          <w:b/>
          <w:color w:val="000000"/>
        </w:rPr>
      </w:pPr>
      <w:r w:rsidRPr="000C658E">
        <w:rPr>
          <w:rFonts w:ascii="Arial" w:hAnsi="Arial" w:cs="Arial"/>
          <w:b/>
          <w:bCs/>
        </w:rPr>
        <w:t xml:space="preserve">5. </w:t>
      </w:r>
      <w:r w:rsidRPr="000C658E">
        <w:rPr>
          <w:rFonts w:ascii="Arial" w:hAnsi="Arial" w:cs="Arial"/>
          <w:color w:val="000000"/>
        </w:rPr>
        <w:t> </w:t>
      </w:r>
      <w:r w:rsidRPr="000C658E">
        <w:rPr>
          <w:rFonts w:ascii="Arial" w:hAnsi="Arial" w:cs="Arial"/>
          <w:b/>
          <w:color w:val="000000"/>
        </w:rPr>
        <w:t xml:space="preserve">STANJE POTRAŽIVANJA NA DAN </w:t>
      </w:r>
      <w:r w:rsidR="00F7514C" w:rsidRPr="000C658E">
        <w:rPr>
          <w:rFonts w:ascii="Arial" w:hAnsi="Arial" w:cs="Arial"/>
          <w:b/>
          <w:color w:val="000000"/>
        </w:rPr>
        <w:t>30</w:t>
      </w:r>
      <w:r w:rsidR="0044167F" w:rsidRPr="000C658E">
        <w:rPr>
          <w:rFonts w:ascii="Arial" w:hAnsi="Arial" w:cs="Arial"/>
          <w:b/>
          <w:color w:val="000000"/>
        </w:rPr>
        <w:t xml:space="preserve">. </w:t>
      </w:r>
      <w:r w:rsidR="00F7514C" w:rsidRPr="000C658E">
        <w:rPr>
          <w:rFonts w:ascii="Arial" w:hAnsi="Arial" w:cs="Arial"/>
          <w:b/>
          <w:color w:val="000000"/>
        </w:rPr>
        <w:t xml:space="preserve">LIPNJA </w:t>
      </w:r>
      <w:r w:rsidR="00F8648D" w:rsidRPr="000C658E">
        <w:rPr>
          <w:rFonts w:ascii="Arial" w:hAnsi="Arial" w:cs="Arial"/>
          <w:b/>
          <w:color w:val="000000"/>
        </w:rPr>
        <w:t>202</w:t>
      </w:r>
      <w:r w:rsidR="00F7514C" w:rsidRPr="000C658E">
        <w:rPr>
          <w:rFonts w:ascii="Arial" w:hAnsi="Arial" w:cs="Arial"/>
          <w:b/>
          <w:color w:val="000000"/>
        </w:rPr>
        <w:t>3</w:t>
      </w:r>
      <w:r w:rsidRPr="000C658E">
        <w:rPr>
          <w:rFonts w:ascii="Arial" w:hAnsi="Arial" w:cs="Arial"/>
          <w:b/>
          <w:color w:val="000000"/>
        </w:rPr>
        <w:t>. GODINA</w:t>
      </w:r>
    </w:p>
    <w:p w14:paraId="35CBF591" w14:textId="77777777" w:rsidR="00B53738" w:rsidRPr="000C658E" w:rsidRDefault="00B53738" w:rsidP="00FC3376">
      <w:pPr>
        <w:autoSpaceDE w:val="0"/>
        <w:autoSpaceDN w:val="0"/>
        <w:adjustRightInd w:val="0"/>
        <w:spacing w:after="0" w:line="240" w:lineRule="auto"/>
        <w:rPr>
          <w:rFonts w:ascii="Arial" w:hAnsi="Arial" w:cs="Arial"/>
          <w:b/>
          <w:color w:val="000000"/>
        </w:rPr>
      </w:pPr>
    </w:p>
    <w:p w14:paraId="758570C6" w14:textId="519ECF42" w:rsidR="00FC3376" w:rsidRPr="000C658E" w:rsidRDefault="00FC3376" w:rsidP="00597540">
      <w:pPr>
        <w:spacing w:after="0" w:line="240" w:lineRule="auto"/>
        <w:jc w:val="both"/>
        <w:rPr>
          <w:rFonts w:ascii="Arial" w:hAnsi="Arial" w:cs="Arial"/>
        </w:rPr>
      </w:pPr>
      <w:r w:rsidRPr="000C658E">
        <w:rPr>
          <w:rFonts w:ascii="Arial" w:hAnsi="Arial" w:cs="Arial"/>
        </w:rPr>
        <w:t xml:space="preserve">Ukupna potraživanja na dan </w:t>
      </w:r>
      <w:r w:rsidR="003E2C88" w:rsidRPr="000C658E">
        <w:rPr>
          <w:rFonts w:ascii="Arial" w:hAnsi="Arial" w:cs="Arial"/>
        </w:rPr>
        <w:t>30</w:t>
      </w:r>
      <w:r w:rsidR="0044167F" w:rsidRPr="000C658E">
        <w:rPr>
          <w:rFonts w:ascii="Arial" w:hAnsi="Arial" w:cs="Arial"/>
        </w:rPr>
        <w:t xml:space="preserve">. </w:t>
      </w:r>
      <w:r w:rsidR="003E2C88" w:rsidRPr="000C658E">
        <w:rPr>
          <w:rFonts w:ascii="Arial" w:hAnsi="Arial" w:cs="Arial"/>
        </w:rPr>
        <w:t>lipnja</w:t>
      </w:r>
      <w:r w:rsidR="0044167F" w:rsidRPr="000C658E">
        <w:rPr>
          <w:rFonts w:ascii="Arial" w:hAnsi="Arial" w:cs="Arial"/>
        </w:rPr>
        <w:t xml:space="preserve"> 202</w:t>
      </w:r>
      <w:r w:rsidR="003E2C88" w:rsidRPr="000C658E">
        <w:rPr>
          <w:rFonts w:ascii="Arial" w:hAnsi="Arial" w:cs="Arial"/>
        </w:rPr>
        <w:t>3</w:t>
      </w:r>
      <w:r w:rsidRPr="000C658E">
        <w:rPr>
          <w:rFonts w:ascii="Arial" w:hAnsi="Arial" w:cs="Arial"/>
        </w:rPr>
        <w:t xml:space="preserve">. godine su </w:t>
      </w:r>
      <w:r w:rsidR="003E2C88" w:rsidRPr="000C658E">
        <w:rPr>
          <w:rFonts w:ascii="Arial" w:hAnsi="Arial" w:cs="Arial"/>
        </w:rPr>
        <w:t>937.214 eura</w:t>
      </w:r>
      <w:r w:rsidRPr="000C658E">
        <w:rPr>
          <w:rFonts w:ascii="Arial" w:hAnsi="Arial" w:cs="Arial"/>
        </w:rPr>
        <w:t xml:space="preserve">, a sastoje se od potraživanja od Hrvatskog zavoda za zdravstveno osiguranje po osnovu pružanja zdravstvene zaštite i iznose </w:t>
      </w:r>
      <w:r w:rsidR="003E2C88" w:rsidRPr="000C658E">
        <w:rPr>
          <w:rFonts w:ascii="Arial" w:hAnsi="Arial" w:cs="Arial"/>
        </w:rPr>
        <w:t>564.289 eura</w:t>
      </w:r>
      <w:r w:rsidRPr="000C658E">
        <w:rPr>
          <w:rFonts w:ascii="Arial" w:hAnsi="Arial" w:cs="Arial"/>
        </w:rPr>
        <w:t xml:space="preserve">, potraživanja od dopunskog zdravstvenog osiguranja iznose </w:t>
      </w:r>
      <w:r w:rsidR="003E2C88" w:rsidRPr="000C658E">
        <w:rPr>
          <w:rFonts w:ascii="Arial" w:hAnsi="Arial" w:cs="Arial"/>
        </w:rPr>
        <w:t>38.681 euro</w:t>
      </w:r>
      <w:r w:rsidRPr="000C658E">
        <w:rPr>
          <w:rFonts w:ascii="Arial" w:hAnsi="Arial" w:cs="Arial"/>
        </w:rPr>
        <w:t xml:space="preserve">, potraživanja s osnova ozljeda na radu i profesionalnih bolesti iznose </w:t>
      </w:r>
      <w:r w:rsidR="003E2C88" w:rsidRPr="000C658E">
        <w:rPr>
          <w:rFonts w:ascii="Arial" w:hAnsi="Arial" w:cs="Arial"/>
        </w:rPr>
        <w:t>892 eura</w:t>
      </w:r>
      <w:r w:rsidRPr="000C658E">
        <w:rPr>
          <w:rFonts w:ascii="Arial" w:hAnsi="Arial" w:cs="Arial"/>
        </w:rPr>
        <w:t xml:space="preserve">, a ostala potraživanja su </w:t>
      </w:r>
      <w:r w:rsidR="003E2C88" w:rsidRPr="000C658E">
        <w:rPr>
          <w:rFonts w:ascii="Arial" w:hAnsi="Arial" w:cs="Arial"/>
        </w:rPr>
        <w:t>333.352 eura</w:t>
      </w:r>
      <w:r w:rsidRPr="000C658E">
        <w:rPr>
          <w:rFonts w:ascii="Arial" w:hAnsi="Arial" w:cs="Arial"/>
        </w:rPr>
        <w:t xml:space="preserve">. </w:t>
      </w:r>
    </w:p>
    <w:p w14:paraId="1B444F8C" w14:textId="77777777" w:rsidR="00597540" w:rsidRPr="000C658E" w:rsidRDefault="00597540" w:rsidP="00597540">
      <w:pPr>
        <w:spacing w:after="0" w:line="240" w:lineRule="auto"/>
        <w:jc w:val="both"/>
        <w:rPr>
          <w:rFonts w:ascii="Arial" w:hAnsi="Arial" w:cs="Arial"/>
        </w:rPr>
      </w:pPr>
    </w:p>
    <w:p w14:paraId="26AC6BD4" w14:textId="3A1B2DB1" w:rsidR="00FC3376" w:rsidRPr="000C658E" w:rsidRDefault="00FC3376" w:rsidP="00597540">
      <w:pPr>
        <w:spacing w:after="0" w:line="240" w:lineRule="auto"/>
        <w:jc w:val="both"/>
        <w:rPr>
          <w:rFonts w:ascii="Arial" w:hAnsi="Arial" w:cs="Arial"/>
        </w:rPr>
      </w:pPr>
      <w:r w:rsidRPr="000C658E">
        <w:rPr>
          <w:rFonts w:ascii="Arial" w:hAnsi="Arial" w:cs="Arial"/>
        </w:rPr>
        <w:t xml:space="preserve">Ukupna dospjela </w:t>
      </w:r>
      <w:r w:rsidR="0086246F">
        <w:rPr>
          <w:rFonts w:ascii="Arial" w:hAnsi="Arial" w:cs="Arial"/>
        </w:rPr>
        <w:t>O</w:t>
      </w:r>
      <w:r w:rsidRPr="000C658E">
        <w:rPr>
          <w:rFonts w:ascii="Arial" w:hAnsi="Arial" w:cs="Arial"/>
        </w:rPr>
        <w:t xml:space="preserve">stala potraživanja iznose </w:t>
      </w:r>
      <w:r w:rsidR="003E2C88" w:rsidRPr="000C658E">
        <w:rPr>
          <w:rFonts w:ascii="Arial" w:hAnsi="Arial" w:cs="Arial"/>
        </w:rPr>
        <w:t>125.607 eura</w:t>
      </w:r>
      <w:r w:rsidR="0044167F" w:rsidRPr="000C658E">
        <w:rPr>
          <w:rFonts w:ascii="Arial" w:hAnsi="Arial" w:cs="Arial"/>
        </w:rPr>
        <w:t xml:space="preserve">. </w:t>
      </w:r>
    </w:p>
    <w:p w14:paraId="3FB15FCF" w14:textId="77777777" w:rsidR="00597540" w:rsidRPr="000C658E" w:rsidRDefault="00597540" w:rsidP="00597540">
      <w:pPr>
        <w:spacing w:after="0" w:line="240" w:lineRule="auto"/>
        <w:jc w:val="both"/>
        <w:rPr>
          <w:rFonts w:ascii="Arial" w:hAnsi="Arial" w:cs="Arial"/>
        </w:rPr>
      </w:pPr>
    </w:p>
    <w:p w14:paraId="12B56018" w14:textId="4A8A7E6F" w:rsidR="00FC3376" w:rsidRPr="000C658E" w:rsidRDefault="00FC3376" w:rsidP="00597540">
      <w:pPr>
        <w:spacing w:after="0" w:line="240" w:lineRule="auto"/>
        <w:jc w:val="both"/>
        <w:rPr>
          <w:rFonts w:ascii="Arial" w:hAnsi="Arial" w:cs="Arial"/>
        </w:rPr>
      </w:pPr>
      <w:r w:rsidRPr="000C658E">
        <w:rPr>
          <w:rFonts w:ascii="Arial" w:hAnsi="Arial" w:cs="Arial"/>
        </w:rPr>
        <w:t>Od 1. siječnja 2020. godine Dom zdravlja je u lokalnoj riznici Proračuna Koprivničko-križevačke županije.</w:t>
      </w:r>
      <w:r w:rsidR="00597540" w:rsidRPr="000C658E">
        <w:rPr>
          <w:rFonts w:ascii="Arial" w:hAnsi="Arial" w:cs="Arial"/>
        </w:rPr>
        <w:t xml:space="preserve"> </w:t>
      </w:r>
      <w:r w:rsidRPr="000C658E">
        <w:rPr>
          <w:rFonts w:ascii="Arial" w:hAnsi="Arial" w:cs="Arial"/>
        </w:rPr>
        <w:t>Stanje potraživanja Doma zdravlja prema Proračunu Koprivničko-križ</w:t>
      </w:r>
      <w:r w:rsidR="00F8648D" w:rsidRPr="000C658E">
        <w:rPr>
          <w:rFonts w:ascii="Arial" w:hAnsi="Arial" w:cs="Arial"/>
        </w:rPr>
        <w:t xml:space="preserve">evačke županije na dan </w:t>
      </w:r>
      <w:r w:rsidR="000C658E" w:rsidRPr="000C658E">
        <w:rPr>
          <w:rFonts w:ascii="Arial" w:hAnsi="Arial" w:cs="Arial"/>
        </w:rPr>
        <w:t xml:space="preserve">30. lipnja </w:t>
      </w:r>
      <w:r w:rsidR="00F8648D" w:rsidRPr="000C658E">
        <w:rPr>
          <w:rFonts w:ascii="Arial" w:hAnsi="Arial" w:cs="Arial"/>
        </w:rPr>
        <w:t>202</w:t>
      </w:r>
      <w:r w:rsidR="000C658E" w:rsidRPr="000C658E">
        <w:rPr>
          <w:rFonts w:ascii="Arial" w:hAnsi="Arial" w:cs="Arial"/>
        </w:rPr>
        <w:t>3</w:t>
      </w:r>
      <w:r w:rsidR="002B1B59" w:rsidRPr="000C658E">
        <w:rPr>
          <w:rFonts w:ascii="Arial" w:hAnsi="Arial" w:cs="Arial"/>
        </w:rPr>
        <w:t xml:space="preserve">. godine iznosi </w:t>
      </w:r>
      <w:r w:rsidR="000C658E" w:rsidRPr="000C658E">
        <w:rPr>
          <w:rFonts w:ascii="Arial" w:hAnsi="Arial" w:cs="Arial"/>
        </w:rPr>
        <w:t>313.128,22 eura.</w:t>
      </w:r>
    </w:p>
    <w:p w14:paraId="5435114D" w14:textId="77777777" w:rsidR="00B53738" w:rsidRPr="00F874B1" w:rsidRDefault="00B53738" w:rsidP="00597540">
      <w:pPr>
        <w:spacing w:after="0" w:line="240" w:lineRule="auto"/>
        <w:jc w:val="both"/>
        <w:rPr>
          <w:rFonts w:ascii="Arial" w:hAnsi="Arial" w:cs="Arial"/>
          <w:highlight w:val="yellow"/>
        </w:rPr>
      </w:pPr>
    </w:p>
    <w:tbl>
      <w:tblPr>
        <w:tblStyle w:val="Tablicareetke4-isticanje5"/>
        <w:tblW w:w="5000" w:type="pct"/>
        <w:tblLook w:val="04A0" w:firstRow="1" w:lastRow="0" w:firstColumn="1" w:lastColumn="0" w:noHBand="0" w:noVBand="1"/>
      </w:tblPr>
      <w:tblGrid>
        <w:gridCol w:w="2077"/>
        <w:gridCol w:w="1277"/>
        <w:gridCol w:w="1267"/>
        <w:gridCol w:w="1267"/>
        <w:gridCol w:w="977"/>
        <w:gridCol w:w="977"/>
        <w:gridCol w:w="977"/>
        <w:gridCol w:w="977"/>
        <w:gridCol w:w="977"/>
        <w:gridCol w:w="977"/>
        <w:gridCol w:w="977"/>
        <w:gridCol w:w="1267"/>
      </w:tblGrid>
      <w:tr w:rsidR="003E2C88" w:rsidRPr="003E2C88" w14:paraId="330495A1" w14:textId="77777777" w:rsidTr="000C658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1" w:type="pct"/>
            <w:hideMark/>
          </w:tcPr>
          <w:p w14:paraId="53A84805" w14:textId="77777777" w:rsidR="003E2C88" w:rsidRPr="003E2C88" w:rsidRDefault="003E2C88" w:rsidP="003E2C88">
            <w:pPr>
              <w:jc w:val="center"/>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O P I S</w:t>
            </w:r>
          </w:p>
        </w:tc>
        <w:tc>
          <w:tcPr>
            <w:tcW w:w="389" w:type="pct"/>
            <w:hideMark/>
          </w:tcPr>
          <w:p w14:paraId="79DFDD3A" w14:textId="77777777" w:rsidR="003E2C88" w:rsidRPr="003E2C88" w:rsidRDefault="003E2C88" w:rsidP="003E2C8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Potraživanja na dan 30.06.2023.</w:t>
            </w:r>
          </w:p>
        </w:tc>
        <w:tc>
          <w:tcPr>
            <w:tcW w:w="413" w:type="pct"/>
            <w:hideMark/>
          </w:tcPr>
          <w:p w14:paraId="1C36EC1D" w14:textId="77777777" w:rsidR="003E2C88" w:rsidRPr="003E2C88" w:rsidRDefault="003E2C88" w:rsidP="003E2C8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Ukupno dospjela potraživanja</w:t>
            </w:r>
          </w:p>
        </w:tc>
        <w:tc>
          <w:tcPr>
            <w:tcW w:w="366" w:type="pct"/>
            <w:hideMark/>
          </w:tcPr>
          <w:p w14:paraId="020CD9B3" w14:textId="77777777" w:rsidR="003E2C88" w:rsidRPr="003E2C88" w:rsidRDefault="003E2C88" w:rsidP="003E2C8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Dospjela potraživanja do 60 dana</w:t>
            </w:r>
          </w:p>
        </w:tc>
        <w:tc>
          <w:tcPr>
            <w:tcW w:w="332" w:type="pct"/>
            <w:hideMark/>
          </w:tcPr>
          <w:p w14:paraId="42084E3E" w14:textId="77777777" w:rsidR="003E2C88" w:rsidRPr="003E2C88" w:rsidRDefault="003E2C88" w:rsidP="003E2C8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Dospjelo od 61 do 90 dana</w:t>
            </w:r>
          </w:p>
        </w:tc>
        <w:tc>
          <w:tcPr>
            <w:tcW w:w="328" w:type="pct"/>
            <w:hideMark/>
          </w:tcPr>
          <w:p w14:paraId="53AE6C6D" w14:textId="77777777" w:rsidR="003E2C88" w:rsidRPr="003E2C88" w:rsidRDefault="003E2C88" w:rsidP="003E2C8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Dospjelo od 91 do 120 dana</w:t>
            </w:r>
          </w:p>
        </w:tc>
        <w:tc>
          <w:tcPr>
            <w:tcW w:w="323" w:type="pct"/>
            <w:hideMark/>
          </w:tcPr>
          <w:p w14:paraId="65828283" w14:textId="77777777" w:rsidR="003E2C88" w:rsidRPr="003E2C88" w:rsidRDefault="003E2C88" w:rsidP="003E2C8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Dospjelo od 121 do 150 dana</w:t>
            </w:r>
          </w:p>
        </w:tc>
        <w:tc>
          <w:tcPr>
            <w:tcW w:w="328" w:type="pct"/>
            <w:hideMark/>
          </w:tcPr>
          <w:p w14:paraId="5AD5D187" w14:textId="77777777" w:rsidR="003E2C88" w:rsidRPr="003E2C88" w:rsidRDefault="003E2C88" w:rsidP="003E2C8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Dospjelo od 151 do 180 dana</w:t>
            </w:r>
          </w:p>
        </w:tc>
        <w:tc>
          <w:tcPr>
            <w:tcW w:w="299" w:type="pct"/>
            <w:hideMark/>
          </w:tcPr>
          <w:p w14:paraId="57D3FE22" w14:textId="77777777" w:rsidR="003E2C88" w:rsidRPr="003E2C88" w:rsidRDefault="003E2C88" w:rsidP="003E2C8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Dospjelo od 181 do 365 dana</w:t>
            </w:r>
          </w:p>
        </w:tc>
        <w:tc>
          <w:tcPr>
            <w:tcW w:w="337" w:type="pct"/>
            <w:hideMark/>
          </w:tcPr>
          <w:p w14:paraId="7AC9533D" w14:textId="77777777" w:rsidR="003E2C88" w:rsidRPr="003E2C88" w:rsidRDefault="003E2C88" w:rsidP="003E2C8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Dospjelo od 366 do 730 dana</w:t>
            </w:r>
          </w:p>
        </w:tc>
        <w:tc>
          <w:tcPr>
            <w:tcW w:w="328" w:type="pct"/>
            <w:hideMark/>
          </w:tcPr>
          <w:p w14:paraId="188B32CA" w14:textId="77777777" w:rsidR="003E2C88" w:rsidRPr="003E2C88" w:rsidRDefault="003E2C88" w:rsidP="003E2C8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Dospjelo preko 730 dana</w:t>
            </w:r>
          </w:p>
        </w:tc>
        <w:tc>
          <w:tcPr>
            <w:tcW w:w="437" w:type="pct"/>
            <w:hideMark/>
          </w:tcPr>
          <w:p w14:paraId="2F282AF4" w14:textId="77777777" w:rsidR="003E2C88" w:rsidRPr="003E2C88" w:rsidRDefault="003E2C88" w:rsidP="003E2C8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xml:space="preserve">Koliko dana kasni najstarije dospjelo </w:t>
            </w:r>
            <w:r w:rsidRPr="003E2C88">
              <w:rPr>
                <w:rFonts w:ascii="Arial" w:eastAsia="Times New Roman" w:hAnsi="Arial" w:cs="Arial"/>
                <w:color w:val="000000"/>
                <w:sz w:val="18"/>
                <w:szCs w:val="18"/>
                <w:lang w:val="en-US"/>
              </w:rPr>
              <w:lastRenderedPageBreak/>
              <w:t>potraživanje (u danima)</w:t>
            </w:r>
          </w:p>
        </w:tc>
      </w:tr>
      <w:tr w:rsidR="003E2C88" w:rsidRPr="003E2C88" w14:paraId="7DD7331E" w14:textId="77777777" w:rsidTr="000C658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1" w:type="pct"/>
            <w:hideMark/>
          </w:tcPr>
          <w:p w14:paraId="51ED03CD" w14:textId="77777777" w:rsidR="003E2C88" w:rsidRPr="003E2C88" w:rsidRDefault="003E2C88" w:rsidP="003E2C88">
            <w:pPr>
              <w:jc w:val="center"/>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lastRenderedPageBreak/>
              <w:t>0</w:t>
            </w:r>
          </w:p>
        </w:tc>
        <w:tc>
          <w:tcPr>
            <w:tcW w:w="389" w:type="pct"/>
            <w:hideMark/>
          </w:tcPr>
          <w:p w14:paraId="0CB79FCD" w14:textId="77777777" w:rsidR="003E2C88" w:rsidRPr="003E2C88" w:rsidRDefault="003E2C88" w:rsidP="003E2C8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1</w:t>
            </w:r>
          </w:p>
        </w:tc>
        <w:tc>
          <w:tcPr>
            <w:tcW w:w="413" w:type="pct"/>
            <w:hideMark/>
          </w:tcPr>
          <w:p w14:paraId="7B7A2428" w14:textId="77777777" w:rsidR="003E2C88" w:rsidRPr="003E2C88" w:rsidRDefault="003E2C88" w:rsidP="003E2C8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2</w:t>
            </w:r>
          </w:p>
        </w:tc>
        <w:tc>
          <w:tcPr>
            <w:tcW w:w="366" w:type="pct"/>
            <w:hideMark/>
          </w:tcPr>
          <w:p w14:paraId="17CA0493" w14:textId="77777777" w:rsidR="003E2C88" w:rsidRPr="003E2C88" w:rsidRDefault="003E2C88" w:rsidP="003E2C8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3</w:t>
            </w:r>
          </w:p>
        </w:tc>
        <w:tc>
          <w:tcPr>
            <w:tcW w:w="332" w:type="pct"/>
            <w:hideMark/>
          </w:tcPr>
          <w:p w14:paraId="3C1E4090" w14:textId="77777777" w:rsidR="003E2C88" w:rsidRPr="003E2C88" w:rsidRDefault="003E2C88" w:rsidP="003E2C8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4</w:t>
            </w:r>
          </w:p>
        </w:tc>
        <w:tc>
          <w:tcPr>
            <w:tcW w:w="328" w:type="pct"/>
            <w:hideMark/>
          </w:tcPr>
          <w:p w14:paraId="6F9FA0E3" w14:textId="77777777" w:rsidR="003E2C88" w:rsidRPr="003E2C88" w:rsidRDefault="003E2C88" w:rsidP="003E2C8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5</w:t>
            </w:r>
          </w:p>
        </w:tc>
        <w:tc>
          <w:tcPr>
            <w:tcW w:w="323" w:type="pct"/>
            <w:hideMark/>
          </w:tcPr>
          <w:p w14:paraId="59EC16BB" w14:textId="77777777" w:rsidR="003E2C88" w:rsidRPr="003E2C88" w:rsidRDefault="003E2C88" w:rsidP="003E2C8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6</w:t>
            </w:r>
          </w:p>
        </w:tc>
        <w:tc>
          <w:tcPr>
            <w:tcW w:w="328" w:type="pct"/>
            <w:hideMark/>
          </w:tcPr>
          <w:p w14:paraId="5130DDEC" w14:textId="77777777" w:rsidR="003E2C88" w:rsidRPr="003E2C88" w:rsidRDefault="003E2C88" w:rsidP="003E2C8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7</w:t>
            </w:r>
          </w:p>
        </w:tc>
        <w:tc>
          <w:tcPr>
            <w:tcW w:w="299" w:type="pct"/>
            <w:hideMark/>
          </w:tcPr>
          <w:p w14:paraId="5ABE8657" w14:textId="77777777" w:rsidR="003E2C88" w:rsidRPr="003E2C88" w:rsidRDefault="003E2C88" w:rsidP="003E2C8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8</w:t>
            </w:r>
          </w:p>
        </w:tc>
        <w:tc>
          <w:tcPr>
            <w:tcW w:w="337" w:type="pct"/>
            <w:hideMark/>
          </w:tcPr>
          <w:p w14:paraId="5A34AF1D" w14:textId="77777777" w:rsidR="003E2C88" w:rsidRPr="003E2C88" w:rsidRDefault="003E2C88" w:rsidP="003E2C8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9</w:t>
            </w:r>
          </w:p>
        </w:tc>
        <w:tc>
          <w:tcPr>
            <w:tcW w:w="328" w:type="pct"/>
            <w:hideMark/>
          </w:tcPr>
          <w:p w14:paraId="322EE0E0" w14:textId="77777777" w:rsidR="003E2C88" w:rsidRPr="003E2C88" w:rsidRDefault="003E2C88" w:rsidP="003E2C8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10</w:t>
            </w:r>
          </w:p>
        </w:tc>
        <w:tc>
          <w:tcPr>
            <w:tcW w:w="437" w:type="pct"/>
            <w:hideMark/>
          </w:tcPr>
          <w:p w14:paraId="4B75B615" w14:textId="77777777" w:rsidR="003E2C88" w:rsidRPr="003E2C88" w:rsidRDefault="003E2C88" w:rsidP="003E2C8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11</w:t>
            </w:r>
          </w:p>
        </w:tc>
      </w:tr>
      <w:tr w:rsidR="003E2C88" w:rsidRPr="003E2C88" w14:paraId="78741645" w14:textId="77777777" w:rsidTr="000C658E">
        <w:trPr>
          <w:trHeight w:val="20"/>
        </w:trPr>
        <w:tc>
          <w:tcPr>
            <w:cnfStyle w:val="001000000000" w:firstRow="0" w:lastRow="0" w:firstColumn="1" w:lastColumn="0" w:oddVBand="0" w:evenVBand="0" w:oddHBand="0" w:evenHBand="0" w:firstRowFirstColumn="0" w:firstRowLastColumn="0" w:lastRowFirstColumn="0" w:lastRowLastColumn="0"/>
            <w:tcW w:w="1121" w:type="pct"/>
            <w:hideMark/>
          </w:tcPr>
          <w:p w14:paraId="43D110E4" w14:textId="77777777" w:rsidR="003E2C88" w:rsidRPr="003E2C88" w:rsidRDefault="003E2C88" w:rsidP="003E2C88">
            <w:pPr>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Potraživanja od HZZO-a na osnovi pružanja zdravstvene zaštite</w:t>
            </w:r>
          </w:p>
        </w:tc>
        <w:tc>
          <w:tcPr>
            <w:tcW w:w="389" w:type="pct"/>
            <w:hideMark/>
          </w:tcPr>
          <w:p w14:paraId="4681D292"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564.289</w:t>
            </w:r>
          </w:p>
        </w:tc>
        <w:tc>
          <w:tcPr>
            <w:tcW w:w="413" w:type="pct"/>
            <w:hideMark/>
          </w:tcPr>
          <w:p w14:paraId="7D77F969"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70.554</w:t>
            </w:r>
          </w:p>
        </w:tc>
        <w:tc>
          <w:tcPr>
            <w:tcW w:w="366" w:type="pct"/>
            <w:hideMark/>
          </w:tcPr>
          <w:p w14:paraId="7EA83132"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6.111</w:t>
            </w:r>
          </w:p>
        </w:tc>
        <w:tc>
          <w:tcPr>
            <w:tcW w:w="332" w:type="pct"/>
            <w:hideMark/>
          </w:tcPr>
          <w:p w14:paraId="15743557"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383</w:t>
            </w:r>
          </w:p>
        </w:tc>
        <w:tc>
          <w:tcPr>
            <w:tcW w:w="328" w:type="pct"/>
            <w:hideMark/>
          </w:tcPr>
          <w:p w14:paraId="262F0CEB"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10.857</w:t>
            </w:r>
          </w:p>
        </w:tc>
        <w:tc>
          <w:tcPr>
            <w:tcW w:w="323" w:type="pct"/>
            <w:hideMark/>
          </w:tcPr>
          <w:p w14:paraId="760F63B1"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12.461</w:t>
            </w:r>
          </w:p>
        </w:tc>
        <w:tc>
          <w:tcPr>
            <w:tcW w:w="328" w:type="pct"/>
            <w:hideMark/>
          </w:tcPr>
          <w:p w14:paraId="477072B7"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3.002</w:t>
            </w:r>
          </w:p>
        </w:tc>
        <w:tc>
          <w:tcPr>
            <w:tcW w:w="299" w:type="pct"/>
            <w:hideMark/>
          </w:tcPr>
          <w:p w14:paraId="3FEDA23C"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15.123</w:t>
            </w:r>
          </w:p>
        </w:tc>
        <w:tc>
          <w:tcPr>
            <w:tcW w:w="337" w:type="pct"/>
            <w:hideMark/>
          </w:tcPr>
          <w:p w14:paraId="1A75A3C7"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6.913</w:t>
            </w:r>
          </w:p>
        </w:tc>
        <w:tc>
          <w:tcPr>
            <w:tcW w:w="328" w:type="pct"/>
            <w:hideMark/>
          </w:tcPr>
          <w:p w14:paraId="2E18C3D0"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15.704</w:t>
            </w:r>
          </w:p>
        </w:tc>
        <w:tc>
          <w:tcPr>
            <w:tcW w:w="437" w:type="pct"/>
            <w:hideMark/>
          </w:tcPr>
          <w:p w14:paraId="071CD716"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1.520</w:t>
            </w:r>
          </w:p>
        </w:tc>
      </w:tr>
      <w:tr w:rsidR="003E2C88" w:rsidRPr="003E2C88" w14:paraId="23E17983" w14:textId="77777777" w:rsidTr="000C658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1" w:type="pct"/>
            <w:hideMark/>
          </w:tcPr>
          <w:p w14:paraId="18874683" w14:textId="77777777" w:rsidR="003E2C88" w:rsidRPr="003E2C88" w:rsidRDefault="003E2C88" w:rsidP="003E2C88">
            <w:pPr>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xml:space="preserve">Potraživanja od dopunskog zdravstvenog osiguranja </w:t>
            </w:r>
          </w:p>
        </w:tc>
        <w:tc>
          <w:tcPr>
            <w:tcW w:w="389" w:type="pct"/>
            <w:hideMark/>
          </w:tcPr>
          <w:p w14:paraId="18A8C35E"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38.681</w:t>
            </w:r>
          </w:p>
        </w:tc>
        <w:tc>
          <w:tcPr>
            <w:tcW w:w="413" w:type="pct"/>
            <w:hideMark/>
          </w:tcPr>
          <w:p w14:paraId="1D5BB455"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2.020</w:t>
            </w:r>
          </w:p>
        </w:tc>
        <w:tc>
          <w:tcPr>
            <w:tcW w:w="366" w:type="pct"/>
            <w:hideMark/>
          </w:tcPr>
          <w:p w14:paraId="6221E9C8"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80</w:t>
            </w:r>
          </w:p>
        </w:tc>
        <w:tc>
          <w:tcPr>
            <w:tcW w:w="332" w:type="pct"/>
            <w:hideMark/>
          </w:tcPr>
          <w:p w14:paraId="4A1293BE"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92</w:t>
            </w:r>
          </w:p>
        </w:tc>
        <w:tc>
          <w:tcPr>
            <w:tcW w:w="328" w:type="pct"/>
            <w:hideMark/>
          </w:tcPr>
          <w:p w14:paraId="45BAC40D"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136</w:t>
            </w:r>
          </w:p>
        </w:tc>
        <w:tc>
          <w:tcPr>
            <w:tcW w:w="323" w:type="pct"/>
            <w:hideMark/>
          </w:tcPr>
          <w:p w14:paraId="2900135F"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27</w:t>
            </w:r>
          </w:p>
        </w:tc>
        <w:tc>
          <w:tcPr>
            <w:tcW w:w="328" w:type="pct"/>
            <w:hideMark/>
          </w:tcPr>
          <w:p w14:paraId="02F3E587"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464</w:t>
            </w:r>
          </w:p>
        </w:tc>
        <w:tc>
          <w:tcPr>
            <w:tcW w:w="299" w:type="pct"/>
            <w:hideMark/>
          </w:tcPr>
          <w:p w14:paraId="61B9207E"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336</w:t>
            </w:r>
          </w:p>
        </w:tc>
        <w:tc>
          <w:tcPr>
            <w:tcW w:w="337" w:type="pct"/>
            <w:hideMark/>
          </w:tcPr>
          <w:p w14:paraId="16206150"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340</w:t>
            </w:r>
          </w:p>
        </w:tc>
        <w:tc>
          <w:tcPr>
            <w:tcW w:w="328" w:type="pct"/>
            <w:hideMark/>
          </w:tcPr>
          <w:p w14:paraId="7341F4E1"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545</w:t>
            </w:r>
          </w:p>
        </w:tc>
        <w:tc>
          <w:tcPr>
            <w:tcW w:w="437" w:type="pct"/>
            <w:hideMark/>
          </w:tcPr>
          <w:p w14:paraId="445C4C21"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1.277</w:t>
            </w:r>
          </w:p>
        </w:tc>
      </w:tr>
      <w:tr w:rsidR="003E2C88" w:rsidRPr="003E2C88" w14:paraId="615B4C7A" w14:textId="77777777" w:rsidTr="000C658E">
        <w:trPr>
          <w:trHeight w:val="20"/>
        </w:trPr>
        <w:tc>
          <w:tcPr>
            <w:cnfStyle w:val="001000000000" w:firstRow="0" w:lastRow="0" w:firstColumn="1" w:lastColumn="0" w:oddVBand="0" w:evenVBand="0" w:oddHBand="0" w:evenHBand="0" w:firstRowFirstColumn="0" w:firstRowLastColumn="0" w:lastRowFirstColumn="0" w:lastRowLastColumn="0"/>
            <w:tcW w:w="1121" w:type="pct"/>
            <w:hideMark/>
          </w:tcPr>
          <w:p w14:paraId="1BFF632B" w14:textId="77777777" w:rsidR="003E2C88" w:rsidRPr="003E2C88" w:rsidRDefault="003E2C88" w:rsidP="003E2C88">
            <w:pPr>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xml:space="preserve">Potraživanja na osnovi ozljeda na radu i profesionalne bolesti </w:t>
            </w:r>
          </w:p>
        </w:tc>
        <w:tc>
          <w:tcPr>
            <w:tcW w:w="389" w:type="pct"/>
            <w:hideMark/>
          </w:tcPr>
          <w:p w14:paraId="2F8C3486"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892</w:t>
            </w:r>
          </w:p>
        </w:tc>
        <w:tc>
          <w:tcPr>
            <w:tcW w:w="413" w:type="pct"/>
            <w:hideMark/>
          </w:tcPr>
          <w:p w14:paraId="30C7D298"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348</w:t>
            </w:r>
          </w:p>
        </w:tc>
        <w:tc>
          <w:tcPr>
            <w:tcW w:w="366" w:type="pct"/>
            <w:hideMark/>
          </w:tcPr>
          <w:p w14:paraId="7CE6E9DB"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38</w:t>
            </w:r>
          </w:p>
        </w:tc>
        <w:tc>
          <w:tcPr>
            <w:tcW w:w="332" w:type="pct"/>
            <w:hideMark/>
          </w:tcPr>
          <w:p w14:paraId="41A67231"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0</w:t>
            </w:r>
          </w:p>
        </w:tc>
        <w:tc>
          <w:tcPr>
            <w:tcW w:w="328" w:type="pct"/>
            <w:hideMark/>
          </w:tcPr>
          <w:p w14:paraId="2977908D"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31</w:t>
            </w:r>
          </w:p>
        </w:tc>
        <w:tc>
          <w:tcPr>
            <w:tcW w:w="323" w:type="pct"/>
            <w:hideMark/>
          </w:tcPr>
          <w:p w14:paraId="6AF14763"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20</w:t>
            </w:r>
          </w:p>
        </w:tc>
        <w:tc>
          <w:tcPr>
            <w:tcW w:w="328" w:type="pct"/>
            <w:hideMark/>
          </w:tcPr>
          <w:p w14:paraId="454C9CD2"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14</w:t>
            </w:r>
          </w:p>
        </w:tc>
        <w:tc>
          <w:tcPr>
            <w:tcW w:w="299" w:type="pct"/>
            <w:hideMark/>
          </w:tcPr>
          <w:p w14:paraId="272907DF"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106</w:t>
            </w:r>
          </w:p>
        </w:tc>
        <w:tc>
          <w:tcPr>
            <w:tcW w:w="337" w:type="pct"/>
            <w:hideMark/>
          </w:tcPr>
          <w:p w14:paraId="6C1FB8D8"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40</w:t>
            </w:r>
          </w:p>
        </w:tc>
        <w:tc>
          <w:tcPr>
            <w:tcW w:w="328" w:type="pct"/>
            <w:hideMark/>
          </w:tcPr>
          <w:p w14:paraId="18033793"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98</w:t>
            </w:r>
          </w:p>
        </w:tc>
        <w:tc>
          <w:tcPr>
            <w:tcW w:w="437" w:type="pct"/>
            <w:hideMark/>
          </w:tcPr>
          <w:p w14:paraId="4E77B4AE"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1.248</w:t>
            </w:r>
          </w:p>
        </w:tc>
      </w:tr>
      <w:tr w:rsidR="003E2C88" w:rsidRPr="003E2C88" w14:paraId="51908A17" w14:textId="77777777" w:rsidTr="000C658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1" w:type="pct"/>
            <w:hideMark/>
          </w:tcPr>
          <w:p w14:paraId="0691D94A" w14:textId="77777777" w:rsidR="003E2C88" w:rsidRPr="003E2C88" w:rsidRDefault="003E2C88" w:rsidP="003E2C88">
            <w:pPr>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Potraživanja od drugih zdravstvenih ustanova</w:t>
            </w:r>
          </w:p>
        </w:tc>
        <w:tc>
          <w:tcPr>
            <w:tcW w:w="389" w:type="pct"/>
            <w:hideMark/>
          </w:tcPr>
          <w:p w14:paraId="24498DC1"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0</w:t>
            </w:r>
          </w:p>
        </w:tc>
        <w:tc>
          <w:tcPr>
            <w:tcW w:w="413" w:type="pct"/>
            <w:hideMark/>
          </w:tcPr>
          <w:p w14:paraId="34CFDC7C"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0</w:t>
            </w:r>
          </w:p>
        </w:tc>
        <w:tc>
          <w:tcPr>
            <w:tcW w:w="366" w:type="pct"/>
            <w:hideMark/>
          </w:tcPr>
          <w:p w14:paraId="254A63CE" w14:textId="77777777" w:rsidR="003E2C88" w:rsidRPr="003E2C88" w:rsidRDefault="003E2C88" w:rsidP="003E2C8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32" w:type="pct"/>
            <w:hideMark/>
          </w:tcPr>
          <w:p w14:paraId="31E398C0" w14:textId="77777777" w:rsidR="003E2C88" w:rsidRPr="003E2C88" w:rsidRDefault="003E2C88" w:rsidP="003E2C8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28" w:type="pct"/>
            <w:hideMark/>
          </w:tcPr>
          <w:p w14:paraId="0367B919" w14:textId="77777777" w:rsidR="003E2C88" w:rsidRPr="003E2C88" w:rsidRDefault="003E2C88" w:rsidP="003E2C8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23" w:type="pct"/>
            <w:hideMark/>
          </w:tcPr>
          <w:p w14:paraId="3D34A22A" w14:textId="77777777" w:rsidR="003E2C88" w:rsidRPr="003E2C88" w:rsidRDefault="003E2C88" w:rsidP="003E2C8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28" w:type="pct"/>
            <w:hideMark/>
          </w:tcPr>
          <w:p w14:paraId="273DF3EF" w14:textId="77777777" w:rsidR="003E2C88" w:rsidRPr="003E2C88" w:rsidRDefault="003E2C88" w:rsidP="003E2C8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299" w:type="pct"/>
            <w:hideMark/>
          </w:tcPr>
          <w:p w14:paraId="0EC3E707" w14:textId="77777777" w:rsidR="003E2C88" w:rsidRPr="003E2C88" w:rsidRDefault="003E2C88" w:rsidP="003E2C8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37" w:type="pct"/>
            <w:hideMark/>
          </w:tcPr>
          <w:p w14:paraId="0C82AACC" w14:textId="77777777" w:rsidR="003E2C88" w:rsidRPr="003E2C88" w:rsidRDefault="003E2C88" w:rsidP="003E2C8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28" w:type="pct"/>
            <w:hideMark/>
          </w:tcPr>
          <w:p w14:paraId="0BDF10E1" w14:textId="77777777" w:rsidR="003E2C88" w:rsidRPr="003E2C88" w:rsidRDefault="003E2C88" w:rsidP="003E2C8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437" w:type="pct"/>
            <w:hideMark/>
          </w:tcPr>
          <w:p w14:paraId="07974722"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0</w:t>
            </w:r>
          </w:p>
        </w:tc>
      </w:tr>
      <w:tr w:rsidR="003E2C88" w:rsidRPr="003E2C88" w14:paraId="4D3D50C1" w14:textId="77777777" w:rsidTr="000C658E">
        <w:trPr>
          <w:trHeight w:val="20"/>
        </w:trPr>
        <w:tc>
          <w:tcPr>
            <w:cnfStyle w:val="001000000000" w:firstRow="0" w:lastRow="0" w:firstColumn="1" w:lastColumn="0" w:oddVBand="0" w:evenVBand="0" w:oddHBand="0" w:evenHBand="0" w:firstRowFirstColumn="0" w:firstRowLastColumn="0" w:lastRowFirstColumn="0" w:lastRowLastColumn="0"/>
            <w:tcW w:w="1121" w:type="pct"/>
            <w:hideMark/>
          </w:tcPr>
          <w:p w14:paraId="310E6AAD" w14:textId="77777777" w:rsidR="003E2C88" w:rsidRPr="003E2C88" w:rsidRDefault="003E2C88" w:rsidP="003E2C88">
            <w:pPr>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Ostala potraživanja</w:t>
            </w:r>
          </w:p>
        </w:tc>
        <w:tc>
          <w:tcPr>
            <w:tcW w:w="389" w:type="pct"/>
            <w:hideMark/>
          </w:tcPr>
          <w:p w14:paraId="111F2BEB"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333.352</w:t>
            </w:r>
          </w:p>
        </w:tc>
        <w:tc>
          <w:tcPr>
            <w:tcW w:w="413" w:type="pct"/>
            <w:hideMark/>
          </w:tcPr>
          <w:p w14:paraId="73E48B45"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52.686</w:t>
            </w:r>
          </w:p>
        </w:tc>
        <w:tc>
          <w:tcPr>
            <w:tcW w:w="366" w:type="pct"/>
            <w:hideMark/>
          </w:tcPr>
          <w:p w14:paraId="21BFB90D"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4.020</w:t>
            </w:r>
          </w:p>
        </w:tc>
        <w:tc>
          <w:tcPr>
            <w:tcW w:w="332" w:type="pct"/>
            <w:hideMark/>
          </w:tcPr>
          <w:p w14:paraId="532AD940"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277</w:t>
            </w:r>
          </w:p>
        </w:tc>
        <w:tc>
          <w:tcPr>
            <w:tcW w:w="328" w:type="pct"/>
            <w:hideMark/>
          </w:tcPr>
          <w:p w14:paraId="2DDD4890"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1.265</w:t>
            </w:r>
          </w:p>
        </w:tc>
        <w:tc>
          <w:tcPr>
            <w:tcW w:w="323" w:type="pct"/>
            <w:hideMark/>
          </w:tcPr>
          <w:p w14:paraId="1D358DC3"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2.115</w:t>
            </w:r>
          </w:p>
        </w:tc>
        <w:tc>
          <w:tcPr>
            <w:tcW w:w="328" w:type="pct"/>
            <w:hideMark/>
          </w:tcPr>
          <w:p w14:paraId="2A8C3653"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1.214</w:t>
            </w:r>
          </w:p>
        </w:tc>
        <w:tc>
          <w:tcPr>
            <w:tcW w:w="299" w:type="pct"/>
            <w:hideMark/>
          </w:tcPr>
          <w:p w14:paraId="600CE8BD"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1.214</w:t>
            </w:r>
          </w:p>
        </w:tc>
        <w:tc>
          <w:tcPr>
            <w:tcW w:w="337" w:type="pct"/>
            <w:hideMark/>
          </w:tcPr>
          <w:p w14:paraId="6A498BA6"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2.483</w:t>
            </w:r>
          </w:p>
        </w:tc>
        <w:tc>
          <w:tcPr>
            <w:tcW w:w="328" w:type="pct"/>
            <w:hideMark/>
          </w:tcPr>
          <w:p w14:paraId="227F5C36"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40.098</w:t>
            </w:r>
          </w:p>
        </w:tc>
        <w:tc>
          <w:tcPr>
            <w:tcW w:w="437" w:type="pct"/>
            <w:hideMark/>
          </w:tcPr>
          <w:p w14:paraId="0B015598"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8.170</w:t>
            </w:r>
          </w:p>
        </w:tc>
      </w:tr>
      <w:tr w:rsidR="003E2C88" w:rsidRPr="003E2C88" w14:paraId="218FDFD8" w14:textId="77777777" w:rsidTr="000C658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21" w:type="pct"/>
            <w:hideMark/>
          </w:tcPr>
          <w:p w14:paraId="444FE038" w14:textId="77777777" w:rsidR="003E2C88" w:rsidRPr="003E2C88" w:rsidRDefault="003E2C88" w:rsidP="003E2C88">
            <w:pPr>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UKUPNO:</w:t>
            </w:r>
          </w:p>
        </w:tc>
        <w:tc>
          <w:tcPr>
            <w:tcW w:w="389" w:type="pct"/>
            <w:hideMark/>
          </w:tcPr>
          <w:p w14:paraId="47599198"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3E2C88">
              <w:rPr>
                <w:rFonts w:ascii="Arial" w:eastAsia="Times New Roman" w:hAnsi="Arial" w:cs="Arial"/>
                <w:b/>
                <w:bCs/>
                <w:color w:val="000000"/>
                <w:sz w:val="18"/>
                <w:szCs w:val="18"/>
                <w:lang w:val="en-US"/>
              </w:rPr>
              <w:t>937.214</w:t>
            </w:r>
          </w:p>
        </w:tc>
        <w:tc>
          <w:tcPr>
            <w:tcW w:w="413" w:type="pct"/>
            <w:hideMark/>
          </w:tcPr>
          <w:p w14:paraId="52335879"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3E2C88">
              <w:rPr>
                <w:rFonts w:ascii="Arial" w:eastAsia="Times New Roman" w:hAnsi="Arial" w:cs="Arial"/>
                <w:b/>
                <w:bCs/>
                <w:color w:val="000000"/>
                <w:sz w:val="18"/>
                <w:szCs w:val="18"/>
                <w:lang w:val="en-US"/>
              </w:rPr>
              <w:t>125.607</w:t>
            </w:r>
          </w:p>
        </w:tc>
        <w:tc>
          <w:tcPr>
            <w:tcW w:w="366" w:type="pct"/>
            <w:hideMark/>
          </w:tcPr>
          <w:p w14:paraId="16D5F526"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3E2C88">
              <w:rPr>
                <w:rFonts w:ascii="Arial" w:eastAsia="Times New Roman" w:hAnsi="Arial" w:cs="Arial"/>
                <w:b/>
                <w:bCs/>
                <w:color w:val="000000"/>
                <w:sz w:val="18"/>
                <w:szCs w:val="18"/>
                <w:lang w:val="en-US"/>
              </w:rPr>
              <w:t>10.249</w:t>
            </w:r>
          </w:p>
        </w:tc>
        <w:tc>
          <w:tcPr>
            <w:tcW w:w="332" w:type="pct"/>
            <w:hideMark/>
          </w:tcPr>
          <w:p w14:paraId="292A6874"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3E2C88">
              <w:rPr>
                <w:rFonts w:ascii="Arial" w:eastAsia="Times New Roman" w:hAnsi="Arial" w:cs="Arial"/>
                <w:b/>
                <w:bCs/>
                <w:color w:val="000000"/>
                <w:sz w:val="18"/>
                <w:szCs w:val="18"/>
                <w:lang w:val="en-US"/>
              </w:rPr>
              <w:t>752</w:t>
            </w:r>
          </w:p>
        </w:tc>
        <w:tc>
          <w:tcPr>
            <w:tcW w:w="328" w:type="pct"/>
            <w:hideMark/>
          </w:tcPr>
          <w:p w14:paraId="5AF60614"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3E2C88">
              <w:rPr>
                <w:rFonts w:ascii="Arial" w:eastAsia="Times New Roman" w:hAnsi="Arial" w:cs="Arial"/>
                <w:b/>
                <w:bCs/>
                <w:color w:val="000000"/>
                <w:sz w:val="18"/>
                <w:szCs w:val="18"/>
                <w:lang w:val="en-US"/>
              </w:rPr>
              <w:t>12.289</w:t>
            </w:r>
          </w:p>
        </w:tc>
        <w:tc>
          <w:tcPr>
            <w:tcW w:w="323" w:type="pct"/>
            <w:hideMark/>
          </w:tcPr>
          <w:p w14:paraId="2B54023C"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3E2C88">
              <w:rPr>
                <w:rFonts w:ascii="Arial" w:eastAsia="Times New Roman" w:hAnsi="Arial" w:cs="Arial"/>
                <w:b/>
                <w:bCs/>
                <w:color w:val="000000"/>
                <w:sz w:val="18"/>
                <w:szCs w:val="18"/>
                <w:lang w:val="en-US"/>
              </w:rPr>
              <w:t>14.623</w:t>
            </w:r>
          </w:p>
        </w:tc>
        <w:tc>
          <w:tcPr>
            <w:tcW w:w="328" w:type="pct"/>
            <w:hideMark/>
          </w:tcPr>
          <w:p w14:paraId="50E690E3"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3E2C88">
              <w:rPr>
                <w:rFonts w:ascii="Arial" w:eastAsia="Times New Roman" w:hAnsi="Arial" w:cs="Arial"/>
                <w:b/>
                <w:bCs/>
                <w:color w:val="000000"/>
                <w:sz w:val="18"/>
                <w:szCs w:val="18"/>
                <w:lang w:val="en-US"/>
              </w:rPr>
              <w:t>4.694</w:t>
            </w:r>
          </w:p>
        </w:tc>
        <w:tc>
          <w:tcPr>
            <w:tcW w:w="299" w:type="pct"/>
            <w:hideMark/>
          </w:tcPr>
          <w:p w14:paraId="38512D2E"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3E2C88">
              <w:rPr>
                <w:rFonts w:ascii="Arial" w:eastAsia="Times New Roman" w:hAnsi="Arial" w:cs="Arial"/>
                <w:b/>
                <w:bCs/>
                <w:color w:val="000000"/>
                <w:sz w:val="18"/>
                <w:szCs w:val="18"/>
                <w:lang w:val="en-US"/>
              </w:rPr>
              <w:t>16.780</w:t>
            </w:r>
          </w:p>
        </w:tc>
        <w:tc>
          <w:tcPr>
            <w:tcW w:w="337" w:type="pct"/>
            <w:hideMark/>
          </w:tcPr>
          <w:p w14:paraId="1D3F19F3"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3E2C88">
              <w:rPr>
                <w:rFonts w:ascii="Arial" w:eastAsia="Times New Roman" w:hAnsi="Arial" w:cs="Arial"/>
                <w:b/>
                <w:bCs/>
                <w:color w:val="000000"/>
                <w:sz w:val="18"/>
                <w:szCs w:val="18"/>
                <w:lang w:val="en-US"/>
              </w:rPr>
              <w:t>9.776</w:t>
            </w:r>
          </w:p>
        </w:tc>
        <w:tc>
          <w:tcPr>
            <w:tcW w:w="328" w:type="pct"/>
            <w:hideMark/>
          </w:tcPr>
          <w:p w14:paraId="18D349C2"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3E2C88">
              <w:rPr>
                <w:rFonts w:ascii="Arial" w:eastAsia="Times New Roman" w:hAnsi="Arial" w:cs="Arial"/>
                <w:b/>
                <w:bCs/>
                <w:color w:val="000000"/>
                <w:sz w:val="18"/>
                <w:szCs w:val="18"/>
                <w:lang w:val="en-US"/>
              </w:rPr>
              <w:t>56.444</w:t>
            </w:r>
          </w:p>
        </w:tc>
        <w:tc>
          <w:tcPr>
            <w:tcW w:w="437" w:type="pct"/>
            <w:hideMark/>
          </w:tcPr>
          <w:p w14:paraId="7CC16014"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3E2C88">
              <w:rPr>
                <w:rFonts w:ascii="Arial" w:eastAsia="Times New Roman" w:hAnsi="Arial" w:cs="Arial"/>
                <w:b/>
                <w:bCs/>
                <w:color w:val="000000"/>
                <w:sz w:val="18"/>
                <w:szCs w:val="18"/>
                <w:lang w:val="en-US"/>
              </w:rPr>
              <w:t>8.170</w:t>
            </w:r>
          </w:p>
        </w:tc>
      </w:tr>
    </w:tbl>
    <w:p w14:paraId="38291E1B" w14:textId="51B67757" w:rsidR="00291BB6" w:rsidRPr="00F874B1" w:rsidRDefault="00291BB6" w:rsidP="00FC3376">
      <w:pPr>
        <w:spacing w:line="276" w:lineRule="auto"/>
        <w:jc w:val="both"/>
        <w:rPr>
          <w:rFonts w:ascii="Arial" w:hAnsi="Arial" w:cs="Arial"/>
          <w:highlight w:val="yellow"/>
        </w:rPr>
      </w:pPr>
    </w:p>
    <w:p w14:paraId="77BD8541" w14:textId="586C7B81" w:rsidR="00FC3376" w:rsidRPr="000C658E" w:rsidRDefault="00FC3376" w:rsidP="00FC3376">
      <w:pPr>
        <w:autoSpaceDE w:val="0"/>
        <w:autoSpaceDN w:val="0"/>
        <w:adjustRightInd w:val="0"/>
        <w:spacing w:after="0" w:line="240" w:lineRule="auto"/>
        <w:rPr>
          <w:rFonts w:ascii="Arial" w:hAnsi="Arial" w:cs="Arial"/>
          <w:b/>
          <w:color w:val="000000"/>
          <w:szCs w:val="27"/>
        </w:rPr>
      </w:pPr>
      <w:r w:rsidRPr="000C658E">
        <w:rPr>
          <w:rFonts w:ascii="Arial" w:hAnsi="Arial" w:cs="Arial"/>
          <w:b/>
          <w:color w:val="000000"/>
        </w:rPr>
        <w:t>6</w:t>
      </w:r>
      <w:r w:rsidRPr="000C658E">
        <w:rPr>
          <w:rFonts w:ascii="Arial" w:hAnsi="Arial" w:cs="Arial"/>
          <w:color w:val="000000"/>
        </w:rPr>
        <w:t>.</w:t>
      </w:r>
      <w:r w:rsidRPr="000C658E">
        <w:rPr>
          <w:rFonts w:ascii="Arial" w:hAnsi="Arial" w:cs="Arial"/>
          <w:color w:val="000000"/>
          <w:szCs w:val="27"/>
        </w:rPr>
        <w:t xml:space="preserve"> </w:t>
      </w:r>
      <w:r w:rsidRPr="000C658E">
        <w:rPr>
          <w:rFonts w:ascii="Arial" w:hAnsi="Arial" w:cs="Arial"/>
          <w:b/>
          <w:color w:val="000000"/>
          <w:szCs w:val="27"/>
        </w:rPr>
        <w:t>STANJE OBVEZA</w:t>
      </w:r>
      <w:r w:rsidRPr="000C658E">
        <w:rPr>
          <w:rFonts w:ascii="Arial" w:hAnsi="Arial" w:cs="Arial"/>
          <w:b/>
          <w:sz w:val="18"/>
        </w:rPr>
        <w:t xml:space="preserve"> </w:t>
      </w:r>
      <w:r w:rsidRPr="000C658E">
        <w:rPr>
          <w:rFonts w:ascii="Arial" w:hAnsi="Arial" w:cs="Arial"/>
          <w:b/>
          <w:color w:val="000000"/>
          <w:szCs w:val="27"/>
        </w:rPr>
        <w:t xml:space="preserve">NA DAN </w:t>
      </w:r>
      <w:r w:rsidR="000C658E" w:rsidRPr="000C658E">
        <w:rPr>
          <w:rFonts w:ascii="Arial" w:hAnsi="Arial" w:cs="Arial"/>
          <w:b/>
          <w:color w:val="000000"/>
          <w:szCs w:val="27"/>
        </w:rPr>
        <w:t>30</w:t>
      </w:r>
      <w:r w:rsidRPr="000C658E">
        <w:rPr>
          <w:rFonts w:ascii="Arial" w:hAnsi="Arial" w:cs="Arial"/>
          <w:b/>
          <w:color w:val="000000"/>
          <w:szCs w:val="27"/>
        </w:rPr>
        <w:t xml:space="preserve">. </w:t>
      </w:r>
      <w:r w:rsidR="000C658E" w:rsidRPr="000C658E">
        <w:rPr>
          <w:rFonts w:ascii="Arial" w:hAnsi="Arial" w:cs="Arial"/>
          <w:b/>
          <w:color w:val="000000"/>
          <w:szCs w:val="27"/>
        </w:rPr>
        <w:t>LIPNJA</w:t>
      </w:r>
      <w:r w:rsidR="00F8648D" w:rsidRPr="000C658E">
        <w:rPr>
          <w:rFonts w:ascii="Arial" w:hAnsi="Arial" w:cs="Arial"/>
          <w:b/>
          <w:color w:val="000000"/>
          <w:szCs w:val="27"/>
        </w:rPr>
        <w:t xml:space="preserve"> 202</w:t>
      </w:r>
      <w:r w:rsidR="000C658E" w:rsidRPr="000C658E">
        <w:rPr>
          <w:rFonts w:ascii="Arial" w:hAnsi="Arial" w:cs="Arial"/>
          <w:b/>
          <w:color w:val="000000"/>
          <w:szCs w:val="27"/>
        </w:rPr>
        <w:t>3</w:t>
      </w:r>
      <w:r w:rsidRPr="000C658E">
        <w:rPr>
          <w:rFonts w:ascii="Arial" w:hAnsi="Arial" w:cs="Arial"/>
          <w:b/>
          <w:color w:val="000000"/>
          <w:szCs w:val="27"/>
        </w:rPr>
        <w:t>. GODINE</w:t>
      </w:r>
    </w:p>
    <w:p w14:paraId="555EED8C" w14:textId="77777777" w:rsidR="00B53738" w:rsidRPr="000C658E" w:rsidRDefault="00B53738" w:rsidP="00FC3376">
      <w:pPr>
        <w:autoSpaceDE w:val="0"/>
        <w:autoSpaceDN w:val="0"/>
        <w:adjustRightInd w:val="0"/>
        <w:spacing w:after="0" w:line="240" w:lineRule="auto"/>
        <w:rPr>
          <w:rFonts w:ascii="Arial" w:hAnsi="Arial" w:cs="Arial"/>
          <w:b/>
          <w:color w:val="000000"/>
          <w:szCs w:val="27"/>
        </w:rPr>
      </w:pPr>
    </w:p>
    <w:p w14:paraId="3CAE14CF" w14:textId="4D0147F5" w:rsidR="00AD32C2" w:rsidRPr="000C658E" w:rsidRDefault="00FC3376" w:rsidP="00FC3376">
      <w:pPr>
        <w:spacing w:line="276" w:lineRule="auto"/>
        <w:jc w:val="both"/>
        <w:rPr>
          <w:rFonts w:ascii="Arial" w:hAnsi="Arial" w:cs="Arial"/>
        </w:rPr>
      </w:pPr>
      <w:r w:rsidRPr="000C658E">
        <w:rPr>
          <w:rFonts w:ascii="Arial" w:hAnsi="Arial" w:cs="Arial"/>
        </w:rPr>
        <w:t xml:space="preserve">Obveze se podmiruju na dan dospijeća te nema dospjelih, a nepodmirenih obveza. </w:t>
      </w:r>
      <w:r w:rsidR="00AD32C2" w:rsidRPr="000C658E">
        <w:rPr>
          <w:rFonts w:ascii="Arial" w:hAnsi="Arial" w:cs="Arial"/>
        </w:rPr>
        <w:t xml:space="preserve">Ukupne obveze na dan </w:t>
      </w:r>
      <w:r w:rsidR="000C658E" w:rsidRPr="000C658E">
        <w:rPr>
          <w:rFonts w:ascii="Arial" w:hAnsi="Arial" w:cs="Arial"/>
        </w:rPr>
        <w:t>30</w:t>
      </w:r>
      <w:r w:rsidR="00AD32C2" w:rsidRPr="000C658E">
        <w:rPr>
          <w:rFonts w:ascii="Arial" w:hAnsi="Arial" w:cs="Arial"/>
        </w:rPr>
        <w:t xml:space="preserve">. </w:t>
      </w:r>
      <w:r w:rsidR="000C658E" w:rsidRPr="000C658E">
        <w:rPr>
          <w:rFonts w:ascii="Arial" w:hAnsi="Arial" w:cs="Arial"/>
        </w:rPr>
        <w:t>lipnja</w:t>
      </w:r>
      <w:r w:rsidR="00AD32C2" w:rsidRPr="000C658E">
        <w:rPr>
          <w:rFonts w:ascii="Arial" w:hAnsi="Arial" w:cs="Arial"/>
        </w:rPr>
        <w:t xml:space="preserve"> 202</w:t>
      </w:r>
      <w:r w:rsidR="000C658E" w:rsidRPr="000C658E">
        <w:rPr>
          <w:rFonts w:ascii="Arial" w:hAnsi="Arial" w:cs="Arial"/>
        </w:rPr>
        <w:t>3</w:t>
      </w:r>
      <w:r w:rsidR="00AD32C2" w:rsidRPr="000C658E">
        <w:rPr>
          <w:rFonts w:ascii="Arial" w:hAnsi="Arial" w:cs="Arial"/>
        </w:rPr>
        <w:t>. godine iznosile su</w:t>
      </w:r>
      <w:r w:rsidR="000C658E" w:rsidRPr="000C658E">
        <w:rPr>
          <w:rFonts w:ascii="Arial" w:hAnsi="Arial" w:cs="Arial"/>
        </w:rPr>
        <w:t xml:space="preserve"> 681.176 eura</w:t>
      </w:r>
      <w:r w:rsidR="00AD32C2" w:rsidRPr="000C658E">
        <w:rPr>
          <w:rFonts w:ascii="Arial" w:hAnsi="Arial" w:cs="Arial"/>
        </w:rPr>
        <w:t>.</w:t>
      </w:r>
    </w:p>
    <w:tbl>
      <w:tblPr>
        <w:tblStyle w:val="Tablicareetke4-isticanje5"/>
        <w:tblW w:w="5000" w:type="pct"/>
        <w:tblLook w:val="04A0" w:firstRow="1" w:lastRow="0" w:firstColumn="1" w:lastColumn="0" w:noHBand="0" w:noVBand="1"/>
      </w:tblPr>
      <w:tblGrid>
        <w:gridCol w:w="2494"/>
        <w:gridCol w:w="1176"/>
        <w:gridCol w:w="1050"/>
        <w:gridCol w:w="1050"/>
        <w:gridCol w:w="1051"/>
        <w:gridCol w:w="1051"/>
        <w:gridCol w:w="1051"/>
        <w:gridCol w:w="1051"/>
        <w:gridCol w:w="1051"/>
        <w:gridCol w:w="981"/>
        <w:gridCol w:w="981"/>
        <w:gridCol w:w="1007"/>
      </w:tblGrid>
      <w:tr w:rsidR="003E2C88" w:rsidRPr="003E2C88" w14:paraId="2C65211C" w14:textId="77777777" w:rsidTr="000C658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93" w:type="pct"/>
            <w:hideMark/>
          </w:tcPr>
          <w:p w14:paraId="69B7E4F4" w14:textId="77777777" w:rsidR="003E2C88" w:rsidRPr="003E2C88" w:rsidRDefault="003E2C88" w:rsidP="003E2C88">
            <w:pPr>
              <w:jc w:val="center"/>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O P I S</w:t>
            </w:r>
          </w:p>
        </w:tc>
        <w:tc>
          <w:tcPr>
            <w:tcW w:w="422" w:type="pct"/>
            <w:hideMark/>
          </w:tcPr>
          <w:p w14:paraId="4ED752C9" w14:textId="77777777" w:rsidR="003E2C88" w:rsidRPr="003E2C88" w:rsidRDefault="003E2C88" w:rsidP="003E2C8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Ukupne obveze na dan 30.06.2023.</w:t>
            </w:r>
          </w:p>
        </w:tc>
        <w:tc>
          <w:tcPr>
            <w:tcW w:w="377" w:type="pct"/>
            <w:hideMark/>
          </w:tcPr>
          <w:p w14:paraId="358FC34F" w14:textId="77777777" w:rsidR="003E2C88" w:rsidRPr="003E2C88" w:rsidRDefault="003E2C88" w:rsidP="003E2C8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Ukupno dospjele obveze</w:t>
            </w:r>
          </w:p>
        </w:tc>
        <w:tc>
          <w:tcPr>
            <w:tcW w:w="377" w:type="pct"/>
            <w:hideMark/>
          </w:tcPr>
          <w:p w14:paraId="674482D1" w14:textId="77777777" w:rsidR="003E2C88" w:rsidRPr="003E2C88" w:rsidRDefault="003E2C88" w:rsidP="003E2C8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Dospjele obveze do 60 dana</w:t>
            </w:r>
          </w:p>
        </w:tc>
        <w:tc>
          <w:tcPr>
            <w:tcW w:w="377" w:type="pct"/>
            <w:hideMark/>
          </w:tcPr>
          <w:p w14:paraId="4A5B72F4" w14:textId="77777777" w:rsidR="003E2C88" w:rsidRPr="003E2C88" w:rsidRDefault="003E2C88" w:rsidP="003E2C8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Dospjele obveze od 61 do 90 dana</w:t>
            </w:r>
          </w:p>
        </w:tc>
        <w:tc>
          <w:tcPr>
            <w:tcW w:w="377" w:type="pct"/>
            <w:hideMark/>
          </w:tcPr>
          <w:p w14:paraId="3155CB1D" w14:textId="77777777" w:rsidR="003E2C88" w:rsidRPr="003E2C88" w:rsidRDefault="003E2C88" w:rsidP="003E2C8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Dospjele obveze od 91 do 120 dana</w:t>
            </w:r>
          </w:p>
        </w:tc>
        <w:tc>
          <w:tcPr>
            <w:tcW w:w="377" w:type="pct"/>
            <w:hideMark/>
          </w:tcPr>
          <w:p w14:paraId="435DF485" w14:textId="77777777" w:rsidR="003E2C88" w:rsidRPr="003E2C88" w:rsidRDefault="003E2C88" w:rsidP="003E2C8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Dospjele obveze od 121 do 150 dana</w:t>
            </w:r>
          </w:p>
        </w:tc>
        <w:tc>
          <w:tcPr>
            <w:tcW w:w="377" w:type="pct"/>
            <w:hideMark/>
          </w:tcPr>
          <w:p w14:paraId="067A7C1E" w14:textId="77777777" w:rsidR="003E2C88" w:rsidRPr="003E2C88" w:rsidRDefault="003E2C88" w:rsidP="003E2C8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Dospjele obveze od 151 do 180 dana</w:t>
            </w:r>
          </w:p>
        </w:tc>
        <w:tc>
          <w:tcPr>
            <w:tcW w:w="377" w:type="pct"/>
            <w:hideMark/>
          </w:tcPr>
          <w:p w14:paraId="23F850A9" w14:textId="77777777" w:rsidR="003E2C88" w:rsidRPr="003E2C88" w:rsidRDefault="003E2C88" w:rsidP="003E2C8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Dospjele obveze od 181 do 365 dana</w:t>
            </w:r>
          </w:p>
        </w:tc>
        <w:tc>
          <w:tcPr>
            <w:tcW w:w="352" w:type="pct"/>
            <w:hideMark/>
          </w:tcPr>
          <w:p w14:paraId="083B1AFF" w14:textId="77777777" w:rsidR="003E2C88" w:rsidRPr="003E2C88" w:rsidRDefault="003E2C88" w:rsidP="003E2C8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Dospjele obveze od 366 do 730 dana</w:t>
            </w:r>
          </w:p>
        </w:tc>
        <w:tc>
          <w:tcPr>
            <w:tcW w:w="352" w:type="pct"/>
            <w:hideMark/>
          </w:tcPr>
          <w:p w14:paraId="5E875392" w14:textId="77777777" w:rsidR="003E2C88" w:rsidRPr="003E2C88" w:rsidRDefault="003E2C88" w:rsidP="003E2C8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Dospjele obveze preko 730 dana</w:t>
            </w:r>
          </w:p>
        </w:tc>
        <w:tc>
          <w:tcPr>
            <w:tcW w:w="342" w:type="pct"/>
            <w:hideMark/>
          </w:tcPr>
          <w:p w14:paraId="089DE4F4" w14:textId="77777777" w:rsidR="003E2C88" w:rsidRPr="003E2C88" w:rsidRDefault="003E2C88" w:rsidP="003E2C8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Koliko dana kasni najstarija dospjela obveza (u danima)</w:t>
            </w:r>
          </w:p>
        </w:tc>
      </w:tr>
      <w:tr w:rsidR="003E2C88" w:rsidRPr="003E2C88" w14:paraId="65B3C8EA" w14:textId="77777777" w:rsidTr="000C658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93" w:type="pct"/>
            <w:hideMark/>
          </w:tcPr>
          <w:p w14:paraId="3EB3F90D" w14:textId="77777777" w:rsidR="003E2C88" w:rsidRPr="003E2C88" w:rsidRDefault="003E2C88" w:rsidP="003E2C88">
            <w:pPr>
              <w:jc w:val="center"/>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0</w:t>
            </w:r>
          </w:p>
        </w:tc>
        <w:tc>
          <w:tcPr>
            <w:tcW w:w="422" w:type="pct"/>
            <w:hideMark/>
          </w:tcPr>
          <w:p w14:paraId="19664550" w14:textId="77777777" w:rsidR="003E2C88" w:rsidRPr="003E2C88" w:rsidRDefault="003E2C88" w:rsidP="003E2C8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1</w:t>
            </w:r>
          </w:p>
        </w:tc>
        <w:tc>
          <w:tcPr>
            <w:tcW w:w="377" w:type="pct"/>
            <w:hideMark/>
          </w:tcPr>
          <w:p w14:paraId="037DBC86" w14:textId="77777777" w:rsidR="003E2C88" w:rsidRPr="003E2C88" w:rsidRDefault="003E2C88" w:rsidP="003E2C8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2</w:t>
            </w:r>
          </w:p>
        </w:tc>
        <w:tc>
          <w:tcPr>
            <w:tcW w:w="377" w:type="pct"/>
            <w:hideMark/>
          </w:tcPr>
          <w:p w14:paraId="09B60579" w14:textId="77777777" w:rsidR="003E2C88" w:rsidRPr="003E2C88" w:rsidRDefault="003E2C88" w:rsidP="003E2C8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3</w:t>
            </w:r>
          </w:p>
        </w:tc>
        <w:tc>
          <w:tcPr>
            <w:tcW w:w="377" w:type="pct"/>
            <w:hideMark/>
          </w:tcPr>
          <w:p w14:paraId="26FCAD8E" w14:textId="77777777" w:rsidR="003E2C88" w:rsidRPr="003E2C88" w:rsidRDefault="003E2C88" w:rsidP="003E2C8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4</w:t>
            </w:r>
          </w:p>
        </w:tc>
        <w:tc>
          <w:tcPr>
            <w:tcW w:w="377" w:type="pct"/>
            <w:hideMark/>
          </w:tcPr>
          <w:p w14:paraId="469AD5B6" w14:textId="77777777" w:rsidR="003E2C88" w:rsidRPr="003E2C88" w:rsidRDefault="003E2C88" w:rsidP="003E2C8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5</w:t>
            </w:r>
          </w:p>
        </w:tc>
        <w:tc>
          <w:tcPr>
            <w:tcW w:w="377" w:type="pct"/>
            <w:hideMark/>
          </w:tcPr>
          <w:p w14:paraId="3D0578A4" w14:textId="77777777" w:rsidR="003E2C88" w:rsidRPr="003E2C88" w:rsidRDefault="003E2C88" w:rsidP="003E2C8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6</w:t>
            </w:r>
          </w:p>
        </w:tc>
        <w:tc>
          <w:tcPr>
            <w:tcW w:w="377" w:type="pct"/>
            <w:hideMark/>
          </w:tcPr>
          <w:p w14:paraId="15F1F709" w14:textId="77777777" w:rsidR="003E2C88" w:rsidRPr="003E2C88" w:rsidRDefault="003E2C88" w:rsidP="003E2C8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7</w:t>
            </w:r>
          </w:p>
        </w:tc>
        <w:tc>
          <w:tcPr>
            <w:tcW w:w="377" w:type="pct"/>
            <w:hideMark/>
          </w:tcPr>
          <w:p w14:paraId="7E9EC45F" w14:textId="77777777" w:rsidR="003E2C88" w:rsidRPr="003E2C88" w:rsidRDefault="003E2C88" w:rsidP="003E2C8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8</w:t>
            </w:r>
          </w:p>
        </w:tc>
        <w:tc>
          <w:tcPr>
            <w:tcW w:w="352" w:type="pct"/>
            <w:hideMark/>
          </w:tcPr>
          <w:p w14:paraId="2BE061E1" w14:textId="77777777" w:rsidR="003E2C88" w:rsidRPr="003E2C88" w:rsidRDefault="003E2C88" w:rsidP="003E2C8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9</w:t>
            </w:r>
          </w:p>
        </w:tc>
        <w:tc>
          <w:tcPr>
            <w:tcW w:w="352" w:type="pct"/>
            <w:hideMark/>
          </w:tcPr>
          <w:p w14:paraId="5A17C7D5" w14:textId="77777777" w:rsidR="003E2C88" w:rsidRPr="003E2C88" w:rsidRDefault="003E2C88" w:rsidP="003E2C8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9</w:t>
            </w:r>
          </w:p>
        </w:tc>
        <w:tc>
          <w:tcPr>
            <w:tcW w:w="342" w:type="pct"/>
            <w:hideMark/>
          </w:tcPr>
          <w:p w14:paraId="5D5A2113" w14:textId="77777777" w:rsidR="003E2C88" w:rsidRPr="003E2C88" w:rsidRDefault="003E2C88" w:rsidP="003E2C8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10</w:t>
            </w:r>
          </w:p>
        </w:tc>
      </w:tr>
      <w:tr w:rsidR="003E2C88" w:rsidRPr="003E2C88" w14:paraId="475AEE07" w14:textId="77777777" w:rsidTr="000C658E">
        <w:trPr>
          <w:trHeight w:val="20"/>
        </w:trPr>
        <w:tc>
          <w:tcPr>
            <w:cnfStyle w:val="001000000000" w:firstRow="0" w:lastRow="0" w:firstColumn="1" w:lastColumn="0" w:oddVBand="0" w:evenVBand="0" w:oddHBand="0" w:evenHBand="0" w:firstRowFirstColumn="0" w:firstRowLastColumn="0" w:lastRowFirstColumn="0" w:lastRowLastColumn="0"/>
            <w:tcW w:w="893" w:type="pct"/>
            <w:hideMark/>
          </w:tcPr>
          <w:p w14:paraId="3D2FB23E" w14:textId="77777777" w:rsidR="003E2C88" w:rsidRPr="003E2C88" w:rsidRDefault="003E2C88" w:rsidP="003E2C88">
            <w:pPr>
              <w:rPr>
                <w:rFonts w:ascii="Arial" w:eastAsia="Times New Roman" w:hAnsi="Arial" w:cs="Arial"/>
                <w:b w:val="0"/>
                <w:bCs w:val="0"/>
                <w:color w:val="000000"/>
                <w:sz w:val="18"/>
                <w:szCs w:val="18"/>
                <w:lang w:val="en-US"/>
              </w:rPr>
            </w:pPr>
            <w:r w:rsidRPr="003E2C88">
              <w:rPr>
                <w:rFonts w:ascii="Arial" w:eastAsia="Times New Roman" w:hAnsi="Arial" w:cs="Arial"/>
                <w:b w:val="0"/>
                <w:bCs w:val="0"/>
                <w:color w:val="000000"/>
                <w:sz w:val="18"/>
                <w:szCs w:val="18"/>
                <w:lang w:val="en-US"/>
              </w:rPr>
              <w:t>Za lijekove</w:t>
            </w:r>
          </w:p>
        </w:tc>
        <w:tc>
          <w:tcPr>
            <w:tcW w:w="422" w:type="pct"/>
            <w:hideMark/>
          </w:tcPr>
          <w:p w14:paraId="69D5CA50"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4.268</w:t>
            </w:r>
          </w:p>
        </w:tc>
        <w:tc>
          <w:tcPr>
            <w:tcW w:w="377" w:type="pct"/>
            <w:hideMark/>
          </w:tcPr>
          <w:p w14:paraId="49BF5E71"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0</w:t>
            </w:r>
          </w:p>
        </w:tc>
        <w:tc>
          <w:tcPr>
            <w:tcW w:w="377" w:type="pct"/>
            <w:hideMark/>
          </w:tcPr>
          <w:p w14:paraId="4D96E6CC"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77" w:type="pct"/>
            <w:hideMark/>
          </w:tcPr>
          <w:p w14:paraId="31210078"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77" w:type="pct"/>
            <w:hideMark/>
          </w:tcPr>
          <w:p w14:paraId="5A1BC5B2"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77" w:type="pct"/>
            <w:hideMark/>
          </w:tcPr>
          <w:p w14:paraId="767C3027"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77" w:type="pct"/>
            <w:hideMark/>
          </w:tcPr>
          <w:p w14:paraId="155036FD"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77" w:type="pct"/>
            <w:hideMark/>
          </w:tcPr>
          <w:p w14:paraId="415A5443"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52" w:type="pct"/>
            <w:hideMark/>
          </w:tcPr>
          <w:p w14:paraId="415F6BB3"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52" w:type="pct"/>
            <w:hideMark/>
          </w:tcPr>
          <w:p w14:paraId="04B3984F"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42" w:type="pct"/>
            <w:hideMark/>
          </w:tcPr>
          <w:p w14:paraId="78E6BFD9"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r>
      <w:tr w:rsidR="003E2C88" w:rsidRPr="003E2C88" w14:paraId="770AB538" w14:textId="77777777" w:rsidTr="000C658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93" w:type="pct"/>
            <w:hideMark/>
          </w:tcPr>
          <w:p w14:paraId="066A68AD" w14:textId="77777777" w:rsidR="003E2C88" w:rsidRPr="003E2C88" w:rsidRDefault="003E2C88" w:rsidP="003E2C88">
            <w:pPr>
              <w:rPr>
                <w:rFonts w:ascii="Arial" w:eastAsia="Times New Roman" w:hAnsi="Arial" w:cs="Arial"/>
                <w:b w:val="0"/>
                <w:bCs w:val="0"/>
                <w:color w:val="000000"/>
                <w:sz w:val="18"/>
                <w:szCs w:val="18"/>
                <w:lang w:val="en-US"/>
              </w:rPr>
            </w:pPr>
            <w:r w:rsidRPr="003E2C88">
              <w:rPr>
                <w:rFonts w:ascii="Arial" w:eastAsia="Times New Roman" w:hAnsi="Arial" w:cs="Arial"/>
                <w:b w:val="0"/>
                <w:bCs w:val="0"/>
                <w:color w:val="000000"/>
                <w:sz w:val="18"/>
                <w:szCs w:val="18"/>
                <w:lang w:val="en-US"/>
              </w:rPr>
              <w:t>Za sanitetski materijal, krvi i krvne derivate i sl.</w:t>
            </w:r>
          </w:p>
        </w:tc>
        <w:tc>
          <w:tcPr>
            <w:tcW w:w="422" w:type="pct"/>
            <w:hideMark/>
          </w:tcPr>
          <w:p w14:paraId="3B3E5811"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19.653</w:t>
            </w:r>
          </w:p>
        </w:tc>
        <w:tc>
          <w:tcPr>
            <w:tcW w:w="377" w:type="pct"/>
            <w:hideMark/>
          </w:tcPr>
          <w:p w14:paraId="61C545E3"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0</w:t>
            </w:r>
          </w:p>
        </w:tc>
        <w:tc>
          <w:tcPr>
            <w:tcW w:w="377" w:type="pct"/>
            <w:hideMark/>
          </w:tcPr>
          <w:p w14:paraId="6816FAC4"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77" w:type="pct"/>
            <w:hideMark/>
          </w:tcPr>
          <w:p w14:paraId="549F2138"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77" w:type="pct"/>
            <w:hideMark/>
          </w:tcPr>
          <w:p w14:paraId="77CA5062"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77" w:type="pct"/>
            <w:hideMark/>
          </w:tcPr>
          <w:p w14:paraId="277AC726"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77" w:type="pct"/>
            <w:hideMark/>
          </w:tcPr>
          <w:p w14:paraId="2C36C6E9"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77" w:type="pct"/>
            <w:hideMark/>
          </w:tcPr>
          <w:p w14:paraId="4C79A4C5"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52" w:type="pct"/>
            <w:hideMark/>
          </w:tcPr>
          <w:p w14:paraId="71B30862"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52" w:type="pct"/>
            <w:hideMark/>
          </w:tcPr>
          <w:p w14:paraId="7C558A3D"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42" w:type="pct"/>
            <w:hideMark/>
          </w:tcPr>
          <w:p w14:paraId="78A54310"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r>
      <w:tr w:rsidR="003E2C88" w:rsidRPr="003E2C88" w14:paraId="2153F84E" w14:textId="77777777" w:rsidTr="000C658E">
        <w:trPr>
          <w:trHeight w:val="20"/>
        </w:trPr>
        <w:tc>
          <w:tcPr>
            <w:cnfStyle w:val="001000000000" w:firstRow="0" w:lastRow="0" w:firstColumn="1" w:lastColumn="0" w:oddVBand="0" w:evenVBand="0" w:oddHBand="0" w:evenHBand="0" w:firstRowFirstColumn="0" w:firstRowLastColumn="0" w:lastRowFirstColumn="0" w:lastRowLastColumn="0"/>
            <w:tcW w:w="893" w:type="pct"/>
            <w:hideMark/>
          </w:tcPr>
          <w:p w14:paraId="70D721A6" w14:textId="77777777" w:rsidR="003E2C88" w:rsidRPr="003E2C88" w:rsidRDefault="003E2C88" w:rsidP="003E2C88">
            <w:pPr>
              <w:rPr>
                <w:rFonts w:ascii="Arial" w:eastAsia="Times New Roman" w:hAnsi="Arial" w:cs="Arial"/>
                <w:b w:val="0"/>
                <w:bCs w:val="0"/>
                <w:color w:val="000000"/>
                <w:sz w:val="18"/>
                <w:szCs w:val="18"/>
                <w:lang w:val="en-US"/>
              </w:rPr>
            </w:pPr>
            <w:r w:rsidRPr="003E2C88">
              <w:rPr>
                <w:rFonts w:ascii="Arial" w:eastAsia="Times New Roman" w:hAnsi="Arial" w:cs="Arial"/>
                <w:b w:val="0"/>
                <w:bCs w:val="0"/>
                <w:color w:val="000000"/>
                <w:sz w:val="18"/>
                <w:szCs w:val="18"/>
                <w:lang w:val="en-US"/>
              </w:rPr>
              <w:t>Za živežne namirnice</w:t>
            </w:r>
          </w:p>
        </w:tc>
        <w:tc>
          <w:tcPr>
            <w:tcW w:w="422" w:type="pct"/>
            <w:hideMark/>
          </w:tcPr>
          <w:p w14:paraId="0832C456"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0</w:t>
            </w:r>
          </w:p>
        </w:tc>
        <w:tc>
          <w:tcPr>
            <w:tcW w:w="377" w:type="pct"/>
            <w:hideMark/>
          </w:tcPr>
          <w:p w14:paraId="1EA2C16E"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0</w:t>
            </w:r>
          </w:p>
        </w:tc>
        <w:tc>
          <w:tcPr>
            <w:tcW w:w="377" w:type="pct"/>
            <w:hideMark/>
          </w:tcPr>
          <w:p w14:paraId="64E3568D"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77" w:type="pct"/>
            <w:hideMark/>
          </w:tcPr>
          <w:p w14:paraId="007C44E8"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77" w:type="pct"/>
            <w:hideMark/>
          </w:tcPr>
          <w:p w14:paraId="3A6C180D"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77" w:type="pct"/>
            <w:hideMark/>
          </w:tcPr>
          <w:p w14:paraId="5FE38529"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77" w:type="pct"/>
            <w:hideMark/>
          </w:tcPr>
          <w:p w14:paraId="3678646A"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77" w:type="pct"/>
            <w:hideMark/>
          </w:tcPr>
          <w:p w14:paraId="43B10D46"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52" w:type="pct"/>
            <w:hideMark/>
          </w:tcPr>
          <w:p w14:paraId="7A571D4E"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52" w:type="pct"/>
            <w:hideMark/>
          </w:tcPr>
          <w:p w14:paraId="7B0C223B"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42" w:type="pct"/>
            <w:hideMark/>
          </w:tcPr>
          <w:p w14:paraId="1B8A3D07"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r>
      <w:tr w:rsidR="003E2C88" w:rsidRPr="003E2C88" w14:paraId="31AEF71F" w14:textId="77777777" w:rsidTr="000C658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93" w:type="pct"/>
            <w:hideMark/>
          </w:tcPr>
          <w:p w14:paraId="2D699C1B" w14:textId="77777777" w:rsidR="003E2C88" w:rsidRPr="003E2C88" w:rsidRDefault="003E2C88" w:rsidP="003E2C88">
            <w:pPr>
              <w:rPr>
                <w:rFonts w:ascii="Arial" w:eastAsia="Times New Roman" w:hAnsi="Arial" w:cs="Arial"/>
                <w:b w:val="0"/>
                <w:bCs w:val="0"/>
                <w:color w:val="000000"/>
                <w:sz w:val="18"/>
                <w:szCs w:val="18"/>
                <w:lang w:val="en-US"/>
              </w:rPr>
            </w:pPr>
            <w:r w:rsidRPr="003E2C88">
              <w:rPr>
                <w:rFonts w:ascii="Arial" w:eastAsia="Times New Roman" w:hAnsi="Arial" w:cs="Arial"/>
                <w:b w:val="0"/>
                <w:bCs w:val="0"/>
                <w:color w:val="000000"/>
                <w:sz w:val="18"/>
                <w:szCs w:val="18"/>
                <w:lang w:val="en-US"/>
              </w:rPr>
              <w:t>Za energiju</w:t>
            </w:r>
          </w:p>
        </w:tc>
        <w:tc>
          <w:tcPr>
            <w:tcW w:w="422" w:type="pct"/>
            <w:hideMark/>
          </w:tcPr>
          <w:p w14:paraId="4796947F"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10.196</w:t>
            </w:r>
          </w:p>
        </w:tc>
        <w:tc>
          <w:tcPr>
            <w:tcW w:w="377" w:type="pct"/>
            <w:hideMark/>
          </w:tcPr>
          <w:p w14:paraId="76CB9A0F"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0</w:t>
            </w:r>
          </w:p>
        </w:tc>
        <w:tc>
          <w:tcPr>
            <w:tcW w:w="377" w:type="pct"/>
            <w:hideMark/>
          </w:tcPr>
          <w:p w14:paraId="7BE22E0D"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77" w:type="pct"/>
            <w:hideMark/>
          </w:tcPr>
          <w:p w14:paraId="2F0DABA0"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77" w:type="pct"/>
            <w:hideMark/>
          </w:tcPr>
          <w:p w14:paraId="3A7DD930"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77" w:type="pct"/>
            <w:hideMark/>
          </w:tcPr>
          <w:p w14:paraId="0901EBE5"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77" w:type="pct"/>
            <w:hideMark/>
          </w:tcPr>
          <w:p w14:paraId="29C3616C"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77" w:type="pct"/>
            <w:hideMark/>
          </w:tcPr>
          <w:p w14:paraId="477D2CAC"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52" w:type="pct"/>
            <w:hideMark/>
          </w:tcPr>
          <w:p w14:paraId="2827A46B"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52" w:type="pct"/>
            <w:hideMark/>
          </w:tcPr>
          <w:p w14:paraId="13DB5FDC"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42" w:type="pct"/>
            <w:hideMark/>
          </w:tcPr>
          <w:p w14:paraId="61F93D3B"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r>
      <w:tr w:rsidR="003E2C88" w:rsidRPr="003E2C88" w14:paraId="5269DA40" w14:textId="77777777" w:rsidTr="000C658E">
        <w:trPr>
          <w:trHeight w:val="20"/>
        </w:trPr>
        <w:tc>
          <w:tcPr>
            <w:cnfStyle w:val="001000000000" w:firstRow="0" w:lastRow="0" w:firstColumn="1" w:lastColumn="0" w:oddVBand="0" w:evenVBand="0" w:oddHBand="0" w:evenHBand="0" w:firstRowFirstColumn="0" w:firstRowLastColumn="0" w:lastRowFirstColumn="0" w:lastRowLastColumn="0"/>
            <w:tcW w:w="893" w:type="pct"/>
            <w:hideMark/>
          </w:tcPr>
          <w:p w14:paraId="204B2F50" w14:textId="77777777" w:rsidR="003E2C88" w:rsidRPr="003E2C88" w:rsidRDefault="003E2C88" w:rsidP="003E2C88">
            <w:pPr>
              <w:rPr>
                <w:rFonts w:ascii="Arial" w:eastAsia="Times New Roman" w:hAnsi="Arial" w:cs="Arial"/>
                <w:b w:val="0"/>
                <w:bCs w:val="0"/>
                <w:color w:val="000000"/>
                <w:sz w:val="18"/>
                <w:szCs w:val="18"/>
                <w:lang w:val="en-US"/>
              </w:rPr>
            </w:pPr>
            <w:r w:rsidRPr="003E2C88">
              <w:rPr>
                <w:rFonts w:ascii="Arial" w:eastAsia="Times New Roman" w:hAnsi="Arial" w:cs="Arial"/>
                <w:b w:val="0"/>
                <w:bCs w:val="0"/>
                <w:color w:val="000000"/>
                <w:sz w:val="18"/>
                <w:szCs w:val="18"/>
                <w:lang w:val="en-US"/>
              </w:rPr>
              <w:t>Za ostale materijale i reprodukcijski  materijal</w:t>
            </w:r>
          </w:p>
        </w:tc>
        <w:tc>
          <w:tcPr>
            <w:tcW w:w="422" w:type="pct"/>
            <w:hideMark/>
          </w:tcPr>
          <w:p w14:paraId="7F62DBBD"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53.942</w:t>
            </w:r>
          </w:p>
        </w:tc>
        <w:tc>
          <w:tcPr>
            <w:tcW w:w="377" w:type="pct"/>
            <w:hideMark/>
          </w:tcPr>
          <w:p w14:paraId="0E94CD09"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0</w:t>
            </w:r>
          </w:p>
        </w:tc>
        <w:tc>
          <w:tcPr>
            <w:tcW w:w="377" w:type="pct"/>
            <w:hideMark/>
          </w:tcPr>
          <w:p w14:paraId="7D8A90FB"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77" w:type="pct"/>
            <w:hideMark/>
          </w:tcPr>
          <w:p w14:paraId="47E8EEA9"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77" w:type="pct"/>
            <w:hideMark/>
          </w:tcPr>
          <w:p w14:paraId="4E189E70"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77" w:type="pct"/>
            <w:hideMark/>
          </w:tcPr>
          <w:p w14:paraId="21830EBF"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77" w:type="pct"/>
            <w:hideMark/>
          </w:tcPr>
          <w:p w14:paraId="3BD989FB"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77" w:type="pct"/>
            <w:hideMark/>
          </w:tcPr>
          <w:p w14:paraId="238F3ECC"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52" w:type="pct"/>
            <w:hideMark/>
          </w:tcPr>
          <w:p w14:paraId="4968DF11"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52" w:type="pct"/>
            <w:hideMark/>
          </w:tcPr>
          <w:p w14:paraId="5742698A"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42" w:type="pct"/>
            <w:hideMark/>
          </w:tcPr>
          <w:p w14:paraId="29D7AF39"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r>
      <w:tr w:rsidR="003E2C88" w:rsidRPr="003E2C88" w14:paraId="1AA16BBE" w14:textId="77777777" w:rsidTr="000C658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93" w:type="pct"/>
            <w:hideMark/>
          </w:tcPr>
          <w:p w14:paraId="41E69A19" w14:textId="77777777" w:rsidR="003E2C88" w:rsidRPr="003E2C88" w:rsidRDefault="003E2C88" w:rsidP="003E2C88">
            <w:pPr>
              <w:rPr>
                <w:rFonts w:ascii="Arial" w:eastAsia="Times New Roman" w:hAnsi="Arial" w:cs="Arial"/>
                <w:b w:val="0"/>
                <w:bCs w:val="0"/>
                <w:color w:val="000000"/>
                <w:sz w:val="18"/>
                <w:szCs w:val="18"/>
                <w:lang w:val="en-US"/>
              </w:rPr>
            </w:pPr>
            <w:r w:rsidRPr="003E2C88">
              <w:rPr>
                <w:rFonts w:ascii="Arial" w:eastAsia="Times New Roman" w:hAnsi="Arial" w:cs="Arial"/>
                <w:b w:val="0"/>
                <w:bCs w:val="0"/>
                <w:color w:val="000000"/>
                <w:sz w:val="18"/>
                <w:szCs w:val="18"/>
                <w:lang w:val="en-US"/>
              </w:rPr>
              <w:lastRenderedPageBreak/>
              <w:t>Za proizvodne i neproizvodne usluge</w:t>
            </w:r>
          </w:p>
        </w:tc>
        <w:tc>
          <w:tcPr>
            <w:tcW w:w="422" w:type="pct"/>
            <w:hideMark/>
          </w:tcPr>
          <w:p w14:paraId="46B28A8C"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17.819</w:t>
            </w:r>
          </w:p>
        </w:tc>
        <w:tc>
          <w:tcPr>
            <w:tcW w:w="377" w:type="pct"/>
            <w:hideMark/>
          </w:tcPr>
          <w:p w14:paraId="4A79F20D"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0</w:t>
            </w:r>
          </w:p>
        </w:tc>
        <w:tc>
          <w:tcPr>
            <w:tcW w:w="377" w:type="pct"/>
            <w:hideMark/>
          </w:tcPr>
          <w:p w14:paraId="4347CAB8"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77" w:type="pct"/>
            <w:hideMark/>
          </w:tcPr>
          <w:p w14:paraId="3438C132"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77" w:type="pct"/>
            <w:hideMark/>
          </w:tcPr>
          <w:p w14:paraId="00587887"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77" w:type="pct"/>
            <w:hideMark/>
          </w:tcPr>
          <w:p w14:paraId="5D1492F5"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77" w:type="pct"/>
            <w:hideMark/>
          </w:tcPr>
          <w:p w14:paraId="79569885"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77" w:type="pct"/>
            <w:hideMark/>
          </w:tcPr>
          <w:p w14:paraId="0A26148A"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52" w:type="pct"/>
            <w:hideMark/>
          </w:tcPr>
          <w:p w14:paraId="71EEAD19"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52" w:type="pct"/>
            <w:hideMark/>
          </w:tcPr>
          <w:p w14:paraId="6C739669"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42" w:type="pct"/>
            <w:hideMark/>
          </w:tcPr>
          <w:p w14:paraId="295E1D93"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r>
      <w:tr w:rsidR="003E2C88" w:rsidRPr="003E2C88" w14:paraId="546BA661" w14:textId="77777777" w:rsidTr="000C658E">
        <w:trPr>
          <w:trHeight w:val="20"/>
        </w:trPr>
        <w:tc>
          <w:tcPr>
            <w:cnfStyle w:val="001000000000" w:firstRow="0" w:lastRow="0" w:firstColumn="1" w:lastColumn="0" w:oddVBand="0" w:evenVBand="0" w:oddHBand="0" w:evenHBand="0" w:firstRowFirstColumn="0" w:firstRowLastColumn="0" w:lastRowFirstColumn="0" w:lastRowLastColumn="0"/>
            <w:tcW w:w="893" w:type="pct"/>
            <w:hideMark/>
          </w:tcPr>
          <w:p w14:paraId="3DAF1B9C" w14:textId="77777777" w:rsidR="003E2C88" w:rsidRPr="003E2C88" w:rsidRDefault="003E2C88" w:rsidP="003E2C88">
            <w:pPr>
              <w:rPr>
                <w:rFonts w:ascii="Arial" w:eastAsia="Times New Roman" w:hAnsi="Arial" w:cs="Arial"/>
                <w:b w:val="0"/>
                <w:bCs w:val="0"/>
                <w:color w:val="000000"/>
                <w:sz w:val="18"/>
                <w:szCs w:val="18"/>
                <w:lang w:val="en-US"/>
              </w:rPr>
            </w:pPr>
            <w:r w:rsidRPr="003E2C88">
              <w:rPr>
                <w:rFonts w:ascii="Arial" w:eastAsia="Times New Roman" w:hAnsi="Arial" w:cs="Arial"/>
                <w:b w:val="0"/>
                <w:bCs w:val="0"/>
                <w:color w:val="000000"/>
                <w:sz w:val="18"/>
                <w:szCs w:val="18"/>
                <w:lang w:val="en-US"/>
              </w:rPr>
              <w:t>Za opremu (osnovna sredstva)</w:t>
            </w:r>
          </w:p>
        </w:tc>
        <w:tc>
          <w:tcPr>
            <w:tcW w:w="422" w:type="pct"/>
            <w:hideMark/>
          </w:tcPr>
          <w:p w14:paraId="01C3035F"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37.760</w:t>
            </w:r>
          </w:p>
        </w:tc>
        <w:tc>
          <w:tcPr>
            <w:tcW w:w="377" w:type="pct"/>
            <w:hideMark/>
          </w:tcPr>
          <w:p w14:paraId="316502DE"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0</w:t>
            </w:r>
          </w:p>
        </w:tc>
        <w:tc>
          <w:tcPr>
            <w:tcW w:w="377" w:type="pct"/>
            <w:hideMark/>
          </w:tcPr>
          <w:p w14:paraId="0B2BD0B3"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77" w:type="pct"/>
            <w:hideMark/>
          </w:tcPr>
          <w:p w14:paraId="2AF22989"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77" w:type="pct"/>
            <w:hideMark/>
          </w:tcPr>
          <w:p w14:paraId="273043B0"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77" w:type="pct"/>
            <w:hideMark/>
          </w:tcPr>
          <w:p w14:paraId="01A18564"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77" w:type="pct"/>
            <w:hideMark/>
          </w:tcPr>
          <w:p w14:paraId="2C8707A0"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77" w:type="pct"/>
            <w:hideMark/>
          </w:tcPr>
          <w:p w14:paraId="533C44BD"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52" w:type="pct"/>
            <w:hideMark/>
          </w:tcPr>
          <w:p w14:paraId="4A25F42B"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52" w:type="pct"/>
            <w:hideMark/>
          </w:tcPr>
          <w:p w14:paraId="2D14EE30"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42" w:type="pct"/>
            <w:hideMark/>
          </w:tcPr>
          <w:p w14:paraId="170275BE"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r>
      <w:tr w:rsidR="003E2C88" w:rsidRPr="003E2C88" w14:paraId="5C20397A" w14:textId="77777777" w:rsidTr="000C658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93" w:type="pct"/>
            <w:hideMark/>
          </w:tcPr>
          <w:p w14:paraId="40DAC575" w14:textId="77777777" w:rsidR="003E2C88" w:rsidRPr="003E2C88" w:rsidRDefault="003E2C88" w:rsidP="003E2C88">
            <w:pPr>
              <w:rPr>
                <w:rFonts w:ascii="Arial" w:eastAsia="Times New Roman" w:hAnsi="Arial" w:cs="Arial"/>
                <w:b w:val="0"/>
                <w:bCs w:val="0"/>
                <w:color w:val="000000"/>
                <w:sz w:val="18"/>
                <w:szCs w:val="18"/>
                <w:lang w:val="en-US"/>
              </w:rPr>
            </w:pPr>
            <w:r w:rsidRPr="003E2C88">
              <w:rPr>
                <w:rFonts w:ascii="Arial" w:eastAsia="Times New Roman" w:hAnsi="Arial" w:cs="Arial"/>
                <w:b w:val="0"/>
                <w:bCs w:val="0"/>
                <w:color w:val="000000"/>
                <w:sz w:val="18"/>
                <w:szCs w:val="18"/>
                <w:lang w:val="en-US"/>
              </w:rPr>
              <w:t>Obveze prema zaposlenicima</w:t>
            </w:r>
          </w:p>
        </w:tc>
        <w:tc>
          <w:tcPr>
            <w:tcW w:w="422" w:type="pct"/>
            <w:hideMark/>
          </w:tcPr>
          <w:p w14:paraId="23D5FAC3"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468.186</w:t>
            </w:r>
          </w:p>
        </w:tc>
        <w:tc>
          <w:tcPr>
            <w:tcW w:w="377" w:type="pct"/>
            <w:hideMark/>
          </w:tcPr>
          <w:p w14:paraId="6301DBD6"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0</w:t>
            </w:r>
          </w:p>
        </w:tc>
        <w:tc>
          <w:tcPr>
            <w:tcW w:w="377" w:type="pct"/>
            <w:hideMark/>
          </w:tcPr>
          <w:p w14:paraId="595B8824"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77" w:type="pct"/>
            <w:hideMark/>
          </w:tcPr>
          <w:p w14:paraId="2782C065"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77" w:type="pct"/>
            <w:hideMark/>
          </w:tcPr>
          <w:p w14:paraId="5E1BAB12"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77" w:type="pct"/>
            <w:hideMark/>
          </w:tcPr>
          <w:p w14:paraId="667EBD36"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77" w:type="pct"/>
            <w:hideMark/>
          </w:tcPr>
          <w:p w14:paraId="272D9B22"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77" w:type="pct"/>
            <w:hideMark/>
          </w:tcPr>
          <w:p w14:paraId="1BA52B04"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52" w:type="pct"/>
            <w:hideMark/>
          </w:tcPr>
          <w:p w14:paraId="2A6FECC1"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52" w:type="pct"/>
            <w:hideMark/>
          </w:tcPr>
          <w:p w14:paraId="22DA79B6"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42" w:type="pct"/>
            <w:hideMark/>
          </w:tcPr>
          <w:p w14:paraId="327C0D8A"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r>
      <w:tr w:rsidR="003E2C88" w:rsidRPr="003E2C88" w14:paraId="697CE781" w14:textId="77777777" w:rsidTr="000C658E">
        <w:trPr>
          <w:trHeight w:val="20"/>
        </w:trPr>
        <w:tc>
          <w:tcPr>
            <w:cnfStyle w:val="001000000000" w:firstRow="0" w:lastRow="0" w:firstColumn="1" w:lastColumn="0" w:oddVBand="0" w:evenVBand="0" w:oddHBand="0" w:evenHBand="0" w:firstRowFirstColumn="0" w:firstRowLastColumn="0" w:lastRowFirstColumn="0" w:lastRowLastColumn="0"/>
            <w:tcW w:w="893" w:type="pct"/>
            <w:hideMark/>
          </w:tcPr>
          <w:p w14:paraId="5B49EF0F" w14:textId="77777777" w:rsidR="003E2C88" w:rsidRPr="003E2C88" w:rsidRDefault="003E2C88" w:rsidP="003E2C88">
            <w:pPr>
              <w:rPr>
                <w:rFonts w:ascii="Arial" w:eastAsia="Times New Roman" w:hAnsi="Arial" w:cs="Arial"/>
                <w:b w:val="0"/>
                <w:bCs w:val="0"/>
                <w:color w:val="000000"/>
                <w:sz w:val="18"/>
                <w:szCs w:val="18"/>
                <w:lang w:val="en-US"/>
              </w:rPr>
            </w:pPr>
            <w:r w:rsidRPr="003E2C88">
              <w:rPr>
                <w:rFonts w:ascii="Arial" w:eastAsia="Times New Roman" w:hAnsi="Arial" w:cs="Arial"/>
                <w:b w:val="0"/>
                <w:bCs w:val="0"/>
                <w:color w:val="000000"/>
                <w:sz w:val="18"/>
                <w:szCs w:val="18"/>
                <w:lang w:val="en-US"/>
              </w:rPr>
              <w:t xml:space="preserve">Obveze za usluge drugih zdravstvenih ustanova                                   </w:t>
            </w:r>
          </w:p>
        </w:tc>
        <w:tc>
          <w:tcPr>
            <w:tcW w:w="422" w:type="pct"/>
            <w:hideMark/>
          </w:tcPr>
          <w:p w14:paraId="3E650850"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46.974</w:t>
            </w:r>
          </w:p>
        </w:tc>
        <w:tc>
          <w:tcPr>
            <w:tcW w:w="377" w:type="pct"/>
            <w:hideMark/>
          </w:tcPr>
          <w:p w14:paraId="44FCB430"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0</w:t>
            </w:r>
          </w:p>
        </w:tc>
        <w:tc>
          <w:tcPr>
            <w:tcW w:w="377" w:type="pct"/>
            <w:hideMark/>
          </w:tcPr>
          <w:p w14:paraId="2D996816"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77" w:type="pct"/>
            <w:hideMark/>
          </w:tcPr>
          <w:p w14:paraId="713AD4E1"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77" w:type="pct"/>
            <w:hideMark/>
          </w:tcPr>
          <w:p w14:paraId="7905A11D"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77" w:type="pct"/>
            <w:hideMark/>
          </w:tcPr>
          <w:p w14:paraId="6802CC98"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77" w:type="pct"/>
            <w:hideMark/>
          </w:tcPr>
          <w:p w14:paraId="4E6FD52F"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77" w:type="pct"/>
            <w:hideMark/>
          </w:tcPr>
          <w:p w14:paraId="3352507B"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52" w:type="pct"/>
            <w:hideMark/>
          </w:tcPr>
          <w:p w14:paraId="77E64171"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52" w:type="pct"/>
            <w:hideMark/>
          </w:tcPr>
          <w:p w14:paraId="5769862F"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42" w:type="pct"/>
            <w:hideMark/>
          </w:tcPr>
          <w:p w14:paraId="064D95EA"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r>
      <w:tr w:rsidR="003E2C88" w:rsidRPr="003E2C88" w14:paraId="6EBC6448" w14:textId="77777777" w:rsidTr="000C658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93" w:type="pct"/>
            <w:hideMark/>
          </w:tcPr>
          <w:p w14:paraId="77CA3439" w14:textId="77777777" w:rsidR="003E2C88" w:rsidRPr="003E2C88" w:rsidRDefault="003E2C88" w:rsidP="003E2C88">
            <w:pPr>
              <w:rPr>
                <w:rFonts w:ascii="Arial" w:eastAsia="Times New Roman" w:hAnsi="Arial" w:cs="Arial"/>
                <w:b w:val="0"/>
                <w:bCs w:val="0"/>
                <w:color w:val="000000"/>
                <w:sz w:val="18"/>
                <w:szCs w:val="18"/>
                <w:lang w:val="en-US"/>
              </w:rPr>
            </w:pPr>
            <w:r w:rsidRPr="003E2C88">
              <w:rPr>
                <w:rFonts w:ascii="Arial" w:eastAsia="Times New Roman" w:hAnsi="Arial" w:cs="Arial"/>
                <w:b w:val="0"/>
                <w:bCs w:val="0"/>
                <w:color w:val="000000"/>
                <w:sz w:val="18"/>
                <w:szCs w:val="18"/>
                <w:lang w:val="en-US"/>
              </w:rPr>
              <w:t>Obveze prema komitentnim bankama za kredite</w:t>
            </w:r>
          </w:p>
        </w:tc>
        <w:tc>
          <w:tcPr>
            <w:tcW w:w="422" w:type="pct"/>
            <w:hideMark/>
          </w:tcPr>
          <w:p w14:paraId="23427248"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77" w:type="pct"/>
            <w:hideMark/>
          </w:tcPr>
          <w:p w14:paraId="47270C7F"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0</w:t>
            </w:r>
          </w:p>
        </w:tc>
        <w:tc>
          <w:tcPr>
            <w:tcW w:w="377" w:type="pct"/>
            <w:hideMark/>
          </w:tcPr>
          <w:p w14:paraId="401743E5"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77" w:type="pct"/>
            <w:hideMark/>
          </w:tcPr>
          <w:p w14:paraId="57948746"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77" w:type="pct"/>
            <w:hideMark/>
          </w:tcPr>
          <w:p w14:paraId="78167586"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77" w:type="pct"/>
            <w:hideMark/>
          </w:tcPr>
          <w:p w14:paraId="10A78181"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77" w:type="pct"/>
            <w:hideMark/>
          </w:tcPr>
          <w:p w14:paraId="051FF407"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77" w:type="pct"/>
            <w:hideMark/>
          </w:tcPr>
          <w:p w14:paraId="35E172EE"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52" w:type="pct"/>
            <w:hideMark/>
          </w:tcPr>
          <w:p w14:paraId="2502EBC1"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52" w:type="pct"/>
            <w:hideMark/>
          </w:tcPr>
          <w:p w14:paraId="7C1B160A"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42" w:type="pct"/>
            <w:hideMark/>
          </w:tcPr>
          <w:p w14:paraId="3629700D"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r>
      <w:tr w:rsidR="003E2C88" w:rsidRPr="003E2C88" w14:paraId="2C87651C" w14:textId="77777777" w:rsidTr="000C658E">
        <w:trPr>
          <w:trHeight w:val="20"/>
        </w:trPr>
        <w:tc>
          <w:tcPr>
            <w:cnfStyle w:val="001000000000" w:firstRow="0" w:lastRow="0" w:firstColumn="1" w:lastColumn="0" w:oddVBand="0" w:evenVBand="0" w:oddHBand="0" w:evenHBand="0" w:firstRowFirstColumn="0" w:firstRowLastColumn="0" w:lastRowFirstColumn="0" w:lastRowLastColumn="0"/>
            <w:tcW w:w="893" w:type="pct"/>
            <w:hideMark/>
          </w:tcPr>
          <w:p w14:paraId="4C601BE3" w14:textId="77777777" w:rsidR="003E2C88" w:rsidRPr="003E2C88" w:rsidRDefault="003E2C88" w:rsidP="003E2C88">
            <w:pPr>
              <w:rPr>
                <w:rFonts w:ascii="Arial" w:eastAsia="Times New Roman" w:hAnsi="Arial" w:cs="Arial"/>
                <w:b w:val="0"/>
                <w:bCs w:val="0"/>
                <w:color w:val="000000"/>
                <w:sz w:val="18"/>
                <w:szCs w:val="18"/>
                <w:lang w:val="en-US"/>
              </w:rPr>
            </w:pPr>
            <w:r w:rsidRPr="003E2C88">
              <w:rPr>
                <w:rFonts w:ascii="Arial" w:eastAsia="Times New Roman" w:hAnsi="Arial" w:cs="Arial"/>
                <w:b w:val="0"/>
                <w:bCs w:val="0"/>
                <w:color w:val="000000"/>
                <w:sz w:val="18"/>
                <w:szCs w:val="18"/>
                <w:lang w:val="en-US"/>
              </w:rPr>
              <w:t>Ostale nespomenute obveze</w:t>
            </w:r>
          </w:p>
        </w:tc>
        <w:tc>
          <w:tcPr>
            <w:tcW w:w="422" w:type="pct"/>
            <w:hideMark/>
          </w:tcPr>
          <w:p w14:paraId="1E1AA584"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22.378</w:t>
            </w:r>
          </w:p>
        </w:tc>
        <w:tc>
          <w:tcPr>
            <w:tcW w:w="377" w:type="pct"/>
            <w:hideMark/>
          </w:tcPr>
          <w:p w14:paraId="7F4C6874"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0</w:t>
            </w:r>
          </w:p>
        </w:tc>
        <w:tc>
          <w:tcPr>
            <w:tcW w:w="377" w:type="pct"/>
            <w:hideMark/>
          </w:tcPr>
          <w:p w14:paraId="3150307D"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77" w:type="pct"/>
            <w:hideMark/>
          </w:tcPr>
          <w:p w14:paraId="6C60F91C"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77" w:type="pct"/>
            <w:hideMark/>
          </w:tcPr>
          <w:p w14:paraId="5F418EDF"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77" w:type="pct"/>
            <w:hideMark/>
          </w:tcPr>
          <w:p w14:paraId="7112E9D5"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77" w:type="pct"/>
            <w:hideMark/>
          </w:tcPr>
          <w:p w14:paraId="7DA19500"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77" w:type="pct"/>
            <w:hideMark/>
          </w:tcPr>
          <w:p w14:paraId="3ADE0E52"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52" w:type="pct"/>
            <w:hideMark/>
          </w:tcPr>
          <w:p w14:paraId="73D83A3A"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52" w:type="pct"/>
            <w:hideMark/>
          </w:tcPr>
          <w:p w14:paraId="493EA620"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c>
          <w:tcPr>
            <w:tcW w:w="342" w:type="pct"/>
            <w:hideMark/>
          </w:tcPr>
          <w:p w14:paraId="0377F890" w14:textId="77777777" w:rsidR="003E2C88" w:rsidRPr="003E2C88" w:rsidRDefault="003E2C88" w:rsidP="003E2C8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rPr>
            </w:pPr>
            <w:r w:rsidRPr="003E2C88">
              <w:rPr>
                <w:rFonts w:ascii="Arial" w:eastAsia="Times New Roman" w:hAnsi="Arial" w:cs="Arial"/>
                <w:color w:val="000000"/>
                <w:sz w:val="18"/>
                <w:szCs w:val="18"/>
                <w:lang w:val="en-US"/>
              </w:rPr>
              <w:t> </w:t>
            </w:r>
          </w:p>
        </w:tc>
      </w:tr>
      <w:tr w:rsidR="003E2C88" w:rsidRPr="003E2C88" w14:paraId="47B7088E" w14:textId="77777777" w:rsidTr="000C658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93" w:type="pct"/>
            <w:hideMark/>
          </w:tcPr>
          <w:p w14:paraId="613EB0DF" w14:textId="77777777" w:rsidR="003E2C88" w:rsidRPr="003E2C88" w:rsidRDefault="003E2C88" w:rsidP="003E2C88">
            <w:pPr>
              <w:rPr>
                <w:rFonts w:ascii="Arial" w:eastAsia="Times New Roman" w:hAnsi="Arial" w:cs="Arial"/>
                <w:b w:val="0"/>
                <w:bCs w:val="0"/>
                <w:color w:val="000000"/>
                <w:sz w:val="18"/>
                <w:szCs w:val="18"/>
                <w:lang w:val="en-US"/>
              </w:rPr>
            </w:pPr>
            <w:r w:rsidRPr="003E2C88">
              <w:rPr>
                <w:rFonts w:ascii="Arial" w:eastAsia="Times New Roman" w:hAnsi="Arial" w:cs="Arial"/>
                <w:b w:val="0"/>
                <w:bCs w:val="0"/>
                <w:color w:val="000000"/>
                <w:sz w:val="18"/>
                <w:szCs w:val="18"/>
                <w:lang w:val="en-US"/>
              </w:rPr>
              <w:t>UKUPNO:</w:t>
            </w:r>
          </w:p>
        </w:tc>
        <w:tc>
          <w:tcPr>
            <w:tcW w:w="422" w:type="pct"/>
            <w:hideMark/>
          </w:tcPr>
          <w:p w14:paraId="3D1442B7"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3E2C88">
              <w:rPr>
                <w:rFonts w:ascii="Arial" w:eastAsia="Times New Roman" w:hAnsi="Arial" w:cs="Arial"/>
                <w:b/>
                <w:bCs/>
                <w:color w:val="000000"/>
                <w:sz w:val="18"/>
                <w:szCs w:val="18"/>
                <w:lang w:val="en-US"/>
              </w:rPr>
              <w:t>681.176</w:t>
            </w:r>
          </w:p>
        </w:tc>
        <w:tc>
          <w:tcPr>
            <w:tcW w:w="377" w:type="pct"/>
            <w:hideMark/>
          </w:tcPr>
          <w:p w14:paraId="4D5028F1"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3E2C88">
              <w:rPr>
                <w:rFonts w:ascii="Arial" w:eastAsia="Times New Roman" w:hAnsi="Arial" w:cs="Arial"/>
                <w:b/>
                <w:bCs/>
                <w:color w:val="000000"/>
                <w:sz w:val="18"/>
                <w:szCs w:val="18"/>
                <w:lang w:val="en-US"/>
              </w:rPr>
              <w:t>0</w:t>
            </w:r>
          </w:p>
        </w:tc>
        <w:tc>
          <w:tcPr>
            <w:tcW w:w="377" w:type="pct"/>
            <w:hideMark/>
          </w:tcPr>
          <w:p w14:paraId="173F83D0"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3E2C88">
              <w:rPr>
                <w:rFonts w:ascii="Arial" w:eastAsia="Times New Roman" w:hAnsi="Arial" w:cs="Arial"/>
                <w:b/>
                <w:bCs/>
                <w:color w:val="000000"/>
                <w:sz w:val="18"/>
                <w:szCs w:val="18"/>
                <w:lang w:val="en-US"/>
              </w:rPr>
              <w:t>0</w:t>
            </w:r>
          </w:p>
        </w:tc>
        <w:tc>
          <w:tcPr>
            <w:tcW w:w="377" w:type="pct"/>
            <w:hideMark/>
          </w:tcPr>
          <w:p w14:paraId="7AB0895E"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3E2C88">
              <w:rPr>
                <w:rFonts w:ascii="Arial" w:eastAsia="Times New Roman" w:hAnsi="Arial" w:cs="Arial"/>
                <w:b/>
                <w:bCs/>
                <w:color w:val="000000"/>
                <w:sz w:val="18"/>
                <w:szCs w:val="18"/>
                <w:lang w:val="en-US"/>
              </w:rPr>
              <w:t>0</w:t>
            </w:r>
          </w:p>
        </w:tc>
        <w:tc>
          <w:tcPr>
            <w:tcW w:w="377" w:type="pct"/>
            <w:hideMark/>
          </w:tcPr>
          <w:p w14:paraId="6192CDF0"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3E2C88">
              <w:rPr>
                <w:rFonts w:ascii="Arial" w:eastAsia="Times New Roman" w:hAnsi="Arial" w:cs="Arial"/>
                <w:b/>
                <w:bCs/>
                <w:color w:val="000000"/>
                <w:sz w:val="18"/>
                <w:szCs w:val="18"/>
                <w:lang w:val="en-US"/>
              </w:rPr>
              <w:t>0</w:t>
            </w:r>
          </w:p>
        </w:tc>
        <w:tc>
          <w:tcPr>
            <w:tcW w:w="377" w:type="pct"/>
            <w:hideMark/>
          </w:tcPr>
          <w:p w14:paraId="57F35484"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3E2C88">
              <w:rPr>
                <w:rFonts w:ascii="Arial" w:eastAsia="Times New Roman" w:hAnsi="Arial" w:cs="Arial"/>
                <w:b/>
                <w:bCs/>
                <w:color w:val="000000"/>
                <w:sz w:val="18"/>
                <w:szCs w:val="18"/>
                <w:lang w:val="en-US"/>
              </w:rPr>
              <w:t>0</w:t>
            </w:r>
          </w:p>
        </w:tc>
        <w:tc>
          <w:tcPr>
            <w:tcW w:w="377" w:type="pct"/>
            <w:hideMark/>
          </w:tcPr>
          <w:p w14:paraId="2CFE2E1C"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3E2C88">
              <w:rPr>
                <w:rFonts w:ascii="Arial" w:eastAsia="Times New Roman" w:hAnsi="Arial" w:cs="Arial"/>
                <w:b/>
                <w:bCs/>
                <w:color w:val="000000"/>
                <w:sz w:val="18"/>
                <w:szCs w:val="18"/>
                <w:lang w:val="en-US"/>
              </w:rPr>
              <w:t>0</w:t>
            </w:r>
          </w:p>
        </w:tc>
        <w:tc>
          <w:tcPr>
            <w:tcW w:w="377" w:type="pct"/>
            <w:hideMark/>
          </w:tcPr>
          <w:p w14:paraId="2E3BC010"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3E2C88">
              <w:rPr>
                <w:rFonts w:ascii="Arial" w:eastAsia="Times New Roman" w:hAnsi="Arial" w:cs="Arial"/>
                <w:b/>
                <w:bCs/>
                <w:color w:val="000000"/>
                <w:sz w:val="18"/>
                <w:szCs w:val="18"/>
                <w:lang w:val="en-US"/>
              </w:rPr>
              <w:t>0</w:t>
            </w:r>
          </w:p>
        </w:tc>
        <w:tc>
          <w:tcPr>
            <w:tcW w:w="352" w:type="pct"/>
            <w:hideMark/>
          </w:tcPr>
          <w:p w14:paraId="45440220"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3E2C88">
              <w:rPr>
                <w:rFonts w:ascii="Arial" w:eastAsia="Times New Roman" w:hAnsi="Arial" w:cs="Arial"/>
                <w:b/>
                <w:bCs/>
                <w:color w:val="000000"/>
                <w:sz w:val="18"/>
                <w:szCs w:val="18"/>
                <w:lang w:val="en-US"/>
              </w:rPr>
              <w:t>0</w:t>
            </w:r>
          </w:p>
        </w:tc>
        <w:tc>
          <w:tcPr>
            <w:tcW w:w="352" w:type="pct"/>
            <w:hideMark/>
          </w:tcPr>
          <w:p w14:paraId="5D125712"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3E2C88">
              <w:rPr>
                <w:rFonts w:ascii="Arial" w:eastAsia="Times New Roman" w:hAnsi="Arial" w:cs="Arial"/>
                <w:b/>
                <w:bCs/>
                <w:color w:val="000000"/>
                <w:sz w:val="18"/>
                <w:szCs w:val="18"/>
                <w:lang w:val="en-US"/>
              </w:rPr>
              <w:t>0</w:t>
            </w:r>
          </w:p>
        </w:tc>
        <w:tc>
          <w:tcPr>
            <w:tcW w:w="342" w:type="pct"/>
            <w:hideMark/>
          </w:tcPr>
          <w:p w14:paraId="23A33864" w14:textId="77777777" w:rsidR="003E2C88" w:rsidRPr="003E2C88" w:rsidRDefault="003E2C88" w:rsidP="003E2C8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rPr>
            </w:pPr>
            <w:r w:rsidRPr="003E2C88">
              <w:rPr>
                <w:rFonts w:ascii="Arial" w:eastAsia="Times New Roman" w:hAnsi="Arial" w:cs="Arial"/>
                <w:b/>
                <w:bCs/>
                <w:color w:val="000000"/>
                <w:sz w:val="18"/>
                <w:szCs w:val="18"/>
                <w:lang w:val="en-US"/>
              </w:rPr>
              <w:t>0</w:t>
            </w:r>
          </w:p>
        </w:tc>
      </w:tr>
    </w:tbl>
    <w:p w14:paraId="7EDEBCAC" w14:textId="77777777" w:rsidR="00B53738" w:rsidRPr="00F874B1" w:rsidRDefault="00B53738" w:rsidP="00FC3376">
      <w:pPr>
        <w:spacing w:line="276" w:lineRule="auto"/>
        <w:jc w:val="both"/>
        <w:rPr>
          <w:rFonts w:ascii="Arial" w:hAnsi="Arial" w:cs="Arial"/>
          <w:highlight w:val="yellow"/>
        </w:rPr>
      </w:pPr>
    </w:p>
    <w:p w14:paraId="396C21A7" w14:textId="4D2BC8DA" w:rsidR="00B53738" w:rsidRPr="0016746E" w:rsidRDefault="00FC3376" w:rsidP="00FC3376">
      <w:pPr>
        <w:autoSpaceDE w:val="0"/>
        <w:autoSpaceDN w:val="0"/>
        <w:adjustRightInd w:val="0"/>
        <w:spacing w:after="0" w:line="240" w:lineRule="auto"/>
        <w:rPr>
          <w:rFonts w:ascii="Arial" w:hAnsi="Arial" w:cs="Arial"/>
          <w:b/>
          <w:color w:val="000000"/>
        </w:rPr>
      </w:pPr>
      <w:r w:rsidRPr="0016746E">
        <w:rPr>
          <w:rFonts w:ascii="Arial" w:hAnsi="Arial" w:cs="Arial"/>
          <w:b/>
          <w:color w:val="000000"/>
          <w:szCs w:val="27"/>
        </w:rPr>
        <w:t xml:space="preserve">7. STANJE POTENCIJALNIH OBVEZA PO OSNOVI SUDSKIH POSTUPAKA </w:t>
      </w:r>
      <w:r w:rsidRPr="0016746E">
        <w:rPr>
          <w:rFonts w:ascii="Arial" w:hAnsi="Arial" w:cs="Arial"/>
          <w:b/>
          <w:color w:val="000000"/>
        </w:rPr>
        <w:t xml:space="preserve">NA DAN </w:t>
      </w:r>
      <w:r w:rsidR="0016746E">
        <w:rPr>
          <w:rFonts w:ascii="Arial" w:hAnsi="Arial" w:cs="Arial"/>
          <w:b/>
          <w:color w:val="000000"/>
        </w:rPr>
        <w:t>30</w:t>
      </w:r>
      <w:r w:rsidRPr="0016746E">
        <w:rPr>
          <w:rFonts w:ascii="Arial" w:hAnsi="Arial" w:cs="Arial"/>
          <w:b/>
          <w:color w:val="000000"/>
        </w:rPr>
        <w:t xml:space="preserve">. </w:t>
      </w:r>
      <w:r w:rsidR="0016746E">
        <w:rPr>
          <w:rFonts w:ascii="Arial" w:hAnsi="Arial" w:cs="Arial"/>
          <w:b/>
          <w:color w:val="000000"/>
        </w:rPr>
        <w:t>LIPNJA</w:t>
      </w:r>
      <w:r w:rsidR="00F8648D" w:rsidRPr="0016746E">
        <w:rPr>
          <w:rFonts w:ascii="Arial" w:hAnsi="Arial" w:cs="Arial"/>
          <w:b/>
          <w:color w:val="000000"/>
        </w:rPr>
        <w:t xml:space="preserve"> 202</w:t>
      </w:r>
      <w:r w:rsidR="0016746E">
        <w:rPr>
          <w:rFonts w:ascii="Arial" w:hAnsi="Arial" w:cs="Arial"/>
          <w:b/>
          <w:color w:val="000000"/>
        </w:rPr>
        <w:t>3</w:t>
      </w:r>
      <w:r w:rsidRPr="0016746E">
        <w:rPr>
          <w:rFonts w:ascii="Arial" w:hAnsi="Arial" w:cs="Arial"/>
          <w:b/>
          <w:color w:val="000000"/>
        </w:rPr>
        <w:t>. GODINE</w:t>
      </w:r>
    </w:p>
    <w:p w14:paraId="2F0669E9" w14:textId="77777777" w:rsidR="00B53738" w:rsidRPr="0016746E" w:rsidRDefault="00B53738" w:rsidP="00FC3376">
      <w:pPr>
        <w:autoSpaceDE w:val="0"/>
        <w:autoSpaceDN w:val="0"/>
        <w:adjustRightInd w:val="0"/>
        <w:spacing w:after="0" w:line="240" w:lineRule="auto"/>
        <w:rPr>
          <w:rFonts w:ascii="Arial" w:hAnsi="Arial" w:cs="Arial"/>
          <w:b/>
          <w:color w:val="000000"/>
        </w:rPr>
      </w:pPr>
    </w:p>
    <w:p w14:paraId="2B519756" w14:textId="362ACEA3" w:rsidR="00597540" w:rsidRPr="0016746E" w:rsidRDefault="00597540" w:rsidP="00FC3376">
      <w:pPr>
        <w:autoSpaceDE w:val="0"/>
        <w:autoSpaceDN w:val="0"/>
        <w:adjustRightInd w:val="0"/>
        <w:spacing w:after="0" w:line="240" w:lineRule="auto"/>
        <w:rPr>
          <w:rFonts w:ascii="Arial" w:hAnsi="Arial" w:cs="Arial"/>
          <w:color w:val="000000"/>
          <w:szCs w:val="27"/>
        </w:rPr>
      </w:pPr>
      <w:r w:rsidRPr="0016746E">
        <w:rPr>
          <w:rFonts w:ascii="Arial" w:hAnsi="Arial" w:cs="Arial"/>
          <w:color w:val="000000"/>
          <w:szCs w:val="27"/>
        </w:rPr>
        <w:t>Tablica daje p</w:t>
      </w:r>
      <w:r w:rsidR="00FC3376" w:rsidRPr="0016746E">
        <w:rPr>
          <w:rFonts w:ascii="Arial" w:hAnsi="Arial" w:cs="Arial"/>
          <w:color w:val="000000"/>
          <w:szCs w:val="27"/>
        </w:rPr>
        <w:t>rikaz potencijalnih obaveza po os</w:t>
      </w:r>
      <w:r w:rsidR="00AD32C2" w:rsidRPr="0016746E">
        <w:rPr>
          <w:rFonts w:ascii="Arial" w:hAnsi="Arial" w:cs="Arial"/>
          <w:color w:val="000000"/>
          <w:szCs w:val="27"/>
        </w:rPr>
        <w:t xml:space="preserve">novi sudskih postupaka na dan </w:t>
      </w:r>
      <w:r w:rsidR="0016746E">
        <w:rPr>
          <w:rFonts w:ascii="Arial" w:hAnsi="Arial" w:cs="Arial"/>
          <w:color w:val="000000"/>
          <w:szCs w:val="27"/>
        </w:rPr>
        <w:t>30. lipnja 2023</w:t>
      </w:r>
      <w:r w:rsidR="00FC3376" w:rsidRPr="0016746E">
        <w:rPr>
          <w:rFonts w:ascii="Arial" w:hAnsi="Arial" w:cs="Arial"/>
          <w:color w:val="000000"/>
          <w:szCs w:val="27"/>
        </w:rPr>
        <w:t>. godine</w:t>
      </w:r>
      <w:r w:rsidRPr="0016746E">
        <w:rPr>
          <w:rFonts w:ascii="Arial" w:hAnsi="Arial" w:cs="Arial"/>
          <w:color w:val="000000"/>
          <w:szCs w:val="27"/>
        </w:rPr>
        <w:t xml:space="preserve">. </w:t>
      </w:r>
    </w:p>
    <w:p w14:paraId="7427917C" w14:textId="77777777" w:rsidR="00597540" w:rsidRPr="0016746E" w:rsidRDefault="00597540" w:rsidP="00FC3376">
      <w:pPr>
        <w:autoSpaceDE w:val="0"/>
        <w:autoSpaceDN w:val="0"/>
        <w:adjustRightInd w:val="0"/>
        <w:spacing w:after="0" w:line="240" w:lineRule="auto"/>
        <w:rPr>
          <w:rFonts w:ascii="Arial" w:hAnsi="Arial" w:cs="Arial"/>
          <w:color w:val="000000"/>
          <w:szCs w:val="27"/>
        </w:rPr>
      </w:pPr>
    </w:p>
    <w:tbl>
      <w:tblPr>
        <w:tblStyle w:val="Tablicareetke4-isticanje1"/>
        <w:tblW w:w="5000" w:type="pct"/>
        <w:tblLook w:val="04A0" w:firstRow="1" w:lastRow="0" w:firstColumn="1" w:lastColumn="0" w:noHBand="0" w:noVBand="1"/>
      </w:tblPr>
      <w:tblGrid>
        <w:gridCol w:w="628"/>
        <w:gridCol w:w="2058"/>
        <w:gridCol w:w="2025"/>
        <w:gridCol w:w="1439"/>
        <w:gridCol w:w="1439"/>
        <w:gridCol w:w="1439"/>
        <w:gridCol w:w="1439"/>
        <w:gridCol w:w="1439"/>
        <w:gridCol w:w="2088"/>
      </w:tblGrid>
      <w:tr w:rsidR="0044167F" w:rsidRPr="0016746E" w14:paraId="28182288" w14:textId="77777777" w:rsidTr="0044167F">
        <w:trPr>
          <w:cnfStyle w:val="100000000000" w:firstRow="1" w:lastRow="0" w:firstColumn="0" w:lastColumn="0" w:oddVBand="0" w:evenVBand="0" w:oddHBand="0" w:evenHBand="0" w:firstRowFirstColumn="0" w:firstRowLastColumn="0" w:lastRowFirstColumn="0" w:lastRowLastColumn="0"/>
          <w:trHeight w:val="1185"/>
        </w:trPr>
        <w:tc>
          <w:tcPr>
            <w:cnfStyle w:val="001000000000" w:firstRow="0" w:lastRow="0" w:firstColumn="1" w:lastColumn="0" w:oddVBand="0" w:evenVBand="0" w:oddHBand="0" w:evenHBand="0" w:firstRowFirstColumn="0" w:firstRowLastColumn="0" w:lastRowFirstColumn="0" w:lastRowLastColumn="0"/>
            <w:tcW w:w="224" w:type="pct"/>
            <w:hideMark/>
          </w:tcPr>
          <w:p w14:paraId="6E45CD5F" w14:textId="77777777" w:rsidR="0044167F" w:rsidRPr="0016746E" w:rsidRDefault="0044167F" w:rsidP="0044167F">
            <w:pPr>
              <w:jc w:val="center"/>
              <w:rPr>
                <w:b w:val="0"/>
                <w:bCs w:val="0"/>
                <w:lang w:eastAsia="hr-HR"/>
              </w:rPr>
            </w:pPr>
            <w:r w:rsidRPr="0016746E">
              <w:rPr>
                <w:b w:val="0"/>
                <w:bCs w:val="0"/>
                <w:lang w:eastAsia="hr-HR"/>
              </w:rPr>
              <w:t>Red.</w:t>
            </w:r>
            <w:r w:rsidRPr="0016746E">
              <w:rPr>
                <w:b w:val="0"/>
                <w:bCs w:val="0"/>
                <w:lang w:eastAsia="hr-HR"/>
              </w:rPr>
              <w:br/>
              <w:t>br.</w:t>
            </w:r>
          </w:p>
        </w:tc>
        <w:tc>
          <w:tcPr>
            <w:tcW w:w="735" w:type="pct"/>
            <w:hideMark/>
          </w:tcPr>
          <w:p w14:paraId="06E4A010" w14:textId="77777777" w:rsidR="0044167F" w:rsidRPr="0016746E" w:rsidRDefault="0044167F" w:rsidP="0044167F">
            <w:pPr>
              <w:jc w:val="center"/>
              <w:cnfStyle w:val="100000000000" w:firstRow="1" w:lastRow="0" w:firstColumn="0" w:lastColumn="0" w:oddVBand="0" w:evenVBand="0" w:oddHBand="0" w:evenHBand="0" w:firstRowFirstColumn="0" w:firstRowLastColumn="0" w:lastRowFirstColumn="0" w:lastRowLastColumn="0"/>
              <w:rPr>
                <w:b w:val="0"/>
                <w:bCs w:val="0"/>
                <w:lang w:eastAsia="hr-HR"/>
              </w:rPr>
            </w:pPr>
            <w:r w:rsidRPr="0016746E">
              <w:rPr>
                <w:b w:val="0"/>
                <w:bCs w:val="0"/>
                <w:lang w:eastAsia="hr-HR"/>
              </w:rPr>
              <w:t>Tuženik</w:t>
            </w:r>
          </w:p>
        </w:tc>
        <w:tc>
          <w:tcPr>
            <w:tcW w:w="723" w:type="pct"/>
            <w:hideMark/>
          </w:tcPr>
          <w:p w14:paraId="0BDD44AE" w14:textId="77777777" w:rsidR="0044167F" w:rsidRPr="0016746E" w:rsidRDefault="0044167F" w:rsidP="0044167F">
            <w:pPr>
              <w:jc w:val="center"/>
              <w:cnfStyle w:val="100000000000" w:firstRow="1" w:lastRow="0" w:firstColumn="0" w:lastColumn="0" w:oddVBand="0" w:evenVBand="0" w:oddHBand="0" w:evenHBand="0" w:firstRowFirstColumn="0" w:firstRowLastColumn="0" w:lastRowFirstColumn="0" w:lastRowLastColumn="0"/>
              <w:rPr>
                <w:b w:val="0"/>
                <w:bCs w:val="0"/>
                <w:lang w:eastAsia="hr-HR"/>
              </w:rPr>
            </w:pPr>
            <w:r w:rsidRPr="0016746E">
              <w:rPr>
                <w:b w:val="0"/>
                <w:bCs w:val="0"/>
                <w:lang w:eastAsia="hr-HR"/>
              </w:rPr>
              <w:t>Tužitelj</w:t>
            </w:r>
          </w:p>
        </w:tc>
        <w:tc>
          <w:tcPr>
            <w:tcW w:w="514" w:type="pct"/>
            <w:hideMark/>
          </w:tcPr>
          <w:p w14:paraId="42A089E6" w14:textId="77777777" w:rsidR="0044167F" w:rsidRPr="0016746E" w:rsidRDefault="0044167F" w:rsidP="0044167F">
            <w:pPr>
              <w:jc w:val="center"/>
              <w:cnfStyle w:val="100000000000" w:firstRow="1" w:lastRow="0" w:firstColumn="0" w:lastColumn="0" w:oddVBand="0" w:evenVBand="0" w:oddHBand="0" w:evenHBand="0" w:firstRowFirstColumn="0" w:firstRowLastColumn="0" w:lastRowFirstColumn="0" w:lastRowLastColumn="0"/>
              <w:rPr>
                <w:b w:val="0"/>
                <w:bCs w:val="0"/>
                <w:lang w:eastAsia="hr-HR"/>
              </w:rPr>
            </w:pPr>
            <w:r w:rsidRPr="0016746E">
              <w:rPr>
                <w:b w:val="0"/>
                <w:bCs w:val="0"/>
                <w:lang w:eastAsia="hr-HR"/>
              </w:rPr>
              <w:t xml:space="preserve">Sažeti opis prirode spora </w:t>
            </w:r>
          </w:p>
        </w:tc>
        <w:tc>
          <w:tcPr>
            <w:tcW w:w="514" w:type="pct"/>
            <w:hideMark/>
          </w:tcPr>
          <w:p w14:paraId="23D7095C" w14:textId="77777777" w:rsidR="0044167F" w:rsidRPr="0016746E" w:rsidRDefault="0044167F" w:rsidP="0044167F">
            <w:pPr>
              <w:jc w:val="center"/>
              <w:cnfStyle w:val="100000000000" w:firstRow="1" w:lastRow="0" w:firstColumn="0" w:lastColumn="0" w:oddVBand="0" w:evenVBand="0" w:oddHBand="0" w:evenHBand="0" w:firstRowFirstColumn="0" w:firstRowLastColumn="0" w:lastRowFirstColumn="0" w:lastRowLastColumn="0"/>
              <w:rPr>
                <w:b w:val="0"/>
                <w:bCs w:val="0"/>
                <w:lang w:eastAsia="hr-HR"/>
              </w:rPr>
            </w:pPr>
            <w:r w:rsidRPr="0016746E">
              <w:rPr>
                <w:b w:val="0"/>
                <w:bCs w:val="0"/>
                <w:lang w:eastAsia="hr-HR"/>
              </w:rPr>
              <w:t>Iznos glavnice</w:t>
            </w:r>
          </w:p>
        </w:tc>
        <w:tc>
          <w:tcPr>
            <w:tcW w:w="514" w:type="pct"/>
            <w:hideMark/>
          </w:tcPr>
          <w:p w14:paraId="0B8EC8DF" w14:textId="77777777" w:rsidR="0044167F" w:rsidRPr="0016746E" w:rsidRDefault="0044167F" w:rsidP="0044167F">
            <w:pPr>
              <w:jc w:val="center"/>
              <w:cnfStyle w:val="100000000000" w:firstRow="1" w:lastRow="0" w:firstColumn="0" w:lastColumn="0" w:oddVBand="0" w:evenVBand="0" w:oddHBand="0" w:evenHBand="0" w:firstRowFirstColumn="0" w:firstRowLastColumn="0" w:lastRowFirstColumn="0" w:lastRowLastColumn="0"/>
              <w:rPr>
                <w:b w:val="0"/>
                <w:bCs w:val="0"/>
                <w:lang w:eastAsia="hr-HR"/>
              </w:rPr>
            </w:pPr>
            <w:r w:rsidRPr="0016746E">
              <w:rPr>
                <w:b w:val="0"/>
                <w:bCs w:val="0"/>
                <w:lang w:eastAsia="hr-HR"/>
              </w:rPr>
              <w:t>Procjena financijskog učinka</w:t>
            </w:r>
          </w:p>
        </w:tc>
        <w:tc>
          <w:tcPr>
            <w:tcW w:w="514" w:type="pct"/>
            <w:hideMark/>
          </w:tcPr>
          <w:p w14:paraId="7FBCBA32" w14:textId="77777777" w:rsidR="0044167F" w:rsidRPr="0016746E" w:rsidRDefault="0044167F" w:rsidP="0044167F">
            <w:pPr>
              <w:jc w:val="center"/>
              <w:cnfStyle w:val="100000000000" w:firstRow="1" w:lastRow="0" w:firstColumn="0" w:lastColumn="0" w:oddVBand="0" w:evenVBand="0" w:oddHBand="0" w:evenHBand="0" w:firstRowFirstColumn="0" w:firstRowLastColumn="0" w:lastRowFirstColumn="0" w:lastRowLastColumn="0"/>
              <w:rPr>
                <w:b w:val="0"/>
                <w:bCs w:val="0"/>
                <w:lang w:eastAsia="hr-HR"/>
              </w:rPr>
            </w:pPr>
            <w:r w:rsidRPr="0016746E">
              <w:rPr>
                <w:b w:val="0"/>
                <w:bCs w:val="0"/>
                <w:lang w:eastAsia="hr-HR"/>
              </w:rPr>
              <w:t>Procijenjeno vrijeme odljeva ili priljeva sredstava</w:t>
            </w:r>
          </w:p>
        </w:tc>
        <w:tc>
          <w:tcPr>
            <w:tcW w:w="514" w:type="pct"/>
            <w:hideMark/>
          </w:tcPr>
          <w:p w14:paraId="0640104C" w14:textId="77777777" w:rsidR="0044167F" w:rsidRPr="0016746E" w:rsidRDefault="0044167F" w:rsidP="0044167F">
            <w:pPr>
              <w:jc w:val="center"/>
              <w:cnfStyle w:val="100000000000" w:firstRow="1" w:lastRow="0" w:firstColumn="0" w:lastColumn="0" w:oddVBand="0" w:evenVBand="0" w:oddHBand="0" w:evenHBand="0" w:firstRowFirstColumn="0" w:firstRowLastColumn="0" w:lastRowFirstColumn="0" w:lastRowLastColumn="0"/>
              <w:rPr>
                <w:b w:val="0"/>
                <w:bCs w:val="0"/>
                <w:lang w:eastAsia="hr-HR"/>
              </w:rPr>
            </w:pPr>
            <w:r w:rsidRPr="0016746E">
              <w:rPr>
                <w:b w:val="0"/>
                <w:bCs w:val="0"/>
                <w:lang w:eastAsia="hr-HR"/>
              </w:rPr>
              <w:t>Početak sudskog  spora</w:t>
            </w:r>
          </w:p>
        </w:tc>
        <w:tc>
          <w:tcPr>
            <w:tcW w:w="746" w:type="pct"/>
            <w:hideMark/>
          </w:tcPr>
          <w:p w14:paraId="62BDD819" w14:textId="77777777" w:rsidR="0044167F" w:rsidRPr="0016746E" w:rsidRDefault="0044167F" w:rsidP="0044167F">
            <w:pPr>
              <w:jc w:val="center"/>
              <w:cnfStyle w:val="100000000000" w:firstRow="1" w:lastRow="0" w:firstColumn="0" w:lastColumn="0" w:oddVBand="0" w:evenVBand="0" w:oddHBand="0" w:evenHBand="0" w:firstRowFirstColumn="0" w:firstRowLastColumn="0" w:lastRowFirstColumn="0" w:lastRowLastColumn="0"/>
              <w:rPr>
                <w:b w:val="0"/>
                <w:bCs w:val="0"/>
                <w:lang w:eastAsia="hr-HR"/>
              </w:rPr>
            </w:pPr>
            <w:r w:rsidRPr="0016746E">
              <w:rPr>
                <w:b w:val="0"/>
                <w:bCs w:val="0"/>
                <w:lang w:eastAsia="hr-HR"/>
              </w:rPr>
              <w:t>Napomena</w:t>
            </w:r>
          </w:p>
        </w:tc>
      </w:tr>
      <w:tr w:rsidR="0044167F" w:rsidRPr="00F874B1" w14:paraId="61E7E3C7" w14:textId="77777777" w:rsidTr="0044167F">
        <w:trPr>
          <w:cnfStyle w:val="000000100000" w:firstRow="0" w:lastRow="0" w:firstColumn="0" w:lastColumn="0" w:oddVBand="0" w:evenVBand="0" w:oddHBand="1" w:evenHBand="0" w:firstRowFirstColumn="0" w:firstRowLastColumn="0" w:lastRowFirstColumn="0" w:lastRowLastColumn="0"/>
          <w:trHeight w:val="3930"/>
        </w:trPr>
        <w:tc>
          <w:tcPr>
            <w:cnfStyle w:val="001000000000" w:firstRow="0" w:lastRow="0" w:firstColumn="1" w:lastColumn="0" w:oddVBand="0" w:evenVBand="0" w:oddHBand="0" w:evenHBand="0" w:firstRowFirstColumn="0" w:firstRowLastColumn="0" w:lastRowFirstColumn="0" w:lastRowLastColumn="0"/>
            <w:tcW w:w="224" w:type="pct"/>
            <w:noWrap/>
            <w:hideMark/>
          </w:tcPr>
          <w:p w14:paraId="40F18104" w14:textId="77777777" w:rsidR="0044167F" w:rsidRPr="0016746E" w:rsidRDefault="0044167F" w:rsidP="0044167F">
            <w:pPr>
              <w:jc w:val="right"/>
              <w:rPr>
                <w:lang w:eastAsia="hr-HR"/>
              </w:rPr>
            </w:pPr>
            <w:r w:rsidRPr="0016746E">
              <w:rPr>
                <w:lang w:eastAsia="hr-HR"/>
              </w:rPr>
              <w:lastRenderedPageBreak/>
              <w:t>1</w:t>
            </w:r>
          </w:p>
        </w:tc>
        <w:tc>
          <w:tcPr>
            <w:tcW w:w="735" w:type="pct"/>
            <w:hideMark/>
          </w:tcPr>
          <w:p w14:paraId="0BEF467B" w14:textId="77777777" w:rsidR="0044167F" w:rsidRPr="0016746E" w:rsidRDefault="0044167F" w:rsidP="0044167F">
            <w:pPr>
              <w:cnfStyle w:val="000000100000" w:firstRow="0" w:lastRow="0" w:firstColumn="0" w:lastColumn="0" w:oddVBand="0" w:evenVBand="0" w:oddHBand="1" w:evenHBand="0" w:firstRowFirstColumn="0" w:firstRowLastColumn="0" w:lastRowFirstColumn="0" w:lastRowLastColumn="0"/>
              <w:rPr>
                <w:lang w:eastAsia="hr-HR"/>
              </w:rPr>
            </w:pPr>
            <w:r w:rsidRPr="0016746E">
              <w:rPr>
                <w:lang w:eastAsia="hr-HR"/>
              </w:rPr>
              <w:t>P-240/16</w:t>
            </w:r>
          </w:p>
        </w:tc>
        <w:tc>
          <w:tcPr>
            <w:tcW w:w="723" w:type="pct"/>
            <w:hideMark/>
          </w:tcPr>
          <w:p w14:paraId="756F8FDB" w14:textId="77777777" w:rsidR="0044167F" w:rsidRPr="0016746E" w:rsidRDefault="0044167F" w:rsidP="0044167F">
            <w:pPr>
              <w:cnfStyle w:val="000000100000" w:firstRow="0" w:lastRow="0" w:firstColumn="0" w:lastColumn="0" w:oddVBand="0" w:evenVBand="0" w:oddHBand="1" w:evenHBand="0" w:firstRowFirstColumn="0" w:firstRowLastColumn="0" w:lastRowFirstColumn="0" w:lastRowLastColumn="0"/>
              <w:rPr>
                <w:lang w:eastAsia="hr-HR"/>
              </w:rPr>
            </w:pPr>
            <w:r w:rsidRPr="0016746E">
              <w:rPr>
                <w:lang w:eastAsia="hr-HR"/>
              </w:rPr>
              <w:t>Dom zdravlja Koprivničko-križevačke županije</w:t>
            </w:r>
          </w:p>
        </w:tc>
        <w:tc>
          <w:tcPr>
            <w:tcW w:w="514" w:type="pct"/>
            <w:hideMark/>
          </w:tcPr>
          <w:p w14:paraId="53EEC715" w14:textId="77777777" w:rsidR="0044167F" w:rsidRPr="0016746E" w:rsidRDefault="0044167F" w:rsidP="0044167F">
            <w:pPr>
              <w:jc w:val="center"/>
              <w:cnfStyle w:val="000000100000" w:firstRow="0" w:lastRow="0" w:firstColumn="0" w:lastColumn="0" w:oddVBand="0" w:evenVBand="0" w:oddHBand="1" w:evenHBand="0" w:firstRowFirstColumn="0" w:firstRowLastColumn="0" w:lastRowFirstColumn="0" w:lastRowLastColumn="0"/>
              <w:rPr>
                <w:lang w:eastAsia="hr-HR"/>
              </w:rPr>
            </w:pPr>
            <w:r w:rsidRPr="0016746E">
              <w:rPr>
                <w:lang w:eastAsia="hr-HR"/>
              </w:rPr>
              <w:t>spor radi prekida specijalizacije</w:t>
            </w:r>
          </w:p>
        </w:tc>
        <w:tc>
          <w:tcPr>
            <w:tcW w:w="514" w:type="pct"/>
            <w:noWrap/>
            <w:hideMark/>
          </w:tcPr>
          <w:p w14:paraId="0A585AA8" w14:textId="77777777" w:rsidR="0044167F" w:rsidRPr="0016746E" w:rsidRDefault="0044167F" w:rsidP="0044167F">
            <w:pPr>
              <w:jc w:val="center"/>
              <w:cnfStyle w:val="000000100000" w:firstRow="0" w:lastRow="0" w:firstColumn="0" w:lastColumn="0" w:oddVBand="0" w:evenVBand="0" w:oddHBand="1" w:evenHBand="0" w:firstRowFirstColumn="0" w:firstRowLastColumn="0" w:lastRowFirstColumn="0" w:lastRowLastColumn="0"/>
              <w:rPr>
                <w:lang w:eastAsia="hr-HR"/>
              </w:rPr>
            </w:pPr>
            <w:r w:rsidRPr="0016746E">
              <w:rPr>
                <w:lang w:eastAsia="hr-HR"/>
              </w:rPr>
              <w:t>314.008,10</w:t>
            </w:r>
          </w:p>
        </w:tc>
        <w:tc>
          <w:tcPr>
            <w:tcW w:w="514" w:type="pct"/>
            <w:hideMark/>
          </w:tcPr>
          <w:p w14:paraId="7A9A9354" w14:textId="77777777" w:rsidR="0044167F" w:rsidRPr="0016746E" w:rsidRDefault="0044167F" w:rsidP="0044167F">
            <w:pPr>
              <w:jc w:val="center"/>
              <w:cnfStyle w:val="000000100000" w:firstRow="0" w:lastRow="0" w:firstColumn="0" w:lastColumn="0" w:oddVBand="0" w:evenVBand="0" w:oddHBand="1" w:evenHBand="0" w:firstRowFirstColumn="0" w:firstRowLastColumn="0" w:lastRowFirstColumn="0" w:lastRowLastColumn="0"/>
              <w:rPr>
                <w:lang w:eastAsia="hr-HR"/>
              </w:rPr>
            </w:pPr>
            <w:r w:rsidRPr="0016746E">
              <w:rPr>
                <w:lang w:eastAsia="hr-HR"/>
              </w:rPr>
              <w:t>uplata na račun Doma zdravlja</w:t>
            </w:r>
          </w:p>
        </w:tc>
        <w:tc>
          <w:tcPr>
            <w:tcW w:w="514" w:type="pct"/>
            <w:hideMark/>
          </w:tcPr>
          <w:p w14:paraId="1712F57B" w14:textId="77777777" w:rsidR="0044167F" w:rsidRPr="0016746E" w:rsidRDefault="0044167F" w:rsidP="0044167F">
            <w:pPr>
              <w:jc w:val="center"/>
              <w:cnfStyle w:val="000000100000" w:firstRow="0" w:lastRow="0" w:firstColumn="0" w:lastColumn="0" w:oddVBand="0" w:evenVBand="0" w:oddHBand="1" w:evenHBand="0" w:firstRowFirstColumn="0" w:firstRowLastColumn="0" w:lastRowFirstColumn="0" w:lastRowLastColumn="0"/>
              <w:rPr>
                <w:lang w:eastAsia="hr-HR"/>
              </w:rPr>
            </w:pPr>
            <w:r w:rsidRPr="0016746E">
              <w:rPr>
                <w:lang w:eastAsia="hr-HR"/>
              </w:rPr>
              <w:t>nemoguće je procijeniti vremenski period donošenja pravomoćne presude</w:t>
            </w:r>
          </w:p>
        </w:tc>
        <w:tc>
          <w:tcPr>
            <w:tcW w:w="514" w:type="pct"/>
            <w:noWrap/>
            <w:hideMark/>
          </w:tcPr>
          <w:p w14:paraId="4D601BD1" w14:textId="77777777" w:rsidR="0044167F" w:rsidRPr="0016746E" w:rsidRDefault="0044167F" w:rsidP="0044167F">
            <w:pPr>
              <w:jc w:val="center"/>
              <w:cnfStyle w:val="000000100000" w:firstRow="0" w:lastRow="0" w:firstColumn="0" w:lastColumn="0" w:oddVBand="0" w:evenVBand="0" w:oddHBand="1" w:evenHBand="0" w:firstRowFirstColumn="0" w:firstRowLastColumn="0" w:lastRowFirstColumn="0" w:lastRowLastColumn="0"/>
              <w:rPr>
                <w:lang w:eastAsia="hr-HR"/>
              </w:rPr>
            </w:pPr>
            <w:r w:rsidRPr="0016746E">
              <w:rPr>
                <w:lang w:eastAsia="hr-HR"/>
              </w:rPr>
              <w:t> </w:t>
            </w:r>
          </w:p>
        </w:tc>
        <w:tc>
          <w:tcPr>
            <w:tcW w:w="746" w:type="pct"/>
            <w:hideMark/>
          </w:tcPr>
          <w:p w14:paraId="7B17FA3D" w14:textId="7E0775C9" w:rsidR="0044167F" w:rsidRPr="0016746E" w:rsidRDefault="0044167F" w:rsidP="0044167F">
            <w:pPr>
              <w:jc w:val="center"/>
              <w:cnfStyle w:val="000000100000" w:firstRow="0" w:lastRow="0" w:firstColumn="0" w:lastColumn="0" w:oddVBand="0" w:evenVBand="0" w:oddHBand="1" w:evenHBand="0" w:firstRowFirstColumn="0" w:firstRowLastColumn="0" w:lastRowFirstColumn="0" w:lastRowLastColumn="0"/>
              <w:rPr>
                <w:lang w:eastAsia="hr-HR"/>
              </w:rPr>
            </w:pPr>
            <w:r w:rsidRPr="0016746E">
              <w:rPr>
                <w:lang w:eastAsia="hr-HR"/>
              </w:rPr>
              <w:t>U izvanbilančnoj evidenciji knjižen je za isti novčani iznos prema zahtjevu Hrvatskog zavoda za zdravstveno osiguranje radi nadoknade novčanih sredstava zbog prijevremenog prekida specijalizacije, budući su sredstava za specijalizaciju osigurana od HZZO.</w:t>
            </w:r>
          </w:p>
        </w:tc>
      </w:tr>
    </w:tbl>
    <w:p w14:paraId="4327ED0A" w14:textId="77777777" w:rsidR="00334476" w:rsidRPr="00F874B1" w:rsidRDefault="00334476" w:rsidP="009242DF">
      <w:pPr>
        <w:autoSpaceDE w:val="0"/>
        <w:autoSpaceDN w:val="0"/>
        <w:adjustRightInd w:val="0"/>
        <w:spacing w:after="0" w:line="240" w:lineRule="auto"/>
        <w:rPr>
          <w:rFonts w:ascii="Arial" w:hAnsi="Arial" w:cs="Arial"/>
          <w:b/>
          <w:bCs/>
          <w:highlight w:val="yellow"/>
        </w:rPr>
      </w:pPr>
    </w:p>
    <w:p w14:paraId="2419ED62" w14:textId="77777777" w:rsidR="00B53738" w:rsidRPr="00F874B1" w:rsidRDefault="00B53738" w:rsidP="009242DF">
      <w:pPr>
        <w:autoSpaceDE w:val="0"/>
        <w:autoSpaceDN w:val="0"/>
        <w:adjustRightInd w:val="0"/>
        <w:spacing w:after="0" w:line="240" w:lineRule="auto"/>
        <w:rPr>
          <w:rFonts w:ascii="Arial" w:hAnsi="Arial" w:cs="Arial"/>
          <w:b/>
          <w:bCs/>
          <w:highlight w:val="yellow"/>
        </w:rPr>
      </w:pPr>
    </w:p>
    <w:p w14:paraId="5AA2DAEC" w14:textId="77777777" w:rsidR="009242DF" w:rsidRPr="0049142D" w:rsidRDefault="00FC3376" w:rsidP="009242DF">
      <w:pPr>
        <w:autoSpaceDE w:val="0"/>
        <w:autoSpaceDN w:val="0"/>
        <w:adjustRightInd w:val="0"/>
        <w:spacing w:after="0" w:line="240" w:lineRule="auto"/>
        <w:rPr>
          <w:rFonts w:ascii="Arial" w:hAnsi="Arial" w:cs="Arial"/>
          <w:b/>
          <w:bCs/>
        </w:rPr>
      </w:pPr>
      <w:r w:rsidRPr="0049142D">
        <w:rPr>
          <w:rFonts w:ascii="Arial" w:hAnsi="Arial" w:cs="Arial"/>
          <w:b/>
          <w:bCs/>
        </w:rPr>
        <w:t>8</w:t>
      </w:r>
      <w:r w:rsidR="009242DF" w:rsidRPr="0049142D">
        <w:rPr>
          <w:rFonts w:ascii="Arial" w:hAnsi="Arial" w:cs="Arial"/>
          <w:b/>
          <w:bCs/>
        </w:rPr>
        <w:t>. REZULTAT POSLOVANJA</w:t>
      </w:r>
    </w:p>
    <w:p w14:paraId="34B57F01" w14:textId="77777777" w:rsidR="000F4AF9" w:rsidRPr="0049142D" w:rsidRDefault="000F4AF9" w:rsidP="009242DF">
      <w:pPr>
        <w:autoSpaceDE w:val="0"/>
        <w:autoSpaceDN w:val="0"/>
        <w:adjustRightInd w:val="0"/>
        <w:spacing w:after="0" w:line="240" w:lineRule="auto"/>
        <w:rPr>
          <w:rFonts w:ascii="Arial" w:hAnsi="Arial" w:cs="Arial"/>
          <w:b/>
          <w:bCs/>
        </w:rPr>
      </w:pPr>
    </w:p>
    <w:p w14:paraId="3C184C0B" w14:textId="23EA81A6" w:rsidR="002B1B59" w:rsidRPr="0049142D" w:rsidRDefault="002B1B59" w:rsidP="00A056CC">
      <w:pPr>
        <w:autoSpaceDE w:val="0"/>
        <w:autoSpaceDN w:val="0"/>
        <w:adjustRightInd w:val="0"/>
        <w:spacing w:after="0" w:line="240" w:lineRule="auto"/>
        <w:jc w:val="both"/>
        <w:rPr>
          <w:rFonts w:ascii="Arial" w:hAnsi="Arial" w:cs="Arial"/>
        </w:rPr>
      </w:pPr>
      <w:r w:rsidRPr="0049142D">
        <w:rPr>
          <w:rFonts w:ascii="Arial" w:hAnsi="Arial" w:cs="Arial"/>
        </w:rPr>
        <w:t xml:space="preserve">Dom zdravlja Koprivničko-križevačke županije ostvario je u razdoblju siječanj - </w:t>
      </w:r>
      <w:r w:rsidR="000C658E" w:rsidRPr="0049142D">
        <w:rPr>
          <w:rFonts w:ascii="Arial" w:hAnsi="Arial" w:cs="Arial"/>
        </w:rPr>
        <w:t>lipanj</w:t>
      </w:r>
      <w:r w:rsidRPr="0049142D">
        <w:rPr>
          <w:rFonts w:ascii="Arial" w:hAnsi="Arial" w:cs="Arial"/>
        </w:rPr>
        <w:t xml:space="preserve"> 202</w:t>
      </w:r>
      <w:r w:rsidR="000C658E" w:rsidRPr="0049142D">
        <w:rPr>
          <w:rFonts w:ascii="Arial" w:hAnsi="Arial" w:cs="Arial"/>
        </w:rPr>
        <w:t>3</w:t>
      </w:r>
      <w:r w:rsidRPr="0049142D">
        <w:rPr>
          <w:rFonts w:ascii="Arial" w:hAnsi="Arial" w:cs="Arial"/>
        </w:rPr>
        <w:t xml:space="preserve">. godine manjak prihoda poslovanja u iznosu </w:t>
      </w:r>
      <w:r w:rsidR="000C658E" w:rsidRPr="0049142D">
        <w:rPr>
          <w:rFonts w:ascii="Arial" w:hAnsi="Arial" w:cs="Arial"/>
        </w:rPr>
        <w:t xml:space="preserve">71.944,16 eura. </w:t>
      </w:r>
      <w:r w:rsidRPr="0049142D">
        <w:rPr>
          <w:rFonts w:ascii="Arial" w:hAnsi="Arial" w:cs="Arial"/>
        </w:rPr>
        <w:t xml:space="preserve">Budući da postoji preneseni manjak iz prethodnih godina u iznosu </w:t>
      </w:r>
      <w:r w:rsidR="003657A4" w:rsidRPr="0049142D">
        <w:rPr>
          <w:rFonts w:ascii="Arial" w:hAnsi="Arial" w:cs="Arial"/>
        </w:rPr>
        <w:t>od</w:t>
      </w:r>
      <w:r w:rsidR="000C658E" w:rsidRPr="0049142D">
        <w:rPr>
          <w:rFonts w:ascii="Arial" w:hAnsi="Arial" w:cs="Arial"/>
        </w:rPr>
        <w:t xml:space="preserve"> 374.859,91 euro</w:t>
      </w:r>
      <w:r w:rsidRPr="0049142D">
        <w:rPr>
          <w:rFonts w:ascii="Arial" w:hAnsi="Arial" w:cs="Arial"/>
        </w:rPr>
        <w:t xml:space="preserve">, korigirani rezultat poslovanja Doma zdravlja Koprivničko-križevačke županije </w:t>
      </w:r>
      <w:r w:rsidR="000C658E" w:rsidRPr="0049142D">
        <w:rPr>
          <w:rFonts w:ascii="Arial" w:hAnsi="Arial" w:cs="Arial"/>
        </w:rPr>
        <w:t xml:space="preserve">za prvu polovicu 2023. godine </w:t>
      </w:r>
      <w:r w:rsidRPr="0049142D">
        <w:rPr>
          <w:rFonts w:ascii="Arial" w:hAnsi="Arial" w:cs="Arial"/>
        </w:rPr>
        <w:t xml:space="preserve">je manjak u iznosu </w:t>
      </w:r>
      <w:r w:rsidR="003657A4" w:rsidRPr="0049142D">
        <w:rPr>
          <w:rFonts w:ascii="Arial" w:hAnsi="Arial" w:cs="Arial"/>
        </w:rPr>
        <w:t xml:space="preserve">od </w:t>
      </w:r>
      <w:r w:rsidR="000C658E" w:rsidRPr="0049142D">
        <w:rPr>
          <w:rFonts w:ascii="Arial" w:hAnsi="Arial" w:cs="Arial"/>
        </w:rPr>
        <w:t>446.804,07 eura</w:t>
      </w:r>
      <w:r w:rsidRPr="0049142D">
        <w:rPr>
          <w:rFonts w:ascii="Arial" w:hAnsi="Arial" w:cs="Arial"/>
        </w:rPr>
        <w:t>.</w:t>
      </w:r>
    </w:p>
    <w:p w14:paraId="6A6947AD" w14:textId="77777777" w:rsidR="002B1B59" w:rsidRPr="0049142D" w:rsidRDefault="002B1B59" w:rsidP="00A056CC">
      <w:pPr>
        <w:autoSpaceDE w:val="0"/>
        <w:autoSpaceDN w:val="0"/>
        <w:adjustRightInd w:val="0"/>
        <w:spacing w:after="0" w:line="240" w:lineRule="auto"/>
        <w:jc w:val="both"/>
        <w:rPr>
          <w:rFonts w:ascii="Arial" w:hAnsi="Arial" w:cs="Arial"/>
        </w:rPr>
      </w:pPr>
    </w:p>
    <w:p w14:paraId="52F66DFD" w14:textId="122320AF" w:rsidR="003657A4" w:rsidRPr="0049142D" w:rsidRDefault="002B1B59" w:rsidP="00067478">
      <w:pPr>
        <w:jc w:val="both"/>
        <w:rPr>
          <w:rFonts w:ascii="Arial" w:hAnsi="Arial" w:cs="Arial"/>
        </w:rPr>
      </w:pPr>
      <w:r w:rsidRPr="0049142D">
        <w:rPr>
          <w:rFonts w:ascii="Arial" w:hAnsi="Arial" w:cs="Arial"/>
        </w:rPr>
        <w:t xml:space="preserve">Ostvareni manjak </w:t>
      </w:r>
      <w:r w:rsidR="0092381E" w:rsidRPr="0049142D">
        <w:rPr>
          <w:rFonts w:ascii="Arial" w:hAnsi="Arial" w:cs="Arial"/>
        </w:rPr>
        <w:t xml:space="preserve">je posljedica </w:t>
      </w:r>
      <w:r w:rsidR="00360BC9" w:rsidRPr="0049142D">
        <w:rPr>
          <w:rFonts w:ascii="Arial" w:hAnsi="Arial" w:cs="Arial"/>
        </w:rPr>
        <w:t>povećanja rashoda vezanih uz plaću za zaposlene koji su posljedica povećanja osnovice za obračun plaće,</w:t>
      </w:r>
      <w:r w:rsidR="000C658E" w:rsidRPr="0049142D">
        <w:rPr>
          <w:rFonts w:ascii="Arial" w:hAnsi="Arial" w:cs="Arial"/>
        </w:rPr>
        <w:t xml:space="preserve"> povećanje materijalnih prava ugovorenih u Temeljnom kolektivnom ugovoru </w:t>
      </w:r>
      <w:r w:rsidR="0086246F">
        <w:rPr>
          <w:rFonts w:ascii="Arial" w:hAnsi="Arial" w:cs="Arial"/>
        </w:rPr>
        <w:t xml:space="preserve">za službenike i namještenike u javnim službama </w:t>
      </w:r>
      <w:r w:rsidR="000C658E" w:rsidRPr="0049142D">
        <w:rPr>
          <w:rFonts w:ascii="Arial" w:hAnsi="Arial" w:cs="Arial"/>
        </w:rPr>
        <w:t xml:space="preserve">i </w:t>
      </w:r>
      <w:r w:rsidR="0086246F">
        <w:rPr>
          <w:rFonts w:ascii="Arial" w:hAnsi="Arial" w:cs="Arial"/>
        </w:rPr>
        <w:t>O</w:t>
      </w:r>
      <w:r w:rsidR="000C658E" w:rsidRPr="0049142D">
        <w:rPr>
          <w:rFonts w:ascii="Arial" w:hAnsi="Arial" w:cs="Arial"/>
        </w:rPr>
        <w:t xml:space="preserve">dlukama Vlade Republike Hrvatske, </w:t>
      </w:r>
      <w:r w:rsidR="00360BC9" w:rsidRPr="0049142D">
        <w:rPr>
          <w:rFonts w:ascii="Arial" w:hAnsi="Arial" w:cs="Arial"/>
        </w:rPr>
        <w:t xml:space="preserve"> povećanja broja radnika zbog povrata ordinacija u sastav Doma zdravlja Koprivničko-križevačke županije</w:t>
      </w:r>
      <w:r w:rsidR="00A272A3" w:rsidRPr="0049142D">
        <w:rPr>
          <w:rFonts w:ascii="Arial" w:hAnsi="Arial" w:cs="Arial"/>
        </w:rPr>
        <w:t>.</w:t>
      </w:r>
    </w:p>
    <w:p w14:paraId="6B627986" w14:textId="257E8B47" w:rsidR="00A272A3" w:rsidRPr="0049142D" w:rsidRDefault="00360BC9" w:rsidP="00067478">
      <w:pPr>
        <w:jc w:val="both"/>
        <w:rPr>
          <w:rFonts w:ascii="Arial" w:hAnsi="Arial" w:cs="Arial"/>
        </w:rPr>
      </w:pPr>
      <w:r w:rsidRPr="0049142D">
        <w:rPr>
          <w:rFonts w:ascii="Arial" w:hAnsi="Arial" w:cs="Arial"/>
        </w:rPr>
        <w:t xml:space="preserve">Većina ordinacija koje su preuzete u sastav Doma zdravlja Koprivničko-križevačke županije su ordinacije u ruralnim područjima koje nisu imale upisan dovoljan broj pacijenata ili su u njima zaposleni umirovljenici </w:t>
      </w:r>
      <w:r w:rsidR="003657A4" w:rsidRPr="0049142D">
        <w:rPr>
          <w:rFonts w:ascii="Arial" w:hAnsi="Arial" w:cs="Arial"/>
        </w:rPr>
        <w:t xml:space="preserve">na polovini radnog vremena od 20 sati tjedno </w:t>
      </w:r>
      <w:r w:rsidRPr="0049142D">
        <w:rPr>
          <w:rFonts w:ascii="Arial" w:hAnsi="Arial" w:cs="Arial"/>
        </w:rPr>
        <w:t xml:space="preserve">koji nisu stavili mirovinu u </w:t>
      </w:r>
      <w:r w:rsidR="003657A4" w:rsidRPr="0049142D">
        <w:rPr>
          <w:rFonts w:ascii="Arial" w:hAnsi="Arial" w:cs="Arial"/>
        </w:rPr>
        <w:t xml:space="preserve">status </w:t>
      </w:r>
      <w:r w:rsidRPr="0049142D">
        <w:rPr>
          <w:rFonts w:ascii="Arial" w:hAnsi="Arial" w:cs="Arial"/>
        </w:rPr>
        <w:t>mirovanj</w:t>
      </w:r>
      <w:r w:rsidR="003657A4" w:rsidRPr="0049142D">
        <w:rPr>
          <w:rFonts w:ascii="Arial" w:hAnsi="Arial" w:cs="Arial"/>
        </w:rPr>
        <w:t>a</w:t>
      </w:r>
      <w:r w:rsidRPr="0049142D">
        <w:rPr>
          <w:rFonts w:ascii="Arial" w:hAnsi="Arial" w:cs="Arial"/>
        </w:rPr>
        <w:t xml:space="preserve">. </w:t>
      </w:r>
      <w:r w:rsidR="003657A4" w:rsidRPr="0049142D">
        <w:rPr>
          <w:rFonts w:ascii="Arial" w:hAnsi="Arial" w:cs="Arial"/>
        </w:rPr>
        <w:t>U</w:t>
      </w:r>
      <w:r w:rsidR="00067478" w:rsidRPr="0049142D">
        <w:rPr>
          <w:rFonts w:ascii="Arial" w:hAnsi="Arial" w:cs="Arial"/>
        </w:rPr>
        <w:t xml:space="preserve"> sastavu Doma zdravlja Koprivničko-križevačke županije ima 7 takvih ordinacija koje mjesečno ne ostvare maksimalni mogući prihod</w:t>
      </w:r>
      <w:r w:rsidR="00A272A3" w:rsidRPr="0049142D">
        <w:rPr>
          <w:rFonts w:ascii="Arial" w:hAnsi="Arial" w:cs="Arial"/>
        </w:rPr>
        <w:t>.</w:t>
      </w:r>
      <w:r w:rsidR="00067478" w:rsidRPr="0049142D">
        <w:rPr>
          <w:rFonts w:ascii="Arial" w:hAnsi="Arial" w:cs="Arial"/>
        </w:rPr>
        <w:t xml:space="preserve"> </w:t>
      </w:r>
    </w:p>
    <w:p w14:paraId="45EA09CA" w14:textId="4DC8640C" w:rsidR="00B648B5" w:rsidRPr="0049142D" w:rsidRDefault="00360BC9" w:rsidP="00067478">
      <w:pPr>
        <w:jc w:val="both"/>
        <w:rPr>
          <w:rFonts w:ascii="Arial" w:hAnsi="Arial" w:cs="Arial"/>
        </w:rPr>
      </w:pPr>
      <w:r w:rsidRPr="0049142D">
        <w:rPr>
          <w:rFonts w:ascii="Arial" w:hAnsi="Arial" w:cs="Arial"/>
        </w:rPr>
        <w:t xml:space="preserve">Za takve ordinacije HZZO plaća polovicu hladnog pogona zbog čega se ne ostvaruju dovoljni prihodi. </w:t>
      </w:r>
      <w:r w:rsidR="002B1B59" w:rsidRPr="0049142D">
        <w:rPr>
          <w:rFonts w:ascii="Arial" w:hAnsi="Arial" w:cs="Arial"/>
        </w:rPr>
        <w:t xml:space="preserve">Dom zdravlja mora pokrivati razliku u povećanju plaće </w:t>
      </w:r>
      <w:r w:rsidR="003657A4" w:rsidRPr="0049142D">
        <w:rPr>
          <w:rFonts w:ascii="Arial" w:hAnsi="Arial" w:cs="Arial"/>
        </w:rPr>
        <w:t>zbog povećanja iznosa materijalnih prava radnika iz T</w:t>
      </w:r>
      <w:r w:rsidR="002B1B59" w:rsidRPr="0049142D">
        <w:rPr>
          <w:rFonts w:ascii="Arial" w:hAnsi="Arial" w:cs="Arial"/>
        </w:rPr>
        <w:t>emeljn</w:t>
      </w:r>
      <w:r w:rsidR="003657A4" w:rsidRPr="0049142D">
        <w:rPr>
          <w:rFonts w:ascii="Arial" w:hAnsi="Arial" w:cs="Arial"/>
        </w:rPr>
        <w:t>og</w:t>
      </w:r>
      <w:r w:rsidR="002B1B59" w:rsidRPr="0049142D">
        <w:rPr>
          <w:rFonts w:ascii="Arial" w:hAnsi="Arial" w:cs="Arial"/>
        </w:rPr>
        <w:t xml:space="preserve"> kolektivn</w:t>
      </w:r>
      <w:r w:rsidR="003657A4" w:rsidRPr="0049142D">
        <w:rPr>
          <w:rFonts w:ascii="Arial" w:hAnsi="Arial" w:cs="Arial"/>
        </w:rPr>
        <w:t>og</w:t>
      </w:r>
      <w:r w:rsidR="002B1B59" w:rsidRPr="0049142D">
        <w:rPr>
          <w:rFonts w:ascii="Arial" w:hAnsi="Arial" w:cs="Arial"/>
        </w:rPr>
        <w:t xml:space="preserve"> ugovor</w:t>
      </w:r>
      <w:r w:rsidR="003657A4" w:rsidRPr="0049142D">
        <w:rPr>
          <w:rFonts w:ascii="Arial" w:hAnsi="Arial" w:cs="Arial"/>
        </w:rPr>
        <w:t>a</w:t>
      </w:r>
      <w:r w:rsidR="002B1B59" w:rsidRPr="0049142D">
        <w:rPr>
          <w:rFonts w:ascii="Arial" w:hAnsi="Arial" w:cs="Arial"/>
        </w:rPr>
        <w:t>, jer HZZO ne prati dinamiku ugovaranja i povećanja materijalnih prava</w:t>
      </w:r>
      <w:r w:rsidR="003657A4" w:rsidRPr="0049142D">
        <w:rPr>
          <w:rFonts w:ascii="Arial" w:hAnsi="Arial" w:cs="Arial"/>
        </w:rPr>
        <w:t xml:space="preserve"> </w:t>
      </w:r>
      <w:r w:rsidR="002B1B59" w:rsidRPr="0049142D">
        <w:rPr>
          <w:rFonts w:ascii="Arial" w:hAnsi="Arial" w:cs="Arial"/>
        </w:rPr>
        <w:t>pa se takvi troškovi prelijevaju na samu ustanovu koja ih mora pokriti iz vlastitih sredstava što je u 2022. godin</w:t>
      </w:r>
      <w:r w:rsidR="003657A4" w:rsidRPr="0049142D">
        <w:rPr>
          <w:rFonts w:ascii="Arial" w:hAnsi="Arial" w:cs="Arial"/>
        </w:rPr>
        <w:t>i</w:t>
      </w:r>
      <w:r w:rsidR="002B1B59" w:rsidRPr="0049142D">
        <w:rPr>
          <w:rFonts w:ascii="Arial" w:hAnsi="Arial" w:cs="Arial"/>
        </w:rPr>
        <w:t xml:space="preserve"> iznosilo </w:t>
      </w:r>
      <w:r w:rsidR="00B648B5" w:rsidRPr="0049142D">
        <w:rPr>
          <w:rFonts w:ascii="Arial" w:hAnsi="Arial" w:cs="Arial"/>
        </w:rPr>
        <w:t xml:space="preserve">cca </w:t>
      </w:r>
      <w:r w:rsidR="002B1B59" w:rsidRPr="0049142D">
        <w:rPr>
          <w:rFonts w:ascii="Arial" w:hAnsi="Arial" w:cs="Arial"/>
        </w:rPr>
        <w:t xml:space="preserve">500.000 kuna. </w:t>
      </w:r>
      <w:r w:rsidR="000C658E" w:rsidRPr="0049142D">
        <w:rPr>
          <w:rFonts w:ascii="Arial" w:hAnsi="Arial" w:cs="Arial"/>
        </w:rPr>
        <w:t xml:space="preserve">Program sufinanciranja hladnog pogona koje je započeo u 2023. godini u suradnji s Koprivničko-križevačkom </w:t>
      </w:r>
      <w:r w:rsidR="000C658E" w:rsidRPr="0049142D">
        <w:rPr>
          <w:rFonts w:ascii="Arial" w:hAnsi="Arial" w:cs="Arial"/>
        </w:rPr>
        <w:lastRenderedPageBreak/>
        <w:t xml:space="preserve">županijom i općinama Molve i Ferdinandovac, pokazuje pozitivne pomake, ali još uvijek postoje </w:t>
      </w:r>
      <w:r w:rsidR="0086246F">
        <w:rPr>
          <w:rFonts w:ascii="Arial" w:hAnsi="Arial" w:cs="Arial"/>
        </w:rPr>
        <w:t>O</w:t>
      </w:r>
      <w:r w:rsidR="000C658E" w:rsidRPr="0049142D">
        <w:rPr>
          <w:rFonts w:ascii="Arial" w:hAnsi="Arial" w:cs="Arial"/>
        </w:rPr>
        <w:t xml:space="preserve">pćine koje nisu spreme sufinancirati taj dio kako bi zadržali kvalitetu zdravstvene zaštite. </w:t>
      </w:r>
    </w:p>
    <w:p w14:paraId="3CD975FF" w14:textId="1BB2F7A7" w:rsidR="0049142D" w:rsidRPr="0049142D" w:rsidRDefault="0049142D" w:rsidP="0049142D">
      <w:pPr>
        <w:jc w:val="both"/>
        <w:rPr>
          <w:rFonts w:ascii="Arial" w:hAnsi="Arial" w:cs="Arial"/>
        </w:rPr>
      </w:pPr>
      <w:r w:rsidRPr="0049142D">
        <w:rPr>
          <w:rFonts w:ascii="Arial" w:hAnsi="Arial" w:cs="Arial"/>
        </w:rPr>
        <w:t>Dom zdravlja Koprivničko-križevačke županije ima 4 liječnika na specijalizaciji za koje je prijavljen EU projekt, trenutno je faza potpisivanja ugovora u kojem će se potraživati sredstva za godinu dana od kad je krenula prva specijalizacija u iznosu 118.946,48 eura koja je do sad financirao Dom zdravlja Koprivničko-križevačke županije za plaće specijalizanata i taj dio doprinosi generiranju manjka.</w:t>
      </w:r>
    </w:p>
    <w:p w14:paraId="325BFBB1" w14:textId="16168D59" w:rsidR="003657A4" w:rsidRPr="0049142D" w:rsidRDefault="002B1B59" w:rsidP="0049142D">
      <w:pPr>
        <w:jc w:val="both"/>
        <w:rPr>
          <w:rFonts w:ascii="Arial" w:hAnsi="Arial" w:cs="Arial"/>
        </w:rPr>
      </w:pPr>
      <w:r w:rsidRPr="0049142D">
        <w:rPr>
          <w:rFonts w:ascii="Arial" w:hAnsi="Arial" w:cs="Arial"/>
        </w:rPr>
        <w:t xml:space="preserve">Dom zdravlja je u 2021. i 2022. godini bio dodatno opterećen i pokrenutim sudskim </w:t>
      </w:r>
      <w:r w:rsidR="003657A4" w:rsidRPr="0049142D">
        <w:rPr>
          <w:rFonts w:ascii="Arial" w:hAnsi="Arial" w:cs="Arial"/>
        </w:rPr>
        <w:t>postupcima</w:t>
      </w:r>
      <w:r w:rsidRPr="0049142D">
        <w:rPr>
          <w:rFonts w:ascii="Arial" w:hAnsi="Arial" w:cs="Arial"/>
        </w:rPr>
        <w:t xml:space="preserve"> </w:t>
      </w:r>
      <w:r w:rsidR="00B648B5" w:rsidRPr="0049142D">
        <w:rPr>
          <w:rFonts w:ascii="Arial" w:hAnsi="Arial" w:cs="Arial"/>
        </w:rPr>
        <w:t xml:space="preserve">zaposlenika </w:t>
      </w:r>
      <w:r w:rsidRPr="0049142D">
        <w:rPr>
          <w:rFonts w:ascii="Arial" w:hAnsi="Arial" w:cs="Arial"/>
        </w:rPr>
        <w:t xml:space="preserve">za isplatu razlike </w:t>
      </w:r>
      <w:r w:rsidR="00B648B5" w:rsidRPr="0049142D">
        <w:rPr>
          <w:rFonts w:ascii="Arial" w:hAnsi="Arial" w:cs="Arial"/>
        </w:rPr>
        <w:t xml:space="preserve">plaće zbog neisplate </w:t>
      </w:r>
      <w:r w:rsidRPr="0049142D">
        <w:rPr>
          <w:rFonts w:ascii="Arial" w:hAnsi="Arial" w:cs="Arial"/>
        </w:rPr>
        <w:t xml:space="preserve">osnovice </w:t>
      </w:r>
      <w:r w:rsidR="0086246F">
        <w:rPr>
          <w:rFonts w:ascii="Arial" w:hAnsi="Arial" w:cs="Arial"/>
        </w:rPr>
        <w:t>od</w:t>
      </w:r>
      <w:r w:rsidRPr="0049142D">
        <w:rPr>
          <w:rFonts w:ascii="Arial" w:hAnsi="Arial" w:cs="Arial"/>
        </w:rPr>
        <w:t xml:space="preserve"> 6%, što je </w:t>
      </w:r>
      <w:r w:rsidR="003657A4" w:rsidRPr="0049142D">
        <w:rPr>
          <w:rFonts w:ascii="Arial" w:hAnsi="Arial" w:cs="Arial"/>
        </w:rPr>
        <w:t>pospješilo</w:t>
      </w:r>
      <w:r w:rsidRPr="0049142D">
        <w:rPr>
          <w:rFonts w:ascii="Arial" w:hAnsi="Arial" w:cs="Arial"/>
        </w:rPr>
        <w:t xml:space="preserve"> generiranj</w:t>
      </w:r>
      <w:r w:rsidR="00B648B5" w:rsidRPr="0049142D">
        <w:rPr>
          <w:rFonts w:ascii="Arial" w:hAnsi="Arial" w:cs="Arial"/>
        </w:rPr>
        <w:t>u</w:t>
      </w:r>
      <w:r w:rsidRPr="0049142D">
        <w:rPr>
          <w:rFonts w:ascii="Arial" w:hAnsi="Arial" w:cs="Arial"/>
        </w:rPr>
        <w:t xml:space="preserve"> manjka</w:t>
      </w:r>
      <w:r w:rsidR="00067478" w:rsidRPr="0049142D">
        <w:rPr>
          <w:rFonts w:ascii="Arial" w:hAnsi="Arial" w:cs="Arial"/>
        </w:rPr>
        <w:t>.</w:t>
      </w:r>
      <w:r w:rsidR="0049142D" w:rsidRPr="0049142D">
        <w:rPr>
          <w:rFonts w:ascii="Arial" w:hAnsi="Arial" w:cs="Arial"/>
        </w:rPr>
        <w:t xml:space="preserve"> Izmjenama i dopunama Državnog proračuna Republike Hrvatske za 2023. godinu i projekcija za 2024. i 2025. godinu, objavljenima u </w:t>
      </w:r>
      <w:r w:rsidR="0086246F">
        <w:rPr>
          <w:rFonts w:ascii="Arial" w:hAnsi="Arial" w:cs="Arial"/>
        </w:rPr>
        <w:t>„</w:t>
      </w:r>
      <w:r w:rsidR="0049142D" w:rsidRPr="0049142D">
        <w:rPr>
          <w:rFonts w:ascii="Arial" w:hAnsi="Arial" w:cs="Arial"/>
        </w:rPr>
        <w:t>Narodnim novinama</w:t>
      </w:r>
      <w:r w:rsidR="0086246F">
        <w:rPr>
          <w:rFonts w:ascii="Arial" w:hAnsi="Arial" w:cs="Arial"/>
        </w:rPr>
        <w:t>“</w:t>
      </w:r>
      <w:r w:rsidR="0049142D" w:rsidRPr="0049142D">
        <w:rPr>
          <w:rFonts w:ascii="Arial" w:hAnsi="Arial" w:cs="Arial"/>
        </w:rPr>
        <w:t xml:space="preserve"> br. 63/23 osigurana su sredstva za isplatu pomoći zdravstvenim ustanovama za isplaćene pravomoćne sudske presude vezano uz osnovicu. Navedena isplata očekuje se u drugoj polovici 2023. godine. Tim sredstvima pokri</w:t>
      </w:r>
      <w:r w:rsidR="0086246F">
        <w:rPr>
          <w:rFonts w:ascii="Arial" w:hAnsi="Arial" w:cs="Arial"/>
        </w:rPr>
        <w:t>o</w:t>
      </w:r>
      <w:r w:rsidR="0049142D" w:rsidRPr="0049142D">
        <w:rPr>
          <w:rFonts w:ascii="Arial" w:hAnsi="Arial" w:cs="Arial"/>
        </w:rPr>
        <w:t xml:space="preserve"> bi se dio manjka koji je nastao s te osnove. </w:t>
      </w:r>
    </w:p>
    <w:p w14:paraId="517CEF80" w14:textId="01720902" w:rsidR="00291BB6" w:rsidRPr="0049142D" w:rsidRDefault="00F16EC2" w:rsidP="00067478">
      <w:pPr>
        <w:jc w:val="both"/>
        <w:rPr>
          <w:rFonts w:ascii="Arial" w:hAnsi="Arial" w:cs="Arial"/>
          <w:szCs w:val="24"/>
        </w:rPr>
      </w:pPr>
      <w:r w:rsidRPr="0049142D">
        <w:rPr>
          <w:rFonts w:ascii="Arial" w:hAnsi="Arial" w:cs="Arial"/>
        </w:rPr>
        <w:t>Veliki utjecaj na troškove ima</w:t>
      </w:r>
      <w:r w:rsidR="00B648B5" w:rsidRPr="0049142D">
        <w:rPr>
          <w:rFonts w:ascii="Arial" w:hAnsi="Arial" w:cs="Arial"/>
        </w:rPr>
        <w:t xml:space="preserve">la je </w:t>
      </w:r>
      <w:r w:rsidRPr="0049142D">
        <w:rPr>
          <w:rFonts w:ascii="Arial" w:hAnsi="Arial" w:cs="Arial"/>
        </w:rPr>
        <w:t>i i</w:t>
      </w:r>
      <w:r w:rsidRPr="0049142D">
        <w:rPr>
          <w:rFonts w:ascii="Arial" w:hAnsi="Arial" w:cs="Arial"/>
          <w:szCs w:val="24"/>
        </w:rPr>
        <w:t xml:space="preserve">nflacija </w:t>
      </w:r>
      <w:r w:rsidR="003657A4" w:rsidRPr="0049142D">
        <w:rPr>
          <w:rFonts w:ascii="Arial" w:hAnsi="Arial" w:cs="Arial"/>
          <w:szCs w:val="24"/>
        </w:rPr>
        <w:t xml:space="preserve">odnosno povećanje </w:t>
      </w:r>
      <w:r w:rsidRPr="0049142D">
        <w:rPr>
          <w:rFonts w:ascii="Arial" w:hAnsi="Arial" w:cs="Arial"/>
          <w:szCs w:val="24"/>
        </w:rPr>
        <w:t>cijena uzrokovan</w:t>
      </w:r>
      <w:r w:rsidR="00B648B5" w:rsidRPr="0049142D">
        <w:rPr>
          <w:rFonts w:ascii="Arial" w:hAnsi="Arial" w:cs="Arial"/>
          <w:szCs w:val="24"/>
        </w:rPr>
        <w:t>ih</w:t>
      </w:r>
      <w:r w:rsidRPr="0049142D">
        <w:rPr>
          <w:rFonts w:ascii="Arial" w:hAnsi="Arial" w:cs="Arial"/>
          <w:szCs w:val="24"/>
        </w:rPr>
        <w:t xml:space="preserve"> poremećajem opskrbe uslije</w:t>
      </w:r>
      <w:r w:rsidR="00067478" w:rsidRPr="0049142D">
        <w:rPr>
          <w:rFonts w:ascii="Arial" w:hAnsi="Arial" w:cs="Arial"/>
          <w:szCs w:val="24"/>
        </w:rPr>
        <w:t xml:space="preserve">d pandemije i </w:t>
      </w:r>
      <w:r w:rsidR="003657A4" w:rsidRPr="0049142D">
        <w:rPr>
          <w:rFonts w:ascii="Arial" w:hAnsi="Arial" w:cs="Arial"/>
          <w:szCs w:val="24"/>
        </w:rPr>
        <w:t xml:space="preserve">događanja </w:t>
      </w:r>
      <w:r w:rsidR="00067478" w:rsidRPr="0049142D">
        <w:rPr>
          <w:rFonts w:ascii="Arial" w:hAnsi="Arial" w:cs="Arial"/>
          <w:szCs w:val="24"/>
        </w:rPr>
        <w:t>u Ukrajini.</w:t>
      </w:r>
    </w:p>
    <w:p w14:paraId="40D05AC2" w14:textId="1436A211" w:rsidR="00291BB6" w:rsidRPr="0049142D" w:rsidRDefault="00291BB6" w:rsidP="009242DF">
      <w:pPr>
        <w:autoSpaceDE w:val="0"/>
        <w:autoSpaceDN w:val="0"/>
        <w:adjustRightInd w:val="0"/>
        <w:spacing w:after="0" w:line="240" w:lineRule="auto"/>
        <w:rPr>
          <w:rFonts w:ascii="Arial" w:hAnsi="Arial" w:cs="Arial"/>
          <w:b/>
          <w:bCs/>
        </w:rPr>
      </w:pPr>
    </w:p>
    <w:p w14:paraId="6B5B9ACA" w14:textId="77777777" w:rsidR="009242DF" w:rsidRPr="0049142D" w:rsidRDefault="00C62B11" w:rsidP="009242DF">
      <w:pPr>
        <w:autoSpaceDE w:val="0"/>
        <w:autoSpaceDN w:val="0"/>
        <w:adjustRightInd w:val="0"/>
        <w:spacing w:after="0" w:line="240" w:lineRule="auto"/>
        <w:rPr>
          <w:rFonts w:ascii="Arial" w:hAnsi="Arial" w:cs="Arial"/>
          <w:b/>
          <w:bCs/>
        </w:rPr>
      </w:pPr>
      <w:r w:rsidRPr="0049142D">
        <w:rPr>
          <w:rFonts w:ascii="Arial" w:hAnsi="Arial" w:cs="Arial"/>
          <w:b/>
          <w:bCs/>
        </w:rPr>
        <w:t>IV</w:t>
      </w:r>
      <w:r w:rsidR="009242DF" w:rsidRPr="0049142D">
        <w:rPr>
          <w:rFonts w:ascii="Arial" w:hAnsi="Arial" w:cs="Arial"/>
          <w:b/>
          <w:bCs/>
        </w:rPr>
        <w:t>. ZAVRŠNE ODREDBE</w:t>
      </w:r>
    </w:p>
    <w:p w14:paraId="34111159" w14:textId="44C85601" w:rsidR="009242DF" w:rsidRPr="0049142D" w:rsidRDefault="009242DF" w:rsidP="00A056CC">
      <w:pPr>
        <w:autoSpaceDE w:val="0"/>
        <w:autoSpaceDN w:val="0"/>
        <w:adjustRightInd w:val="0"/>
        <w:spacing w:after="0" w:line="240" w:lineRule="auto"/>
        <w:jc w:val="center"/>
        <w:rPr>
          <w:rFonts w:ascii="Arial" w:hAnsi="Arial" w:cs="Arial"/>
        </w:rPr>
      </w:pPr>
      <w:r w:rsidRPr="0049142D">
        <w:rPr>
          <w:rFonts w:ascii="Arial" w:hAnsi="Arial" w:cs="Arial"/>
        </w:rPr>
        <w:t xml:space="preserve">Članak </w:t>
      </w:r>
      <w:r w:rsidR="00A056CC" w:rsidRPr="0049142D">
        <w:rPr>
          <w:rFonts w:ascii="Arial" w:hAnsi="Arial" w:cs="Arial"/>
        </w:rPr>
        <w:t>5</w:t>
      </w:r>
      <w:r w:rsidRPr="0049142D">
        <w:rPr>
          <w:rFonts w:ascii="Arial" w:hAnsi="Arial" w:cs="Arial"/>
        </w:rPr>
        <w:t>.</w:t>
      </w:r>
    </w:p>
    <w:p w14:paraId="54984552" w14:textId="77777777" w:rsidR="00291BB6" w:rsidRDefault="00291BB6" w:rsidP="00231145">
      <w:pPr>
        <w:autoSpaceDE w:val="0"/>
        <w:autoSpaceDN w:val="0"/>
        <w:adjustRightInd w:val="0"/>
        <w:spacing w:after="0" w:line="240" w:lineRule="auto"/>
        <w:rPr>
          <w:rFonts w:ascii="Arial" w:hAnsi="Arial" w:cs="Arial"/>
        </w:rPr>
      </w:pPr>
    </w:p>
    <w:p w14:paraId="1C76194A" w14:textId="07837A07" w:rsidR="00231145" w:rsidRPr="0049142D" w:rsidRDefault="00231145" w:rsidP="00231145">
      <w:pPr>
        <w:autoSpaceDE w:val="0"/>
        <w:autoSpaceDN w:val="0"/>
        <w:adjustRightInd w:val="0"/>
        <w:spacing w:after="0" w:line="240" w:lineRule="auto"/>
        <w:rPr>
          <w:rFonts w:ascii="Arial" w:hAnsi="Arial" w:cs="Arial"/>
        </w:rPr>
      </w:pPr>
    </w:p>
    <w:p w14:paraId="0DD340ED" w14:textId="61440B77" w:rsidR="009242DF" w:rsidRPr="0016746E" w:rsidRDefault="0016746E" w:rsidP="00A056CC">
      <w:pPr>
        <w:autoSpaceDE w:val="0"/>
        <w:autoSpaceDN w:val="0"/>
        <w:adjustRightInd w:val="0"/>
        <w:spacing w:after="0" w:line="240" w:lineRule="auto"/>
        <w:jc w:val="both"/>
        <w:rPr>
          <w:rFonts w:ascii="Arial" w:hAnsi="Arial" w:cs="Arial"/>
        </w:rPr>
      </w:pPr>
      <w:r w:rsidRPr="0049142D">
        <w:rPr>
          <w:rFonts w:ascii="Arial" w:hAnsi="Arial" w:cs="Arial"/>
        </w:rPr>
        <w:t>Polug</w:t>
      </w:r>
      <w:r w:rsidR="009D0B77" w:rsidRPr="0049142D">
        <w:rPr>
          <w:rFonts w:ascii="Arial" w:hAnsi="Arial" w:cs="Arial"/>
        </w:rPr>
        <w:t xml:space="preserve">odišnji </w:t>
      </w:r>
      <w:r w:rsidR="009242DF" w:rsidRPr="0049142D">
        <w:rPr>
          <w:rFonts w:ascii="Arial" w:hAnsi="Arial" w:cs="Arial"/>
        </w:rPr>
        <w:t xml:space="preserve">izvještaj o izvršenju </w:t>
      </w:r>
      <w:r w:rsidR="00A056CC" w:rsidRPr="0049142D">
        <w:rPr>
          <w:rFonts w:ascii="Arial" w:hAnsi="Arial" w:cs="Arial"/>
        </w:rPr>
        <w:t xml:space="preserve">Financijskog plana Doma zdravlja </w:t>
      </w:r>
      <w:r w:rsidR="009242DF" w:rsidRPr="0049142D">
        <w:rPr>
          <w:rFonts w:ascii="Arial" w:hAnsi="Arial" w:cs="Arial"/>
        </w:rPr>
        <w:t xml:space="preserve">Koprivničko-križevačke županije za </w:t>
      </w:r>
      <w:r w:rsidR="009D0B77" w:rsidRPr="0049142D">
        <w:rPr>
          <w:rFonts w:ascii="Arial" w:hAnsi="Arial" w:cs="Arial"/>
        </w:rPr>
        <w:t>202</w:t>
      </w:r>
      <w:r w:rsidRPr="0049142D">
        <w:rPr>
          <w:rFonts w:ascii="Arial" w:hAnsi="Arial" w:cs="Arial"/>
        </w:rPr>
        <w:t>3</w:t>
      </w:r>
      <w:r w:rsidR="00A056CC" w:rsidRPr="0049142D">
        <w:rPr>
          <w:rFonts w:ascii="Arial" w:hAnsi="Arial" w:cs="Arial"/>
        </w:rPr>
        <w:t xml:space="preserve">. godinu </w:t>
      </w:r>
      <w:r w:rsidR="009242DF" w:rsidRPr="0049142D">
        <w:rPr>
          <w:rFonts w:ascii="Arial" w:hAnsi="Arial" w:cs="Arial"/>
        </w:rPr>
        <w:t xml:space="preserve">objavit će se </w:t>
      </w:r>
      <w:r w:rsidR="00A056CC" w:rsidRPr="0049142D">
        <w:rPr>
          <w:rFonts w:ascii="Arial" w:hAnsi="Arial" w:cs="Arial"/>
        </w:rPr>
        <w:t>na mrežnim stranicama Doma zdravlja Koprivničko-križevačke županije (</w:t>
      </w:r>
      <w:hyperlink r:id="rId10" w:history="1">
        <w:r w:rsidR="00A056CC" w:rsidRPr="0049142D">
          <w:rPr>
            <w:rStyle w:val="Hiperveza"/>
            <w:rFonts w:ascii="Arial" w:hAnsi="Arial" w:cs="Arial"/>
          </w:rPr>
          <w:t>www.dzkkz.hr</w:t>
        </w:r>
      </w:hyperlink>
      <w:r w:rsidR="00A056CC" w:rsidRPr="0049142D">
        <w:rPr>
          <w:rFonts w:ascii="Arial" w:hAnsi="Arial" w:cs="Arial"/>
        </w:rPr>
        <w:t>).</w:t>
      </w:r>
      <w:r w:rsidR="00A056CC" w:rsidRPr="0016746E">
        <w:rPr>
          <w:rFonts w:ascii="Arial" w:hAnsi="Arial" w:cs="Arial"/>
        </w:rPr>
        <w:t xml:space="preserve"> </w:t>
      </w:r>
    </w:p>
    <w:p w14:paraId="7C6E8369" w14:textId="77777777" w:rsidR="00A056CC" w:rsidRPr="0016746E" w:rsidRDefault="00A056CC" w:rsidP="009242DF">
      <w:pPr>
        <w:autoSpaceDE w:val="0"/>
        <w:autoSpaceDN w:val="0"/>
        <w:adjustRightInd w:val="0"/>
        <w:spacing w:after="0" w:line="240" w:lineRule="auto"/>
        <w:rPr>
          <w:rFonts w:ascii="Arial" w:hAnsi="Arial" w:cs="Arial"/>
        </w:rPr>
      </w:pPr>
    </w:p>
    <w:p w14:paraId="7777E74F" w14:textId="77777777" w:rsidR="00A056CC" w:rsidRPr="0016746E" w:rsidRDefault="00A056CC" w:rsidP="009242DF">
      <w:pPr>
        <w:autoSpaceDE w:val="0"/>
        <w:autoSpaceDN w:val="0"/>
        <w:adjustRightInd w:val="0"/>
        <w:spacing w:after="0" w:line="240" w:lineRule="auto"/>
        <w:rPr>
          <w:rFonts w:ascii="Arial" w:hAnsi="Arial" w:cs="Arial"/>
        </w:rPr>
      </w:pPr>
    </w:p>
    <w:p w14:paraId="46EFDD4B" w14:textId="47D1C732" w:rsidR="00B34602" w:rsidRPr="0016746E" w:rsidRDefault="009242DF" w:rsidP="00A3395C">
      <w:pPr>
        <w:autoSpaceDE w:val="0"/>
        <w:autoSpaceDN w:val="0"/>
        <w:adjustRightInd w:val="0"/>
        <w:spacing w:after="0" w:line="240" w:lineRule="auto"/>
        <w:rPr>
          <w:rFonts w:ascii="Arial" w:hAnsi="Arial" w:cs="Arial"/>
        </w:rPr>
      </w:pPr>
      <w:r w:rsidRPr="0016746E">
        <w:rPr>
          <w:rFonts w:ascii="Arial" w:hAnsi="Arial" w:cs="Arial"/>
        </w:rPr>
        <w:t>URBROJ: 2137</w:t>
      </w:r>
      <w:r w:rsidR="00F16EC2" w:rsidRPr="0016746E">
        <w:rPr>
          <w:rFonts w:ascii="Arial" w:hAnsi="Arial" w:cs="Arial"/>
        </w:rPr>
        <w:t>-88</w:t>
      </w:r>
      <w:r w:rsidR="00A056CC" w:rsidRPr="0016746E">
        <w:rPr>
          <w:rFonts w:ascii="Arial" w:hAnsi="Arial" w:cs="Arial"/>
        </w:rPr>
        <w:t>-</w:t>
      </w:r>
      <w:r w:rsidR="00EE2195">
        <w:rPr>
          <w:rFonts w:ascii="Arial" w:hAnsi="Arial" w:cs="Arial"/>
        </w:rPr>
        <w:t>3144</w:t>
      </w:r>
      <w:r w:rsidR="00B02A27">
        <w:rPr>
          <w:rFonts w:ascii="Arial" w:hAnsi="Arial" w:cs="Arial"/>
        </w:rPr>
        <w:t>/23</w:t>
      </w:r>
      <w:r w:rsidR="00B53738" w:rsidRPr="0016746E">
        <w:rPr>
          <w:rFonts w:ascii="Arial" w:hAnsi="Arial" w:cs="Arial"/>
        </w:rPr>
        <w:tab/>
      </w:r>
    </w:p>
    <w:p w14:paraId="4ABF638A" w14:textId="77777777" w:rsidR="00B02A27" w:rsidRDefault="00B34602" w:rsidP="00A3395C">
      <w:pPr>
        <w:autoSpaceDE w:val="0"/>
        <w:autoSpaceDN w:val="0"/>
        <w:adjustRightInd w:val="0"/>
        <w:spacing w:after="0" w:line="240" w:lineRule="auto"/>
        <w:rPr>
          <w:rFonts w:ascii="Arial" w:hAnsi="Arial" w:cs="Arial"/>
        </w:rPr>
      </w:pPr>
      <w:r w:rsidRPr="0016746E">
        <w:rPr>
          <w:rFonts w:ascii="Arial" w:hAnsi="Arial" w:cs="Arial"/>
        </w:rPr>
        <w:t>Koprivnica,</w:t>
      </w:r>
      <w:r w:rsidR="00B02A27">
        <w:rPr>
          <w:rFonts w:ascii="Arial" w:hAnsi="Arial" w:cs="Arial"/>
        </w:rPr>
        <w:t xml:space="preserve"> 20. srpnja 2023. </w:t>
      </w:r>
      <w:r w:rsidR="00B53738" w:rsidRPr="0016746E">
        <w:rPr>
          <w:rFonts w:ascii="Arial" w:hAnsi="Arial" w:cs="Arial"/>
        </w:rPr>
        <w:tab/>
      </w:r>
      <w:r w:rsidR="00B53738" w:rsidRPr="0016746E">
        <w:rPr>
          <w:rFonts w:ascii="Arial" w:hAnsi="Arial" w:cs="Arial"/>
        </w:rPr>
        <w:tab/>
      </w:r>
    </w:p>
    <w:p w14:paraId="289D3156" w14:textId="54408872" w:rsidR="00B34602" w:rsidRPr="0016746E" w:rsidRDefault="00B53738" w:rsidP="00A3395C">
      <w:pPr>
        <w:autoSpaceDE w:val="0"/>
        <w:autoSpaceDN w:val="0"/>
        <w:adjustRightInd w:val="0"/>
        <w:spacing w:after="0" w:line="240" w:lineRule="auto"/>
        <w:rPr>
          <w:rFonts w:ascii="Arial" w:hAnsi="Arial" w:cs="Arial"/>
        </w:rPr>
      </w:pPr>
      <w:r w:rsidRPr="0016746E">
        <w:rPr>
          <w:rFonts w:ascii="Arial" w:hAnsi="Arial" w:cs="Arial"/>
        </w:rPr>
        <w:tab/>
      </w:r>
      <w:r w:rsidRPr="0016746E">
        <w:rPr>
          <w:rFonts w:ascii="Arial" w:hAnsi="Arial" w:cs="Arial"/>
        </w:rPr>
        <w:tab/>
      </w:r>
      <w:r w:rsidRPr="0016746E">
        <w:rPr>
          <w:rFonts w:ascii="Arial" w:hAnsi="Arial" w:cs="Arial"/>
        </w:rPr>
        <w:tab/>
      </w:r>
      <w:r w:rsidRPr="0016746E">
        <w:rPr>
          <w:rFonts w:ascii="Arial" w:hAnsi="Arial" w:cs="Arial"/>
        </w:rPr>
        <w:tab/>
      </w:r>
      <w:r w:rsidRPr="0016746E">
        <w:rPr>
          <w:rFonts w:ascii="Arial" w:hAnsi="Arial" w:cs="Arial"/>
        </w:rPr>
        <w:tab/>
      </w:r>
      <w:r w:rsidRPr="0016746E">
        <w:rPr>
          <w:rFonts w:ascii="Arial" w:hAnsi="Arial" w:cs="Arial"/>
        </w:rPr>
        <w:tab/>
      </w:r>
      <w:r w:rsidRPr="0016746E">
        <w:rPr>
          <w:rFonts w:ascii="Arial" w:hAnsi="Arial" w:cs="Arial"/>
        </w:rPr>
        <w:tab/>
      </w:r>
      <w:r w:rsidRPr="0016746E">
        <w:rPr>
          <w:rFonts w:ascii="Arial" w:hAnsi="Arial" w:cs="Arial"/>
        </w:rPr>
        <w:tab/>
      </w:r>
    </w:p>
    <w:p w14:paraId="1BD87ABF" w14:textId="68287923" w:rsidR="00B53738" w:rsidRPr="0016746E" w:rsidRDefault="00B53738" w:rsidP="00B02A27">
      <w:pPr>
        <w:autoSpaceDE w:val="0"/>
        <w:autoSpaceDN w:val="0"/>
        <w:adjustRightInd w:val="0"/>
        <w:spacing w:after="0" w:line="240" w:lineRule="auto"/>
        <w:ind w:left="8496" w:firstLine="708"/>
        <w:rPr>
          <w:rFonts w:ascii="Arial" w:hAnsi="Arial" w:cs="Arial"/>
        </w:rPr>
      </w:pPr>
      <w:r w:rsidRPr="0016746E">
        <w:rPr>
          <w:rFonts w:ascii="Arial" w:hAnsi="Arial" w:cs="Arial"/>
        </w:rPr>
        <w:t xml:space="preserve">   PREDSJEDNICA</w:t>
      </w:r>
      <w:r w:rsidR="00B02A27">
        <w:rPr>
          <w:rFonts w:ascii="Arial" w:hAnsi="Arial" w:cs="Arial"/>
        </w:rPr>
        <w:t xml:space="preserve"> UPRAVNOG VIJEĆA</w:t>
      </w:r>
    </w:p>
    <w:p w14:paraId="42AEE6AE" w14:textId="6FFCE740" w:rsidR="00067548" w:rsidRPr="0016746E" w:rsidRDefault="00A3395C" w:rsidP="00A3395C">
      <w:pPr>
        <w:autoSpaceDE w:val="0"/>
        <w:autoSpaceDN w:val="0"/>
        <w:adjustRightInd w:val="0"/>
        <w:spacing w:after="0" w:line="240" w:lineRule="auto"/>
        <w:ind w:left="2832" w:hanging="2832"/>
        <w:rPr>
          <w:rFonts w:ascii="Arial" w:hAnsi="Arial" w:cs="Arial"/>
        </w:rPr>
      </w:pPr>
      <w:r w:rsidRPr="0016746E">
        <w:rPr>
          <w:rFonts w:ascii="Arial" w:hAnsi="Arial" w:cs="Arial"/>
        </w:rPr>
        <w:tab/>
      </w:r>
      <w:r w:rsidRPr="0016746E">
        <w:rPr>
          <w:rFonts w:ascii="Arial" w:hAnsi="Arial" w:cs="Arial"/>
        </w:rPr>
        <w:tab/>
      </w:r>
      <w:r w:rsidRPr="0016746E">
        <w:rPr>
          <w:rFonts w:ascii="Arial" w:hAnsi="Arial" w:cs="Arial"/>
        </w:rPr>
        <w:tab/>
      </w:r>
      <w:r w:rsidRPr="0016746E">
        <w:rPr>
          <w:rFonts w:ascii="Arial" w:hAnsi="Arial" w:cs="Arial"/>
        </w:rPr>
        <w:tab/>
      </w:r>
      <w:r w:rsidRPr="0016746E">
        <w:rPr>
          <w:rFonts w:ascii="Arial" w:hAnsi="Arial" w:cs="Arial"/>
        </w:rPr>
        <w:tab/>
      </w:r>
      <w:r w:rsidRPr="0016746E">
        <w:rPr>
          <w:rFonts w:ascii="Arial" w:hAnsi="Arial" w:cs="Arial"/>
        </w:rPr>
        <w:tab/>
      </w:r>
      <w:r w:rsidRPr="0016746E">
        <w:rPr>
          <w:rFonts w:ascii="Arial" w:hAnsi="Arial" w:cs="Arial"/>
        </w:rPr>
        <w:tab/>
      </w:r>
      <w:r w:rsidRPr="0016746E">
        <w:rPr>
          <w:rFonts w:ascii="Arial" w:hAnsi="Arial" w:cs="Arial"/>
        </w:rPr>
        <w:tab/>
      </w:r>
      <w:r w:rsidRPr="0016746E">
        <w:rPr>
          <w:rFonts w:ascii="Arial" w:hAnsi="Arial" w:cs="Arial"/>
        </w:rPr>
        <w:tab/>
      </w:r>
      <w:r w:rsidRPr="0016746E">
        <w:rPr>
          <w:rFonts w:ascii="Arial" w:hAnsi="Arial" w:cs="Arial"/>
        </w:rPr>
        <w:tab/>
      </w:r>
      <w:r w:rsidR="00B34602" w:rsidRPr="0016746E">
        <w:rPr>
          <w:rFonts w:ascii="Arial" w:hAnsi="Arial" w:cs="Arial"/>
        </w:rPr>
        <w:t xml:space="preserve">           </w:t>
      </w:r>
      <w:r w:rsidRPr="0016746E">
        <w:rPr>
          <w:rFonts w:ascii="Arial" w:hAnsi="Arial" w:cs="Arial"/>
        </w:rPr>
        <w:t xml:space="preserve"> </w:t>
      </w:r>
      <w:r w:rsidR="00B02A27">
        <w:rPr>
          <w:rFonts w:ascii="Arial" w:hAnsi="Arial" w:cs="Arial"/>
        </w:rPr>
        <w:t xml:space="preserve">   </w:t>
      </w:r>
      <w:r w:rsidRPr="0016746E">
        <w:rPr>
          <w:rFonts w:ascii="Arial" w:hAnsi="Arial" w:cs="Arial"/>
        </w:rPr>
        <w:t>Marina Jakšić, dipl.iur.</w:t>
      </w:r>
    </w:p>
    <w:p w14:paraId="5ED01560" w14:textId="1969BDBF" w:rsidR="00A3395C" w:rsidRPr="00F874B1" w:rsidRDefault="00A3395C" w:rsidP="00A3395C">
      <w:pPr>
        <w:autoSpaceDE w:val="0"/>
        <w:autoSpaceDN w:val="0"/>
        <w:adjustRightInd w:val="0"/>
        <w:spacing w:after="0" w:line="240" w:lineRule="auto"/>
        <w:ind w:left="2832" w:hanging="2832"/>
        <w:rPr>
          <w:rFonts w:ascii="Arial" w:hAnsi="Arial" w:cs="Arial"/>
        </w:rPr>
      </w:pPr>
      <w:r w:rsidRPr="0016746E">
        <w:rPr>
          <w:rFonts w:ascii="Arial" w:hAnsi="Arial" w:cs="Arial"/>
        </w:rPr>
        <w:tab/>
      </w:r>
      <w:r w:rsidRPr="0016746E">
        <w:rPr>
          <w:rFonts w:ascii="Arial" w:hAnsi="Arial" w:cs="Arial"/>
        </w:rPr>
        <w:tab/>
      </w:r>
      <w:r w:rsidRPr="0016746E">
        <w:rPr>
          <w:rFonts w:ascii="Arial" w:hAnsi="Arial" w:cs="Arial"/>
        </w:rPr>
        <w:tab/>
      </w:r>
      <w:r w:rsidRPr="0016746E">
        <w:rPr>
          <w:rFonts w:ascii="Arial" w:hAnsi="Arial" w:cs="Arial"/>
        </w:rPr>
        <w:tab/>
      </w:r>
      <w:r w:rsidRPr="0016746E">
        <w:rPr>
          <w:rFonts w:ascii="Arial" w:hAnsi="Arial" w:cs="Arial"/>
        </w:rPr>
        <w:tab/>
      </w:r>
      <w:r w:rsidRPr="0016746E">
        <w:rPr>
          <w:rFonts w:ascii="Arial" w:hAnsi="Arial" w:cs="Arial"/>
        </w:rPr>
        <w:tab/>
      </w:r>
      <w:r w:rsidRPr="0016746E">
        <w:rPr>
          <w:rFonts w:ascii="Arial" w:hAnsi="Arial" w:cs="Arial"/>
        </w:rPr>
        <w:tab/>
      </w:r>
      <w:r w:rsidRPr="0016746E">
        <w:rPr>
          <w:rFonts w:ascii="Arial" w:hAnsi="Arial" w:cs="Arial"/>
        </w:rPr>
        <w:tab/>
      </w:r>
      <w:r w:rsidRPr="0016746E">
        <w:rPr>
          <w:rFonts w:ascii="Arial" w:hAnsi="Arial" w:cs="Arial"/>
        </w:rPr>
        <w:tab/>
      </w:r>
      <w:r w:rsidRPr="0016746E">
        <w:rPr>
          <w:rFonts w:ascii="Arial" w:hAnsi="Arial" w:cs="Arial"/>
        </w:rPr>
        <w:tab/>
      </w:r>
      <w:r w:rsidRPr="0016746E">
        <w:rPr>
          <w:rFonts w:ascii="Arial" w:hAnsi="Arial" w:cs="Arial"/>
        </w:rPr>
        <w:tab/>
      </w:r>
      <w:r w:rsidRPr="0016746E">
        <w:rPr>
          <w:rFonts w:ascii="Arial" w:hAnsi="Arial" w:cs="Arial"/>
        </w:rPr>
        <w:tab/>
      </w:r>
      <w:r w:rsidRPr="0016746E">
        <w:rPr>
          <w:rFonts w:ascii="Arial" w:hAnsi="Arial" w:cs="Arial"/>
        </w:rPr>
        <w:tab/>
      </w:r>
      <w:r w:rsidRPr="0016746E">
        <w:rPr>
          <w:rFonts w:ascii="Arial" w:hAnsi="Arial" w:cs="Arial"/>
        </w:rPr>
        <w:tab/>
      </w:r>
      <w:r w:rsidRPr="0016746E">
        <w:rPr>
          <w:rFonts w:ascii="Arial" w:hAnsi="Arial" w:cs="Arial"/>
        </w:rPr>
        <w:tab/>
      </w:r>
      <w:r w:rsidRPr="0016746E">
        <w:rPr>
          <w:rFonts w:ascii="Arial" w:hAnsi="Arial" w:cs="Arial"/>
        </w:rPr>
        <w:tab/>
      </w:r>
      <w:r w:rsidRPr="0016746E">
        <w:rPr>
          <w:rFonts w:ascii="Arial" w:hAnsi="Arial" w:cs="Arial"/>
        </w:rPr>
        <w:tab/>
      </w:r>
      <w:r w:rsidRPr="0016746E">
        <w:rPr>
          <w:rFonts w:ascii="Arial" w:hAnsi="Arial" w:cs="Arial"/>
        </w:rPr>
        <w:tab/>
      </w:r>
      <w:r w:rsidRPr="0016746E">
        <w:rPr>
          <w:rFonts w:ascii="Arial" w:hAnsi="Arial" w:cs="Arial"/>
        </w:rPr>
        <w:tab/>
      </w:r>
      <w:r w:rsidRPr="0016746E">
        <w:rPr>
          <w:rFonts w:ascii="Arial" w:hAnsi="Arial" w:cs="Arial"/>
        </w:rPr>
        <w:tab/>
      </w:r>
      <w:r w:rsidRPr="0016746E">
        <w:rPr>
          <w:rFonts w:ascii="Arial" w:hAnsi="Arial" w:cs="Arial"/>
        </w:rPr>
        <w:tab/>
      </w:r>
      <w:r w:rsidRPr="0016746E">
        <w:rPr>
          <w:rFonts w:ascii="Arial" w:hAnsi="Arial" w:cs="Arial"/>
        </w:rPr>
        <w:tab/>
      </w:r>
      <w:r w:rsidRPr="0016746E">
        <w:rPr>
          <w:rFonts w:ascii="Arial" w:hAnsi="Arial" w:cs="Arial"/>
        </w:rPr>
        <w:tab/>
      </w:r>
      <w:r w:rsidRPr="0016746E">
        <w:rPr>
          <w:rFonts w:ascii="Arial" w:hAnsi="Arial" w:cs="Arial"/>
        </w:rPr>
        <w:tab/>
      </w:r>
      <w:r w:rsidRPr="0016746E">
        <w:rPr>
          <w:rFonts w:ascii="Arial" w:hAnsi="Arial" w:cs="Arial"/>
        </w:rPr>
        <w:tab/>
      </w:r>
      <w:r w:rsidR="00B02A27">
        <w:rPr>
          <w:rFonts w:ascii="Arial" w:hAnsi="Arial" w:cs="Arial"/>
        </w:rPr>
        <w:t xml:space="preserve">    </w:t>
      </w:r>
      <w:r w:rsidRPr="0016746E">
        <w:rPr>
          <w:rFonts w:ascii="Arial" w:hAnsi="Arial" w:cs="Arial"/>
        </w:rPr>
        <w:t>___________________</w:t>
      </w:r>
      <w:r w:rsidR="00B02A27">
        <w:rPr>
          <w:rFonts w:ascii="Arial" w:hAnsi="Arial" w:cs="Arial"/>
        </w:rPr>
        <w:t>____________</w:t>
      </w:r>
    </w:p>
    <w:sectPr w:rsidR="00A3395C" w:rsidRPr="00F874B1" w:rsidSect="00AA0D47">
      <w:footerReference w:type="default" r:id="rId11"/>
      <w:pgSz w:w="16838" w:h="11906" w:orient="landscape"/>
      <w:pgMar w:top="1134"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C2C51" w14:textId="77777777" w:rsidR="0071668E" w:rsidRDefault="0071668E" w:rsidP="00C62B11">
      <w:pPr>
        <w:spacing w:after="0" w:line="240" w:lineRule="auto"/>
      </w:pPr>
      <w:r>
        <w:separator/>
      </w:r>
    </w:p>
  </w:endnote>
  <w:endnote w:type="continuationSeparator" w:id="0">
    <w:p w14:paraId="1AF10DCF" w14:textId="77777777" w:rsidR="0071668E" w:rsidRDefault="0071668E" w:rsidP="00C62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332535"/>
      <w:docPartObj>
        <w:docPartGallery w:val="Page Numbers (Bottom of Page)"/>
        <w:docPartUnique/>
      </w:docPartObj>
    </w:sdtPr>
    <w:sdtContent>
      <w:p w14:paraId="373C7E34" w14:textId="77777777" w:rsidR="0044167F" w:rsidRDefault="0044167F">
        <w:pPr>
          <w:pStyle w:val="Podnoje"/>
          <w:jc w:val="right"/>
        </w:pPr>
        <w:r>
          <w:fldChar w:fldCharType="begin"/>
        </w:r>
        <w:r>
          <w:instrText>PAGE   \* MERGEFORMAT</w:instrText>
        </w:r>
        <w:r>
          <w:fldChar w:fldCharType="separate"/>
        </w:r>
        <w:r w:rsidR="00067478">
          <w:rPr>
            <w:noProof/>
          </w:rPr>
          <w:t>24</w:t>
        </w:r>
        <w:r>
          <w:fldChar w:fldCharType="end"/>
        </w:r>
      </w:p>
    </w:sdtContent>
  </w:sdt>
  <w:p w14:paraId="26C257AA" w14:textId="77777777" w:rsidR="0044167F" w:rsidRDefault="0044167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B3224" w14:textId="77777777" w:rsidR="0071668E" w:rsidRDefault="0071668E" w:rsidP="00C62B11">
      <w:pPr>
        <w:spacing w:after="0" w:line="240" w:lineRule="auto"/>
      </w:pPr>
      <w:r>
        <w:separator/>
      </w:r>
    </w:p>
  </w:footnote>
  <w:footnote w:type="continuationSeparator" w:id="0">
    <w:p w14:paraId="34CF1DB8" w14:textId="77777777" w:rsidR="0071668E" w:rsidRDefault="0071668E" w:rsidP="00C62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F398A"/>
    <w:multiLevelType w:val="hybridMultilevel"/>
    <w:tmpl w:val="54BAD94C"/>
    <w:lvl w:ilvl="0" w:tplc="82AC74DA">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3B346A9"/>
    <w:multiLevelType w:val="hybridMultilevel"/>
    <w:tmpl w:val="FA263792"/>
    <w:lvl w:ilvl="0" w:tplc="8738DCEC">
      <w:numFmt w:val="bullet"/>
      <w:lvlText w:val="-"/>
      <w:lvlJc w:val="left"/>
      <w:pPr>
        <w:ind w:left="1065" w:hanging="70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64783"/>
    <w:multiLevelType w:val="hybridMultilevel"/>
    <w:tmpl w:val="6B22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911DC"/>
    <w:multiLevelType w:val="hybridMultilevel"/>
    <w:tmpl w:val="A53EC5F4"/>
    <w:lvl w:ilvl="0" w:tplc="8738DCEC">
      <w:numFmt w:val="bullet"/>
      <w:lvlText w:val="-"/>
      <w:lvlJc w:val="left"/>
      <w:pPr>
        <w:ind w:left="1065" w:hanging="705"/>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9F07125"/>
    <w:multiLevelType w:val="hybridMultilevel"/>
    <w:tmpl w:val="AE92AE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BF23554"/>
    <w:multiLevelType w:val="hybridMultilevel"/>
    <w:tmpl w:val="52308B8E"/>
    <w:lvl w:ilvl="0" w:tplc="21A4E4D4">
      <w:start w:val="5"/>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8087530"/>
    <w:multiLevelType w:val="hybridMultilevel"/>
    <w:tmpl w:val="2D8218AA"/>
    <w:lvl w:ilvl="0" w:tplc="8738DCEC">
      <w:numFmt w:val="bullet"/>
      <w:lvlText w:val="-"/>
      <w:lvlJc w:val="left"/>
      <w:pPr>
        <w:ind w:left="1065" w:hanging="705"/>
      </w:pPr>
      <w:rPr>
        <w:rFonts w:ascii="Arial" w:eastAsiaTheme="minorHAnsi" w:hAnsi="Arial" w:cs="Arial" w:hint="default"/>
      </w:rPr>
    </w:lvl>
    <w:lvl w:ilvl="1" w:tplc="4D94772C">
      <w:numFmt w:val="bullet"/>
      <w:lvlText w:val=""/>
      <w:lvlJc w:val="left"/>
      <w:pPr>
        <w:ind w:left="1785" w:hanging="705"/>
      </w:pPr>
      <w:rPr>
        <w:rFonts w:ascii="Symbol" w:eastAsiaTheme="minorHAnsi" w:hAnsi="Symbol" w:cs="Arial" w:hint="default"/>
      </w:rPr>
    </w:lvl>
    <w:lvl w:ilvl="2" w:tplc="041A0005">
      <w:start w:val="1"/>
      <w:numFmt w:val="bullet"/>
      <w:lvlText w:val=""/>
      <w:lvlJc w:val="left"/>
      <w:pPr>
        <w:ind w:left="2160" w:hanging="360"/>
      </w:pPr>
      <w:rPr>
        <w:rFonts w:ascii="Wingdings" w:hAnsi="Wingdings" w:hint="default"/>
      </w:rPr>
    </w:lvl>
    <w:lvl w:ilvl="3" w:tplc="96967096">
      <w:numFmt w:val="bullet"/>
      <w:lvlText w:val="•"/>
      <w:lvlJc w:val="left"/>
      <w:pPr>
        <w:ind w:left="3225" w:hanging="705"/>
      </w:pPr>
      <w:rPr>
        <w:rFonts w:ascii="Arial" w:eastAsiaTheme="minorHAnsi" w:hAnsi="Arial" w:cs="Aria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F3945C5"/>
    <w:multiLevelType w:val="hybridMultilevel"/>
    <w:tmpl w:val="9B8CC360"/>
    <w:lvl w:ilvl="0" w:tplc="8738DCEC">
      <w:numFmt w:val="bullet"/>
      <w:lvlText w:val="-"/>
      <w:lvlJc w:val="left"/>
      <w:pPr>
        <w:ind w:left="1065" w:hanging="70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1866046">
    <w:abstractNumId w:val="5"/>
  </w:num>
  <w:num w:numId="2" w16cid:durableId="689797296">
    <w:abstractNumId w:val="4"/>
  </w:num>
  <w:num w:numId="3" w16cid:durableId="944965893">
    <w:abstractNumId w:val="6"/>
  </w:num>
  <w:num w:numId="4" w16cid:durableId="920454392">
    <w:abstractNumId w:val="3"/>
  </w:num>
  <w:num w:numId="5" w16cid:durableId="410473273">
    <w:abstractNumId w:val="0"/>
  </w:num>
  <w:num w:numId="6" w16cid:durableId="1135485514">
    <w:abstractNumId w:val="2"/>
  </w:num>
  <w:num w:numId="7" w16cid:durableId="2050035142">
    <w:abstractNumId w:val="1"/>
  </w:num>
  <w:num w:numId="8" w16cid:durableId="7032091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0ED"/>
    <w:rsid w:val="00017564"/>
    <w:rsid w:val="00034575"/>
    <w:rsid w:val="00040291"/>
    <w:rsid w:val="000402D1"/>
    <w:rsid w:val="00052563"/>
    <w:rsid w:val="00067478"/>
    <w:rsid w:val="00067548"/>
    <w:rsid w:val="00074D00"/>
    <w:rsid w:val="000904DE"/>
    <w:rsid w:val="000A0F5D"/>
    <w:rsid w:val="000A7089"/>
    <w:rsid w:val="000A73F0"/>
    <w:rsid w:val="000B0087"/>
    <w:rsid w:val="000B04D5"/>
    <w:rsid w:val="000C6514"/>
    <w:rsid w:val="000C658E"/>
    <w:rsid w:val="000D3BAE"/>
    <w:rsid w:val="000D4B59"/>
    <w:rsid w:val="000E1399"/>
    <w:rsid w:val="000F4AF9"/>
    <w:rsid w:val="00102A9F"/>
    <w:rsid w:val="00134283"/>
    <w:rsid w:val="00155D04"/>
    <w:rsid w:val="00166269"/>
    <w:rsid w:val="0016746E"/>
    <w:rsid w:val="00177BFE"/>
    <w:rsid w:val="00181989"/>
    <w:rsid w:val="00186084"/>
    <w:rsid w:val="001A18C9"/>
    <w:rsid w:val="001A7072"/>
    <w:rsid w:val="001A7FB2"/>
    <w:rsid w:val="001B3765"/>
    <w:rsid w:val="001C00ED"/>
    <w:rsid w:val="001C0A8A"/>
    <w:rsid w:val="001D77B1"/>
    <w:rsid w:val="001F1862"/>
    <w:rsid w:val="0023066B"/>
    <w:rsid w:val="00231145"/>
    <w:rsid w:val="00265EED"/>
    <w:rsid w:val="00291BB6"/>
    <w:rsid w:val="00292AFC"/>
    <w:rsid w:val="0029558D"/>
    <w:rsid w:val="002A1866"/>
    <w:rsid w:val="002A537C"/>
    <w:rsid w:val="002A6B50"/>
    <w:rsid w:val="002B0D63"/>
    <w:rsid w:val="002B1B59"/>
    <w:rsid w:val="002C30F0"/>
    <w:rsid w:val="002D61AC"/>
    <w:rsid w:val="002E2BF2"/>
    <w:rsid w:val="002F4348"/>
    <w:rsid w:val="002F624C"/>
    <w:rsid w:val="003209A9"/>
    <w:rsid w:val="00324BC5"/>
    <w:rsid w:val="00327E76"/>
    <w:rsid w:val="00334476"/>
    <w:rsid w:val="00360BC9"/>
    <w:rsid w:val="003657A4"/>
    <w:rsid w:val="0037389E"/>
    <w:rsid w:val="00390095"/>
    <w:rsid w:val="003A240A"/>
    <w:rsid w:val="003A496A"/>
    <w:rsid w:val="003C7F3B"/>
    <w:rsid w:val="003E2186"/>
    <w:rsid w:val="003E2C88"/>
    <w:rsid w:val="00416133"/>
    <w:rsid w:val="0044167F"/>
    <w:rsid w:val="0044180B"/>
    <w:rsid w:val="00473D0A"/>
    <w:rsid w:val="00490500"/>
    <w:rsid w:val="0049142D"/>
    <w:rsid w:val="00492392"/>
    <w:rsid w:val="004A7922"/>
    <w:rsid w:val="004B6E6B"/>
    <w:rsid w:val="004E6A9B"/>
    <w:rsid w:val="0050115B"/>
    <w:rsid w:val="0052741D"/>
    <w:rsid w:val="00545997"/>
    <w:rsid w:val="00583D6A"/>
    <w:rsid w:val="00586A35"/>
    <w:rsid w:val="00597540"/>
    <w:rsid w:val="005B0F95"/>
    <w:rsid w:val="005C3584"/>
    <w:rsid w:val="005D7536"/>
    <w:rsid w:val="005D7BBC"/>
    <w:rsid w:val="005E2017"/>
    <w:rsid w:val="005E6337"/>
    <w:rsid w:val="006076CB"/>
    <w:rsid w:val="00623A2F"/>
    <w:rsid w:val="006266E9"/>
    <w:rsid w:val="0064168B"/>
    <w:rsid w:val="00652436"/>
    <w:rsid w:val="00652A32"/>
    <w:rsid w:val="00685034"/>
    <w:rsid w:val="006A25BA"/>
    <w:rsid w:val="006A68E3"/>
    <w:rsid w:val="006C603A"/>
    <w:rsid w:val="006D7143"/>
    <w:rsid w:val="006D7ED5"/>
    <w:rsid w:val="006E056E"/>
    <w:rsid w:val="00701569"/>
    <w:rsid w:val="007034BD"/>
    <w:rsid w:val="00703D2B"/>
    <w:rsid w:val="0071668E"/>
    <w:rsid w:val="007242FE"/>
    <w:rsid w:val="007416A5"/>
    <w:rsid w:val="007424FD"/>
    <w:rsid w:val="00745540"/>
    <w:rsid w:val="0075756C"/>
    <w:rsid w:val="00757C2D"/>
    <w:rsid w:val="00770A2D"/>
    <w:rsid w:val="0078295E"/>
    <w:rsid w:val="00782DCE"/>
    <w:rsid w:val="007961A1"/>
    <w:rsid w:val="007B58A8"/>
    <w:rsid w:val="007C7763"/>
    <w:rsid w:val="007D3368"/>
    <w:rsid w:val="007E3A39"/>
    <w:rsid w:val="0080509F"/>
    <w:rsid w:val="008166C2"/>
    <w:rsid w:val="00816FEC"/>
    <w:rsid w:val="008237BC"/>
    <w:rsid w:val="0083170F"/>
    <w:rsid w:val="008344B6"/>
    <w:rsid w:val="00834D27"/>
    <w:rsid w:val="0084202E"/>
    <w:rsid w:val="00847D96"/>
    <w:rsid w:val="008515BD"/>
    <w:rsid w:val="0086246F"/>
    <w:rsid w:val="00872A80"/>
    <w:rsid w:val="00880720"/>
    <w:rsid w:val="008913B8"/>
    <w:rsid w:val="00893D01"/>
    <w:rsid w:val="008A17E5"/>
    <w:rsid w:val="008E027F"/>
    <w:rsid w:val="008F158D"/>
    <w:rsid w:val="008F3E66"/>
    <w:rsid w:val="008F4AE0"/>
    <w:rsid w:val="00901DEF"/>
    <w:rsid w:val="00903362"/>
    <w:rsid w:val="009104ED"/>
    <w:rsid w:val="00916EC8"/>
    <w:rsid w:val="0091780D"/>
    <w:rsid w:val="00922329"/>
    <w:rsid w:val="0092381E"/>
    <w:rsid w:val="009242DF"/>
    <w:rsid w:val="00934738"/>
    <w:rsid w:val="00944753"/>
    <w:rsid w:val="00955180"/>
    <w:rsid w:val="00956EBA"/>
    <w:rsid w:val="00957C63"/>
    <w:rsid w:val="00965446"/>
    <w:rsid w:val="0097107F"/>
    <w:rsid w:val="00973148"/>
    <w:rsid w:val="00973696"/>
    <w:rsid w:val="00982663"/>
    <w:rsid w:val="00993039"/>
    <w:rsid w:val="009C463A"/>
    <w:rsid w:val="009D0B77"/>
    <w:rsid w:val="009E0292"/>
    <w:rsid w:val="009E15B2"/>
    <w:rsid w:val="009E2FC0"/>
    <w:rsid w:val="009E349A"/>
    <w:rsid w:val="009E684E"/>
    <w:rsid w:val="009F16A0"/>
    <w:rsid w:val="009F1953"/>
    <w:rsid w:val="009F25CB"/>
    <w:rsid w:val="00A056CC"/>
    <w:rsid w:val="00A0752C"/>
    <w:rsid w:val="00A272A3"/>
    <w:rsid w:val="00A3395C"/>
    <w:rsid w:val="00A3646E"/>
    <w:rsid w:val="00A36897"/>
    <w:rsid w:val="00A40D08"/>
    <w:rsid w:val="00A50C04"/>
    <w:rsid w:val="00A61A05"/>
    <w:rsid w:val="00A65A8C"/>
    <w:rsid w:val="00A77E43"/>
    <w:rsid w:val="00A8136D"/>
    <w:rsid w:val="00A82691"/>
    <w:rsid w:val="00A83FD1"/>
    <w:rsid w:val="00A8457C"/>
    <w:rsid w:val="00A86345"/>
    <w:rsid w:val="00A95171"/>
    <w:rsid w:val="00AA0D47"/>
    <w:rsid w:val="00AA54C7"/>
    <w:rsid w:val="00AA7076"/>
    <w:rsid w:val="00AB5D17"/>
    <w:rsid w:val="00AC0539"/>
    <w:rsid w:val="00AC0BE3"/>
    <w:rsid w:val="00AC2699"/>
    <w:rsid w:val="00AC2AE9"/>
    <w:rsid w:val="00AC49DD"/>
    <w:rsid w:val="00AD32C2"/>
    <w:rsid w:val="00AD61E0"/>
    <w:rsid w:val="00AD75E5"/>
    <w:rsid w:val="00AE3E4D"/>
    <w:rsid w:val="00AE7C22"/>
    <w:rsid w:val="00AF5FB3"/>
    <w:rsid w:val="00B02A27"/>
    <w:rsid w:val="00B0568D"/>
    <w:rsid w:val="00B16DFC"/>
    <w:rsid w:val="00B2402A"/>
    <w:rsid w:val="00B31AFF"/>
    <w:rsid w:val="00B32851"/>
    <w:rsid w:val="00B34602"/>
    <w:rsid w:val="00B37C73"/>
    <w:rsid w:val="00B41D70"/>
    <w:rsid w:val="00B53738"/>
    <w:rsid w:val="00B56D6E"/>
    <w:rsid w:val="00B5702A"/>
    <w:rsid w:val="00B648B5"/>
    <w:rsid w:val="00B66FA3"/>
    <w:rsid w:val="00B85C39"/>
    <w:rsid w:val="00BA07D2"/>
    <w:rsid w:val="00BA7C1D"/>
    <w:rsid w:val="00BB310C"/>
    <w:rsid w:val="00BC66F7"/>
    <w:rsid w:val="00BE1740"/>
    <w:rsid w:val="00C14F64"/>
    <w:rsid w:val="00C27A5D"/>
    <w:rsid w:val="00C3463B"/>
    <w:rsid w:val="00C37C28"/>
    <w:rsid w:val="00C50471"/>
    <w:rsid w:val="00C57F35"/>
    <w:rsid w:val="00C60983"/>
    <w:rsid w:val="00C62B11"/>
    <w:rsid w:val="00C75B1C"/>
    <w:rsid w:val="00C826FD"/>
    <w:rsid w:val="00C8764C"/>
    <w:rsid w:val="00CA64DA"/>
    <w:rsid w:val="00CC564B"/>
    <w:rsid w:val="00CD617A"/>
    <w:rsid w:val="00CE0F21"/>
    <w:rsid w:val="00CE6AB5"/>
    <w:rsid w:val="00D0127B"/>
    <w:rsid w:val="00D15035"/>
    <w:rsid w:val="00D25E5F"/>
    <w:rsid w:val="00D61DA6"/>
    <w:rsid w:val="00D66FDF"/>
    <w:rsid w:val="00D71F5F"/>
    <w:rsid w:val="00DB3810"/>
    <w:rsid w:val="00DD340E"/>
    <w:rsid w:val="00DF22AF"/>
    <w:rsid w:val="00DF6D0A"/>
    <w:rsid w:val="00DF7D11"/>
    <w:rsid w:val="00E16224"/>
    <w:rsid w:val="00E2105C"/>
    <w:rsid w:val="00E33B42"/>
    <w:rsid w:val="00E377C8"/>
    <w:rsid w:val="00E47129"/>
    <w:rsid w:val="00E9311B"/>
    <w:rsid w:val="00EC0E15"/>
    <w:rsid w:val="00ED6630"/>
    <w:rsid w:val="00EE2195"/>
    <w:rsid w:val="00EE501B"/>
    <w:rsid w:val="00EF6289"/>
    <w:rsid w:val="00F00B37"/>
    <w:rsid w:val="00F1507A"/>
    <w:rsid w:val="00F16EC2"/>
    <w:rsid w:val="00F21850"/>
    <w:rsid w:val="00F2205D"/>
    <w:rsid w:val="00F301C2"/>
    <w:rsid w:val="00F37363"/>
    <w:rsid w:val="00F423AF"/>
    <w:rsid w:val="00F51A63"/>
    <w:rsid w:val="00F67C37"/>
    <w:rsid w:val="00F7514C"/>
    <w:rsid w:val="00F8368E"/>
    <w:rsid w:val="00F84D53"/>
    <w:rsid w:val="00F8648D"/>
    <w:rsid w:val="00F874B1"/>
    <w:rsid w:val="00F91EA7"/>
    <w:rsid w:val="00F933CE"/>
    <w:rsid w:val="00F956D1"/>
    <w:rsid w:val="00FC33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07EA7"/>
  <w15:chartTrackingRefBased/>
  <w15:docId w15:val="{C61F7C3E-3396-4A1E-957B-92B908DE9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Grid">
    <w:name w:val="TableGrid"/>
    <w:rsid w:val="001C00ED"/>
    <w:pPr>
      <w:spacing w:after="0" w:line="240" w:lineRule="auto"/>
    </w:pPr>
    <w:rPr>
      <w:rFonts w:eastAsiaTheme="minorEastAsia"/>
      <w:lang w:eastAsia="hr-HR"/>
    </w:rPr>
    <w:tblPr>
      <w:tblCellMar>
        <w:top w:w="0" w:type="dxa"/>
        <w:left w:w="0" w:type="dxa"/>
        <w:bottom w:w="0" w:type="dxa"/>
        <w:right w:w="0" w:type="dxa"/>
      </w:tblCellMar>
    </w:tblPr>
  </w:style>
  <w:style w:type="paragraph" w:styleId="Tekstbalonia">
    <w:name w:val="Balloon Text"/>
    <w:basedOn w:val="Normal"/>
    <w:link w:val="TekstbaloniaChar"/>
    <w:uiPriority w:val="99"/>
    <w:semiHidden/>
    <w:unhideWhenUsed/>
    <w:rsid w:val="009242D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242DF"/>
    <w:rPr>
      <w:rFonts w:ascii="Segoe UI" w:hAnsi="Segoe UI" w:cs="Segoe UI"/>
      <w:sz w:val="18"/>
      <w:szCs w:val="18"/>
    </w:rPr>
  </w:style>
  <w:style w:type="character" w:styleId="Hiperveza">
    <w:name w:val="Hyperlink"/>
    <w:basedOn w:val="Zadanifontodlomka"/>
    <w:uiPriority w:val="99"/>
    <w:unhideWhenUsed/>
    <w:rsid w:val="00703D2B"/>
    <w:rPr>
      <w:color w:val="0563C1" w:themeColor="hyperlink"/>
      <w:u w:val="single"/>
    </w:rPr>
  </w:style>
  <w:style w:type="paragraph" w:styleId="Zaglavlje">
    <w:name w:val="header"/>
    <w:basedOn w:val="Normal"/>
    <w:link w:val="ZaglavljeChar"/>
    <w:uiPriority w:val="99"/>
    <w:unhideWhenUsed/>
    <w:rsid w:val="00C62B1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62B11"/>
  </w:style>
  <w:style w:type="paragraph" w:styleId="Podnoje">
    <w:name w:val="footer"/>
    <w:basedOn w:val="Normal"/>
    <w:link w:val="PodnojeChar"/>
    <w:uiPriority w:val="99"/>
    <w:unhideWhenUsed/>
    <w:rsid w:val="00C62B1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62B11"/>
  </w:style>
  <w:style w:type="paragraph" w:styleId="Odlomakpopisa">
    <w:name w:val="List Paragraph"/>
    <w:basedOn w:val="Normal"/>
    <w:uiPriority w:val="99"/>
    <w:qFormat/>
    <w:rsid w:val="00FC3376"/>
    <w:pPr>
      <w:ind w:left="720"/>
      <w:contextualSpacing/>
    </w:pPr>
  </w:style>
  <w:style w:type="table" w:customStyle="1" w:styleId="TableNormal">
    <w:name w:val="Table Normal"/>
    <w:uiPriority w:val="2"/>
    <w:semiHidden/>
    <w:unhideWhenUsed/>
    <w:qFormat/>
    <w:rsid w:val="002F62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F624C"/>
    <w:pPr>
      <w:widowControl w:val="0"/>
      <w:autoSpaceDE w:val="0"/>
      <w:autoSpaceDN w:val="0"/>
      <w:spacing w:after="0" w:line="240" w:lineRule="auto"/>
    </w:pPr>
    <w:rPr>
      <w:rFonts w:ascii="Arial" w:eastAsia="Arial" w:hAnsi="Arial" w:cs="Arial"/>
      <w:lang w:val="bs-Latn"/>
    </w:rPr>
  </w:style>
  <w:style w:type="table" w:styleId="Reetkatablice">
    <w:name w:val="Table Grid"/>
    <w:basedOn w:val="Obinatablica"/>
    <w:uiPriority w:val="39"/>
    <w:rsid w:val="00D25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icareetke4-isticanje1">
    <w:name w:val="Grid Table 4 Accent 1"/>
    <w:basedOn w:val="Obinatablica"/>
    <w:uiPriority w:val="49"/>
    <w:rsid w:val="0005256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icareetke2-isticanje1">
    <w:name w:val="Grid Table 2 Accent 1"/>
    <w:basedOn w:val="Obinatablica"/>
    <w:uiPriority w:val="47"/>
    <w:rsid w:val="00B53738"/>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Svijetlatablicareetke-isticanje1">
    <w:name w:val="Grid Table 1 Light Accent 1"/>
    <w:basedOn w:val="Obinatablica"/>
    <w:uiPriority w:val="46"/>
    <w:rsid w:val="000402D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icapopisa3-isticanje1">
    <w:name w:val="List Table 3 Accent 1"/>
    <w:basedOn w:val="Obinatablica"/>
    <w:uiPriority w:val="48"/>
    <w:rsid w:val="000402D1"/>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SlijeenaHiperveza">
    <w:name w:val="FollowedHyperlink"/>
    <w:basedOn w:val="Zadanifontodlomka"/>
    <w:uiPriority w:val="99"/>
    <w:semiHidden/>
    <w:unhideWhenUsed/>
    <w:rsid w:val="00ED6630"/>
    <w:rPr>
      <w:color w:val="954F72"/>
      <w:u w:val="single"/>
    </w:rPr>
  </w:style>
  <w:style w:type="paragraph" w:customStyle="1" w:styleId="xl63">
    <w:name w:val="xl63"/>
    <w:basedOn w:val="Normal"/>
    <w:rsid w:val="00ED6630"/>
    <w:pPr>
      <w:shd w:val="clear" w:color="FFFFFF" w:fill="FFFFFF"/>
      <w:spacing w:before="100" w:beforeAutospacing="1" w:after="100" w:afterAutospacing="1" w:line="240" w:lineRule="auto"/>
      <w:jc w:val="center"/>
    </w:pPr>
    <w:rPr>
      <w:rFonts w:ascii="Times New Roman" w:eastAsia="Times New Roman" w:hAnsi="Times New Roman" w:cs="Times New Roman"/>
      <w:b/>
      <w:bCs/>
      <w:color w:val="000040"/>
      <w:sz w:val="40"/>
      <w:szCs w:val="40"/>
      <w:lang w:eastAsia="hr-HR"/>
    </w:rPr>
  </w:style>
  <w:style w:type="paragraph" w:customStyle="1" w:styleId="xl64">
    <w:name w:val="xl64"/>
    <w:basedOn w:val="Normal"/>
    <w:rsid w:val="00ED6630"/>
    <w:pPr>
      <w:shd w:val="clear" w:color="FFFFFF" w:fill="000080"/>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5">
    <w:name w:val="xl65"/>
    <w:basedOn w:val="Normal"/>
    <w:rsid w:val="00ED6630"/>
    <w:pPr>
      <w:shd w:val="clear" w:color="FFFFFF" w:fill="000080"/>
      <w:spacing w:before="100" w:beforeAutospacing="1" w:after="100" w:afterAutospacing="1" w:line="240" w:lineRule="auto"/>
      <w:jc w:val="right"/>
    </w:pPr>
    <w:rPr>
      <w:rFonts w:ascii="Times New Roman" w:eastAsia="Times New Roman" w:hAnsi="Times New Roman" w:cs="Times New Roman"/>
      <w:b/>
      <w:bCs/>
      <w:color w:val="FFFFFF"/>
      <w:sz w:val="26"/>
      <w:szCs w:val="26"/>
      <w:lang w:eastAsia="hr-HR"/>
    </w:rPr>
  </w:style>
  <w:style w:type="paragraph" w:customStyle="1" w:styleId="xl66">
    <w:name w:val="xl66"/>
    <w:basedOn w:val="Normal"/>
    <w:rsid w:val="00ED6630"/>
    <w:pPr>
      <w:shd w:val="clear" w:color="FFFFFF" w:fill="3333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7">
    <w:name w:val="xl67"/>
    <w:basedOn w:val="Normal"/>
    <w:rsid w:val="00ED6630"/>
    <w:pPr>
      <w:shd w:val="clear" w:color="FFFFFF" w:fill="3333FF"/>
      <w:spacing w:before="100" w:beforeAutospacing="1" w:after="100" w:afterAutospacing="1" w:line="240" w:lineRule="auto"/>
    </w:pPr>
    <w:rPr>
      <w:rFonts w:ascii="Times New Roman" w:eastAsia="Times New Roman" w:hAnsi="Times New Roman" w:cs="Times New Roman"/>
      <w:b/>
      <w:bCs/>
      <w:color w:val="FFFFFF"/>
      <w:sz w:val="24"/>
      <w:szCs w:val="24"/>
      <w:lang w:eastAsia="hr-HR"/>
    </w:rPr>
  </w:style>
  <w:style w:type="paragraph" w:customStyle="1" w:styleId="xl68">
    <w:name w:val="xl68"/>
    <w:basedOn w:val="Normal"/>
    <w:rsid w:val="00ED6630"/>
    <w:pPr>
      <w:shd w:val="clear" w:color="FFFFFF" w:fill="E6E6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9">
    <w:name w:val="xl69"/>
    <w:basedOn w:val="Normal"/>
    <w:rsid w:val="00ED6630"/>
    <w:pPr>
      <w:shd w:val="clear" w:color="FFFFFF" w:fill="A6A6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0">
    <w:name w:val="xl70"/>
    <w:basedOn w:val="Normal"/>
    <w:rsid w:val="00ED6630"/>
    <w:pPr>
      <w:shd w:val="clear" w:color="FFFFFF" w:fill="CCCC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1">
    <w:name w:val="xl71"/>
    <w:basedOn w:val="Normal"/>
    <w:rsid w:val="00ED6630"/>
    <w:pPr>
      <w:shd w:val="clear" w:color="FFFFFF" w:fill="FFFFCD"/>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2">
    <w:name w:val="xl72"/>
    <w:basedOn w:val="Normal"/>
    <w:rsid w:val="00ED6630"/>
    <w:pPr>
      <w:shd w:val="clear" w:color="FFFFFF" w:fill="EEEEEE"/>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3">
    <w:name w:val="xl73"/>
    <w:basedOn w:val="Normal"/>
    <w:rsid w:val="00ED6630"/>
    <w:pPr>
      <w:shd w:val="clear" w:color="FFFFFF" w:fill="F6F6F6"/>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4">
    <w:name w:val="xl74"/>
    <w:basedOn w:val="Normal"/>
    <w:rsid w:val="00ED6630"/>
    <w:pPr>
      <w:shd w:val="clear" w:color="FFFFFF" w:fill="FFFFFF"/>
      <w:spacing w:before="100" w:beforeAutospacing="1" w:after="100" w:afterAutospacing="1" w:line="240" w:lineRule="auto"/>
    </w:pPr>
    <w:rPr>
      <w:rFonts w:ascii="Times New Roman" w:eastAsia="Times New Roman" w:hAnsi="Times New Roman" w:cs="Times New Roman"/>
      <w:b/>
      <w:bCs/>
      <w:color w:val="000040"/>
      <w:sz w:val="24"/>
      <w:szCs w:val="24"/>
      <w:lang w:eastAsia="hr-HR"/>
    </w:rPr>
  </w:style>
  <w:style w:type="paragraph" w:customStyle="1" w:styleId="xl75">
    <w:name w:val="xl75"/>
    <w:basedOn w:val="Normal"/>
    <w:rsid w:val="00ED6630"/>
    <w:pPr>
      <w:shd w:val="clear" w:color="FFFFFF" w:fill="FFFFFF"/>
      <w:spacing w:before="100" w:beforeAutospacing="1" w:after="100" w:afterAutospacing="1" w:line="240" w:lineRule="auto"/>
      <w:jc w:val="right"/>
    </w:pPr>
    <w:rPr>
      <w:rFonts w:ascii="Times New Roman" w:eastAsia="Times New Roman" w:hAnsi="Times New Roman" w:cs="Times New Roman"/>
      <w:b/>
      <w:bCs/>
      <w:color w:val="000040"/>
      <w:sz w:val="24"/>
      <w:szCs w:val="24"/>
      <w:lang w:eastAsia="hr-HR"/>
    </w:rPr>
  </w:style>
  <w:style w:type="paragraph" w:customStyle="1" w:styleId="xl76">
    <w:name w:val="xl76"/>
    <w:basedOn w:val="Normal"/>
    <w:rsid w:val="00ED6630"/>
    <w:pPr>
      <w:shd w:val="clear" w:color="FFFFFF" w:fill="FFFFFF"/>
      <w:spacing w:before="100" w:beforeAutospacing="1" w:after="100" w:afterAutospacing="1" w:line="240" w:lineRule="auto"/>
      <w:jc w:val="right"/>
    </w:pPr>
    <w:rPr>
      <w:rFonts w:ascii="Times New Roman" w:eastAsia="Times New Roman" w:hAnsi="Times New Roman" w:cs="Times New Roman"/>
      <w:b/>
      <w:bCs/>
      <w:color w:val="000040"/>
      <w:sz w:val="24"/>
      <w:szCs w:val="24"/>
      <w:lang w:eastAsia="hr-HR"/>
    </w:rPr>
  </w:style>
  <w:style w:type="paragraph" w:customStyle="1" w:styleId="xl77">
    <w:name w:val="xl77"/>
    <w:basedOn w:val="Normal"/>
    <w:rsid w:val="00ED6630"/>
    <w:pPr>
      <w:shd w:val="clear" w:color="FFFFFF" w:fill="000080"/>
      <w:spacing w:before="100" w:beforeAutospacing="1" w:after="100" w:afterAutospacing="1" w:line="240" w:lineRule="auto"/>
    </w:pPr>
    <w:rPr>
      <w:rFonts w:ascii="Times New Roman" w:eastAsia="Times New Roman" w:hAnsi="Times New Roman" w:cs="Times New Roman"/>
      <w:b/>
      <w:bCs/>
      <w:color w:val="FFFFFF"/>
      <w:sz w:val="26"/>
      <w:szCs w:val="26"/>
      <w:lang w:eastAsia="hr-HR"/>
    </w:rPr>
  </w:style>
  <w:style w:type="paragraph" w:customStyle="1" w:styleId="xl78">
    <w:name w:val="xl78"/>
    <w:basedOn w:val="Normal"/>
    <w:rsid w:val="00ED6630"/>
    <w:pPr>
      <w:shd w:val="clear" w:color="FFFFFF" w:fill="000080"/>
      <w:spacing w:before="100" w:beforeAutospacing="1" w:after="100" w:afterAutospacing="1" w:line="240" w:lineRule="auto"/>
      <w:jc w:val="right"/>
    </w:pPr>
    <w:rPr>
      <w:rFonts w:ascii="Times New Roman" w:eastAsia="Times New Roman" w:hAnsi="Times New Roman" w:cs="Times New Roman"/>
      <w:b/>
      <w:bCs/>
      <w:color w:val="FFFFFF"/>
      <w:sz w:val="26"/>
      <w:szCs w:val="26"/>
      <w:lang w:eastAsia="hr-HR"/>
    </w:rPr>
  </w:style>
  <w:style w:type="paragraph" w:customStyle="1" w:styleId="xl79">
    <w:name w:val="xl79"/>
    <w:basedOn w:val="Normal"/>
    <w:rsid w:val="00ED6630"/>
    <w:pPr>
      <w:shd w:val="clear" w:color="FFFFFF" w:fill="3333FF"/>
      <w:spacing w:before="100" w:beforeAutospacing="1" w:after="100" w:afterAutospacing="1" w:line="240" w:lineRule="auto"/>
      <w:jc w:val="right"/>
    </w:pPr>
    <w:rPr>
      <w:rFonts w:ascii="Times New Roman" w:eastAsia="Times New Roman" w:hAnsi="Times New Roman" w:cs="Times New Roman"/>
      <w:b/>
      <w:bCs/>
      <w:color w:val="FFFFFF"/>
      <w:sz w:val="24"/>
      <w:szCs w:val="24"/>
      <w:lang w:eastAsia="hr-HR"/>
    </w:rPr>
  </w:style>
  <w:style w:type="paragraph" w:customStyle="1" w:styleId="xl80">
    <w:name w:val="xl80"/>
    <w:basedOn w:val="Normal"/>
    <w:rsid w:val="00ED6630"/>
    <w:pPr>
      <w:shd w:val="clear" w:color="FFFFFF" w:fill="3333FF"/>
      <w:spacing w:before="100" w:beforeAutospacing="1" w:after="100" w:afterAutospacing="1" w:line="240" w:lineRule="auto"/>
      <w:jc w:val="right"/>
    </w:pPr>
    <w:rPr>
      <w:rFonts w:ascii="Times New Roman" w:eastAsia="Times New Roman" w:hAnsi="Times New Roman" w:cs="Times New Roman"/>
      <w:b/>
      <w:bCs/>
      <w:color w:val="FFFFFF"/>
      <w:sz w:val="24"/>
      <w:szCs w:val="24"/>
      <w:lang w:eastAsia="hr-HR"/>
    </w:rPr>
  </w:style>
  <w:style w:type="paragraph" w:customStyle="1" w:styleId="xl81">
    <w:name w:val="xl81"/>
    <w:basedOn w:val="Normal"/>
    <w:rsid w:val="00ED6630"/>
    <w:pPr>
      <w:shd w:val="clear" w:color="FFFFFF" w:fill="E6E6FF"/>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82">
    <w:name w:val="xl82"/>
    <w:basedOn w:val="Normal"/>
    <w:rsid w:val="00ED6630"/>
    <w:pPr>
      <w:shd w:val="clear" w:color="FFFFFF" w:fill="E6E6FF"/>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83">
    <w:name w:val="xl83"/>
    <w:basedOn w:val="Normal"/>
    <w:rsid w:val="00ED6630"/>
    <w:pPr>
      <w:shd w:val="clear" w:color="FFFFFF" w:fill="FFFFFF"/>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84">
    <w:name w:val="xl84"/>
    <w:basedOn w:val="Normal"/>
    <w:rsid w:val="00ED6630"/>
    <w:pPr>
      <w:shd w:val="clear" w:color="FFFFFF" w:fill="FFFFFF"/>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85">
    <w:name w:val="xl85"/>
    <w:basedOn w:val="Normal"/>
    <w:rsid w:val="00ED6630"/>
    <w:pPr>
      <w:shd w:val="clear" w:color="FFFFFF" w:fill="A6A6FF"/>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86">
    <w:name w:val="xl86"/>
    <w:basedOn w:val="Normal"/>
    <w:rsid w:val="00ED6630"/>
    <w:pPr>
      <w:shd w:val="clear" w:color="FFFFFF" w:fill="FFFFFF"/>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87">
    <w:name w:val="xl87"/>
    <w:basedOn w:val="Normal"/>
    <w:rsid w:val="00ED6630"/>
    <w:pPr>
      <w:shd w:val="clear" w:color="FFFFFF" w:fill="FFFFFF"/>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88">
    <w:name w:val="xl88"/>
    <w:basedOn w:val="Normal"/>
    <w:rsid w:val="00ED6630"/>
    <w:pPr>
      <w:shd w:val="clear" w:color="FFFFFF" w:fill="FFFFFF"/>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89">
    <w:name w:val="xl89"/>
    <w:basedOn w:val="Normal"/>
    <w:rsid w:val="00ED6630"/>
    <w:pPr>
      <w:shd w:val="clear" w:color="FFFFFF" w:fill="CCCCFF"/>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90">
    <w:name w:val="xl90"/>
    <w:basedOn w:val="Normal"/>
    <w:rsid w:val="00ED6630"/>
    <w:pPr>
      <w:shd w:val="clear" w:color="FFFFFF" w:fill="CCCCFF"/>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91">
    <w:name w:val="xl91"/>
    <w:basedOn w:val="Normal"/>
    <w:rsid w:val="00ED6630"/>
    <w:pPr>
      <w:shd w:val="clear" w:color="FFFFFF" w:fill="CCCCFF"/>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92">
    <w:name w:val="xl92"/>
    <w:basedOn w:val="Normal"/>
    <w:rsid w:val="00ED6630"/>
    <w:pPr>
      <w:shd w:val="clear" w:color="FFFFFF" w:fill="FFFFCD"/>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93">
    <w:name w:val="xl93"/>
    <w:basedOn w:val="Normal"/>
    <w:rsid w:val="00ED6630"/>
    <w:pPr>
      <w:shd w:val="clear" w:color="FFFFFF" w:fill="FFFFCD"/>
      <w:spacing w:before="100" w:beforeAutospacing="1" w:after="100" w:afterAutospacing="1" w:line="240" w:lineRule="auto"/>
    </w:pPr>
    <w:rPr>
      <w:rFonts w:ascii="Times New Roman" w:eastAsia="Times New Roman" w:hAnsi="Times New Roman" w:cs="Times New Roman"/>
      <w:b/>
      <w:bCs/>
      <w:lang w:eastAsia="hr-HR"/>
    </w:rPr>
  </w:style>
  <w:style w:type="paragraph" w:customStyle="1" w:styleId="xl94">
    <w:name w:val="xl94"/>
    <w:basedOn w:val="Normal"/>
    <w:rsid w:val="00ED6630"/>
    <w:pPr>
      <w:shd w:val="clear" w:color="FFFFFF" w:fill="FFFFCD"/>
      <w:spacing w:before="100" w:beforeAutospacing="1" w:after="100" w:afterAutospacing="1" w:line="240" w:lineRule="auto"/>
      <w:jc w:val="right"/>
    </w:pPr>
    <w:rPr>
      <w:rFonts w:ascii="Times New Roman" w:eastAsia="Times New Roman" w:hAnsi="Times New Roman" w:cs="Times New Roman"/>
      <w:b/>
      <w:bCs/>
      <w:lang w:eastAsia="hr-HR"/>
    </w:rPr>
  </w:style>
  <w:style w:type="paragraph" w:customStyle="1" w:styleId="xl95">
    <w:name w:val="xl95"/>
    <w:basedOn w:val="Normal"/>
    <w:rsid w:val="00ED6630"/>
    <w:pPr>
      <w:shd w:val="clear" w:color="FFFFFF" w:fill="FFFFCD"/>
      <w:spacing w:before="100" w:beforeAutospacing="1" w:after="100" w:afterAutospacing="1" w:line="240" w:lineRule="auto"/>
      <w:jc w:val="right"/>
    </w:pPr>
    <w:rPr>
      <w:rFonts w:ascii="Times New Roman" w:eastAsia="Times New Roman" w:hAnsi="Times New Roman" w:cs="Times New Roman"/>
      <w:b/>
      <w:bCs/>
      <w:lang w:eastAsia="hr-HR"/>
    </w:rPr>
  </w:style>
  <w:style w:type="paragraph" w:customStyle="1" w:styleId="xl96">
    <w:name w:val="xl96"/>
    <w:basedOn w:val="Normal"/>
    <w:rsid w:val="00ED6630"/>
    <w:pPr>
      <w:shd w:val="clear" w:color="FFFFFF" w:fill="FFFFFF"/>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97">
    <w:name w:val="xl97"/>
    <w:basedOn w:val="Normal"/>
    <w:rsid w:val="00ED6630"/>
    <w:pPr>
      <w:shd w:val="clear" w:color="FFFFFF" w:fill="EEEEEE"/>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98">
    <w:name w:val="xl98"/>
    <w:basedOn w:val="Normal"/>
    <w:rsid w:val="00ED6630"/>
    <w:pPr>
      <w:shd w:val="clear" w:color="FFFFFF" w:fill="EEEEEE"/>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99">
    <w:name w:val="xl99"/>
    <w:basedOn w:val="Normal"/>
    <w:rsid w:val="00ED6630"/>
    <w:pPr>
      <w:shd w:val="clear" w:color="FFFFFF" w:fill="EEEEEE"/>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100">
    <w:name w:val="xl100"/>
    <w:basedOn w:val="Normal"/>
    <w:rsid w:val="00ED6630"/>
    <w:pPr>
      <w:shd w:val="clear" w:color="FFFFFF" w:fill="F6F6F6"/>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101">
    <w:name w:val="xl101"/>
    <w:basedOn w:val="Normal"/>
    <w:rsid w:val="00ED6630"/>
    <w:pPr>
      <w:shd w:val="clear" w:color="FFFFFF" w:fill="F6F6F6"/>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102">
    <w:name w:val="xl102"/>
    <w:basedOn w:val="Normal"/>
    <w:rsid w:val="00ED6630"/>
    <w:pPr>
      <w:shd w:val="clear" w:color="FFFFFF" w:fill="F6F6F6"/>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103">
    <w:name w:val="xl103"/>
    <w:basedOn w:val="Normal"/>
    <w:rsid w:val="00ED6630"/>
    <w:pPr>
      <w:shd w:val="clear" w:color="FFFFFF" w:fill="FFFFFF"/>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04">
    <w:name w:val="xl104"/>
    <w:basedOn w:val="Normal"/>
    <w:rsid w:val="00ED6630"/>
    <w:pPr>
      <w:shd w:val="clear" w:color="FFFFFF" w:fill="FFFFFF"/>
      <w:spacing w:before="100" w:beforeAutospacing="1" w:after="100" w:afterAutospacing="1" w:line="240" w:lineRule="auto"/>
      <w:jc w:val="right"/>
    </w:pPr>
    <w:rPr>
      <w:rFonts w:ascii="Times New Roman" w:eastAsia="Times New Roman" w:hAnsi="Times New Roman" w:cs="Times New Roman"/>
      <w:sz w:val="24"/>
      <w:szCs w:val="24"/>
      <w:lang w:eastAsia="hr-HR"/>
    </w:rPr>
  </w:style>
  <w:style w:type="paragraph" w:customStyle="1" w:styleId="xl105">
    <w:name w:val="xl105"/>
    <w:basedOn w:val="Normal"/>
    <w:rsid w:val="00ED6630"/>
    <w:pPr>
      <w:shd w:val="clear" w:color="FFFFFF" w:fill="FFFFFF"/>
      <w:spacing w:before="100" w:beforeAutospacing="1" w:after="100" w:afterAutospacing="1" w:line="240" w:lineRule="auto"/>
      <w:jc w:val="right"/>
    </w:pPr>
    <w:rPr>
      <w:rFonts w:ascii="Times New Roman" w:eastAsia="Times New Roman" w:hAnsi="Times New Roman" w:cs="Times New Roman"/>
      <w:sz w:val="24"/>
      <w:szCs w:val="24"/>
      <w:lang w:eastAsia="hr-HR"/>
    </w:rPr>
  </w:style>
  <w:style w:type="paragraph" w:customStyle="1" w:styleId="xl106">
    <w:name w:val="xl106"/>
    <w:basedOn w:val="Normal"/>
    <w:rsid w:val="00ED6630"/>
    <w:pPr>
      <w:shd w:val="clear" w:color="FFFFFF" w:fill="A6A6FF"/>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xl107">
    <w:name w:val="xl107"/>
    <w:basedOn w:val="Normal"/>
    <w:rsid w:val="00ED6630"/>
    <w:pPr>
      <w:shd w:val="clear" w:color="FFFFFF" w:fill="A6A6FF"/>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numbering" w:customStyle="1" w:styleId="Bezpopisa1">
    <w:name w:val="Bez popisa1"/>
    <w:next w:val="Bezpopisa"/>
    <w:uiPriority w:val="99"/>
    <w:semiHidden/>
    <w:unhideWhenUsed/>
    <w:rsid w:val="00ED6630"/>
  </w:style>
  <w:style w:type="paragraph" w:customStyle="1" w:styleId="xl108">
    <w:name w:val="xl108"/>
    <w:basedOn w:val="Normal"/>
    <w:rsid w:val="00ED6630"/>
    <w:pPr>
      <w:shd w:val="clear" w:color="FFFFFF" w:fill="FFFFFF"/>
      <w:spacing w:before="100" w:beforeAutospacing="1" w:after="100" w:afterAutospacing="1" w:line="240" w:lineRule="auto"/>
      <w:jc w:val="right"/>
    </w:pPr>
    <w:rPr>
      <w:rFonts w:ascii="Times New Roman" w:eastAsia="Times New Roman" w:hAnsi="Times New Roman" w:cs="Times New Roman"/>
      <w:sz w:val="24"/>
      <w:szCs w:val="24"/>
      <w:lang w:eastAsia="hr-HR"/>
    </w:rPr>
  </w:style>
  <w:style w:type="table" w:styleId="Tablicapopisa4-isticanje1">
    <w:name w:val="List Table 4 Accent 1"/>
    <w:basedOn w:val="Obinatablica"/>
    <w:uiPriority w:val="49"/>
    <w:rsid w:val="00893D0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mnatablicareetke5-isticanje1">
    <w:name w:val="Grid Table 5 Dark Accent 1"/>
    <w:basedOn w:val="Obinatablica"/>
    <w:uiPriority w:val="50"/>
    <w:rsid w:val="00893D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icareetke4-isticanje5">
    <w:name w:val="Grid Table 4 Accent 5"/>
    <w:basedOn w:val="Obinatablica"/>
    <w:uiPriority w:val="49"/>
    <w:rsid w:val="00893D0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icapopisa4-isticanje5">
    <w:name w:val="List Table 4 Accent 5"/>
    <w:basedOn w:val="Obinatablica"/>
    <w:uiPriority w:val="49"/>
    <w:rsid w:val="00893D0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msonormal0">
    <w:name w:val="msonormal"/>
    <w:basedOn w:val="Normal"/>
    <w:rsid w:val="004E6A9B"/>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icapopisa3-isticanje5">
    <w:name w:val="List Table 3 Accent 5"/>
    <w:basedOn w:val="Obinatablica"/>
    <w:uiPriority w:val="48"/>
    <w:rsid w:val="000904DE"/>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6687">
      <w:bodyDiv w:val="1"/>
      <w:marLeft w:val="0"/>
      <w:marRight w:val="0"/>
      <w:marTop w:val="0"/>
      <w:marBottom w:val="0"/>
      <w:divBdr>
        <w:top w:val="none" w:sz="0" w:space="0" w:color="auto"/>
        <w:left w:val="none" w:sz="0" w:space="0" w:color="auto"/>
        <w:bottom w:val="none" w:sz="0" w:space="0" w:color="auto"/>
        <w:right w:val="none" w:sz="0" w:space="0" w:color="auto"/>
      </w:divBdr>
    </w:div>
    <w:div w:id="20789875">
      <w:bodyDiv w:val="1"/>
      <w:marLeft w:val="0"/>
      <w:marRight w:val="0"/>
      <w:marTop w:val="0"/>
      <w:marBottom w:val="0"/>
      <w:divBdr>
        <w:top w:val="none" w:sz="0" w:space="0" w:color="auto"/>
        <w:left w:val="none" w:sz="0" w:space="0" w:color="auto"/>
        <w:bottom w:val="none" w:sz="0" w:space="0" w:color="auto"/>
        <w:right w:val="none" w:sz="0" w:space="0" w:color="auto"/>
      </w:divBdr>
    </w:div>
    <w:div w:id="50690102">
      <w:bodyDiv w:val="1"/>
      <w:marLeft w:val="0"/>
      <w:marRight w:val="0"/>
      <w:marTop w:val="0"/>
      <w:marBottom w:val="0"/>
      <w:divBdr>
        <w:top w:val="none" w:sz="0" w:space="0" w:color="auto"/>
        <w:left w:val="none" w:sz="0" w:space="0" w:color="auto"/>
        <w:bottom w:val="none" w:sz="0" w:space="0" w:color="auto"/>
        <w:right w:val="none" w:sz="0" w:space="0" w:color="auto"/>
      </w:divBdr>
    </w:div>
    <w:div w:id="58946392">
      <w:bodyDiv w:val="1"/>
      <w:marLeft w:val="0"/>
      <w:marRight w:val="0"/>
      <w:marTop w:val="0"/>
      <w:marBottom w:val="0"/>
      <w:divBdr>
        <w:top w:val="none" w:sz="0" w:space="0" w:color="auto"/>
        <w:left w:val="none" w:sz="0" w:space="0" w:color="auto"/>
        <w:bottom w:val="none" w:sz="0" w:space="0" w:color="auto"/>
        <w:right w:val="none" w:sz="0" w:space="0" w:color="auto"/>
      </w:divBdr>
    </w:div>
    <w:div w:id="120003597">
      <w:bodyDiv w:val="1"/>
      <w:marLeft w:val="0"/>
      <w:marRight w:val="0"/>
      <w:marTop w:val="0"/>
      <w:marBottom w:val="0"/>
      <w:divBdr>
        <w:top w:val="none" w:sz="0" w:space="0" w:color="auto"/>
        <w:left w:val="none" w:sz="0" w:space="0" w:color="auto"/>
        <w:bottom w:val="none" w:sz="0" w:space="0" w:color="auto"/>
        <w:right w:val="none" w:sz="0" w:space="0" w:color="auto"/>
      </w:divBdr>
    </w:div>
    <w:div w:id="122383569">
      <w:bodyDiv w:val="1"/>
      <w:marLeft w:val="0"/>
      <w:marRight w:val="0"/>
      <w:marTop w:val="0"/>
      <w:marBottom w:val="0"/>
      <w:divBdr>
        <w:top w:val="none" w:sz="0" w:space="0" w:color="auto"/>
        <w:left w:val="none" w:sz="0" w:space="0" w:color="auto"/>
        <w:bottom w:val="none" w:sz="0" w:space="0" w:color="auto"/>
        <w:right w:val="none" w:sz="0" w:space="0" w:color="auto"/>
      </w:divBdr>
    </w:div>
    <w:div w:id="123550745">
      <w:bodyDiv w:val="1"/>
      <w:marLeft w:val="0"/>
      <w:marRight w:val="0"/>
      <w:marTop w:val="0"/>
      <w:marBottom w:val="0"/>
      <w:divBdr>
        <w:top w:val="none" w:sz="0" w:space="0" w:color="auto"/>
        <w:left w:val="none" w:sz="0" w:space="0" w:color="auto"/>
        <w:bottom w:val="none" w:sz="0" w:space="0" w:color="auto"/>
        <w:right w:val="none" w:sz="0" w:space="0" w:color="auto"/>
      </w:divBdr>
    </w:div>
    <w:div w:id="152532775">
      <w:bodyDiv w:val="1"/>
      <w:marLeft w:val="0"/>
      <w:marRight w:val="0"/>
      <w:marTop w:val="0"/>
      <w:marBottom w:val="0"/>
      <w:divBdr>
        <w:top w:val="none" w:sz="0" w:space="0" w:color="auto"/>
        <w:left w:val="none" w:sz="0" w:space="0" w:color="auto"/>
        <w:bottom w:val="none" w:sz="0" w:space="0" w:color="auto"/>
        <w:right w:val="none" w:sz="0" w:space="0" w:color="auto"/>
      </w:divBdr>
    </w:div>
    <w:div w:id="200215484">
      <w:bodyDiv w:val="1"/>
      <w:marLeft w:val="0"/>
      <w:marRight w:val="0"/>
      <w:marTop w:val="0"/>
      <w:marBottom w:val="0"/>
      <w:divBdr>
        <w:top w:val="none" w:sz="0" w:space="0" w:color="auto"/>
        <w:left w:val="none" w:sz="0" w:space="0" w:color="auto"/>
        <w:bottom w:val="none" w:sz="0" w:space="0" w:color="auto"/>
        <w:right w:val="none" w:sz="0" w:space="0" w:color="auto"/>
      </w:divBdr>
    </w:div>
    <w:div w:id="201863363">
      <w:bodyDiv w:val="1"/>
      <w:marLeft w:val="0"/>
      <w:marRight w:val="0"/>
      <w:marTop w:val="0"/>
      <w:marBottom w:val="0"/>
      <w:divBdr>
        <w:top w:val="none" w:sz="0" w:space="0" w:color="auto"/>
        <w:left w:val="none" w:sz="0" w:space="0" w:color="auto"/>
        <w:bottom w:val="none" w:sz="0" w:space="0" w:color="auto"/>
        <w:right w:val="none" w:sz="0" w:space="0" w:color="auto"/>
      </w:divBdr>
    </w:div>
    <w:div w:id="207886121">
      <w:bodyDiv w:val="1"/>
      <w:marLeft w:val="0"/>
      <w:marRight w:val="0"/>
      <w:marTop w:val="0"/>
      <w:marBottom w:val="0"/>
      <w:divBdr>
        <w:top w:val="none" w:sz="0" w:space="0" w:color="auto"/>
        <w:left w:val="none" w:sz="0" w:space="0" w:color="auto"/>
        <w:bottom w:val="none" w:sz="0" w:space="0" w:color="auto"/>
        <w:right w:val="none" w:sz="0" w:space="0" w:color="auto"/>
      </w:divBdr>
    </w:div>
    <w:div w:id="253054100">
      <w:bodyDiv w:val="1"/>
      <w:marLeft w:val="0"/>
      <w:marRight w:val="0"/>
      <w:marTop w:val="0"/>
      <w:marBottom w:val="0"/>
      <w:divBdr>
        <w:top w:val="none" w:sz="0" w:space="0" w:color="auto"/>
        <w:left w:val="none" w:sz="0" w:space="0" w:color="auto"/>
        <w:bottom w:val="none" w:sz="0" w:space="0" w:color="auto"/>
        <w:right w:val="none" w:sz="0" w:space="0" w:color="auto"/>
      </w:divBdr>
    </w:div>
    <w:div w:id="270287299">
      <w:bodyDiv w:val="1"/>
      <w:marLeft w:val="0"/>
      <w:marRight w:val="0"/>
      <w:marTop w:val="0"/>
      <w:marBottom w:val="0"/>
      <w:divBdr>
        <w:top w:val="none" w:sz="0" w:space="0" w:color="auto"/>
        <w:left w:val="none" w:sz="0" w:space="0" w:color="auto"/>
        <w:bottom w:val="none" w:sz="0" w:space="0" w:color="auto"/>
        <w:right w:val="none" w:sz="0" w:space="0" w:color="auto"/>
      </w:divBdr>
    </w:div>
    <w:div w:id="296422263">
      <w:bodyDiv w:val="1"/>
      <w:marLeft w:val="0"/>
      <w:marRight w:val="0"/>
      <w:marTop w:val="0"/>
      <w:marBottom w:val="0"/>
      <w:divBdr>
        <w:top w:val="none" w:sz="0" w:space="0" w:color="auto"/>
        <w:left w:val="none" w:sz="0" w:space="0" w:color="auto"/>
        <w:bottom w:val="none" w:sz="0" w:space="0" w:color="auto"/>
        <w:right w:val="none" w:sz="0" w:space="0" w:color="auto"/>
      </w:divBdr>
    </w:div>
    <w:div w:id="314072411">
      <w:bodyDiv w:val="1"/>
      <w:marLeft w:val="0"/>
      <w:marRight w:val="0"/>
      <w:marTop w:val="0"/>
      <w:marBottom w:val="0"/>
      <w:divBdr>
        <w:top w:val="none" w:sz="0" w:space="0" w:color="auto"/>
        <w:left w:val="none" w:sz="0" w:space="0" w:color="auto"/>
        <w:bottom w:val="none" w:sz="0" w:space="0" w:color="auto"/>
        <w:right w:val="none" w:sz="0" w:space="0" w:color="auto"/>
      </w:divBdr>
    </w:div>
    <w:div w:id="318584552">
      <w:bodyDiv w:val="1"/>
      <w:marLeft w:val="0"/>
      <w:marRight w:val="0"/>
      <w:marTop w:val="0"/>
      <w:marBottom w:val="0"/>
      <w:divBdr>
        <w:top w:val="none" w:sz="0" w:space="0" w:color="auto"/>
        <w:left w:val="none" w:sz="0" w:space="0" w:color="auto"/>
        <w:bottom w:val="none" w:sz="0" w:space="0" w:color="auto"/>
        <w:right w:val="none" w:sz="0" w:space="0" w:color="auto"/>
      </w:divBdr>
    </w:div>
    <w:div w:id="348802067">
      <w:bodyDiv w:val="1"/>
      <w:marLeft w:val="0"/>
      <w:marRight w:val="0"/>
      <w:marTop w:val="0"/>
      <w:marBottom w:val="0"/>
      <w:divBdr>
        <w:top w:val="none" w:sz="0" w:space="0" w:color="auto"/>
        <w:left w:val="none" w:sz="0" w:space="0" w:color="auto"/>
        <w:bottom w:val="none" w:sz="0" w:space="0" w:color="auto"/>
        <w:right w:val="none" w:sz="0" w:space="0" w:color="auto"/>
      </w:divBdr>
    </w:div>
    <w:div w:id="360326897">
      <w:bodyDiv w:val="1"/>
      <w:marLeft w:val="0"/>
      <w:marRight w:val="0"/>
      <w:marTop w:val="0"/>
      <w:marBottom w:val="0"/>
      <w:divBdr>
        <w:top w:val="none" w:sz="0" w:space="0" w:color="auto"/>
        <w:left w:val="none" w:sz="0" w:space="0" w:color="auto"/>
        <w:bottom w:val="none" w:sz="0" w:space="0" w:color="auto"/>
        <w:right w:val="none" w:sz="0" w:space="0" w:color="auto"/>
      </w:divBdr>
    </w:div>
    <w:div w:id="382757557">
      <w:bodyDiv w:val="1"/>
      <w:marLeft w:val="0"/>
      <w:marRight w:val="0"/>
      <w:marTop w:val="0"/>
      <w:marBottom w:val="0"/>
      <w:divBdr>
        <w:top w:val="none" w:sz="0" w:space="0" w:color="auto"/>
        <w:left w:val="none" w:sz="0" w:space="0" w:color="auto"/>
        <w:bottom w:val="none" w:sz="0" w:space="0" w:color="auto"/>
        <w:right w:val="none" w:sz="0" w:space="0" w:color="auto"/>
      </w:divBdr>
    </w:div>
    <w:div w:id="435756276">
      <w:bodyDiv w:val="1"/>
      <w:marLeft w:val="0"/>
      <w:marRight w:val="0"/>
      <w:marTop w:val="0"/>
      <w:marBottom w:val="0"/>
      <w:divBdr>
        <w:top w:val="none" w:sz="0" w:space="0" w:color="auto"/>
        <w:left w:val="none" w:sz="0" w:space="0" w:color="auto"/>
        <w:bottom w:val="none" w:sz="0" w:space="0" w:color="auto"/>
        <w:right w:val="none" w:sz="0" w:space="0" w:color="auto"/>
      </w:divBdr>
    </w:div>
    <w:div w:id="445736290">
      <w:bodyDiv w:val="1"/>
      <w:marLeft w:val="0"/>
      <w:marRight w:val="0"/>
      <w:marTop w:val="0"/>
      <w:marBottom w:val="0"/>
      <w:divBdr>
        <w:top w:val="none" w:sz="0" w:space="0" w:color="auto"/>
        <w:left w:val="none" w:sz="0" w:space="0" w:color="auto"/>
        <w:bottom w:val="none" w:sz="0" w:space="0" w:color="auto"/>
        <w:right w:val="none" w:sz="0" w:space="0" w:color="auto"/>
      </w:divBdr>
    </w:div>
    <w:div w:id="478881814">
      <w:bodyDiv w:val="1"/>
      <w:marLeft w:val="0"/>
      <w:marRight w:val="0"/>
      <w:marTop w:val="0"/>
      <w:marBottom w:val="0"/>
      <w:divBdr>
        <w:top w:val="none" w:sz="0" w:space="0" w:color="auto"/>
        <w:left w:val="none" w:sz="0" w:space="0" w:color="auto"/>
        <w:bottom w:val="none" w:sz="0" w:space="0" w:color="auto"/>
        <w:right w:val="none" w:sz="0" w:space="0" w:color="auto"/>
      </w:divBdr>
    </w:div>
    <w:div w:id="516848494">
      <w:bodyDiv w:val="1"/>
      <w:marLeft w:val="0"/>
      <w:marRight w:val="0"/>
      <w:marTop w:val="0"/>
      <w:marBottom w:val="0"/>
      <w:divBdr>
        <w:top w:val="none" w:sz="0" w:space="0" w:color="auto"/>
        <w:left w:val="none" w:sz="0" w:space="0" w:color="auto"/>
        <w:bottom w:val="none" w:sz="0" w:space="0" w:color="auto"/>
        <w:right w:val="none" w:sz="0" w:space="0" w:color="auto"/>
      </w:divBdr>
    </w:div>
    <w:div w:id="519513755">
      <w:bodyDiv w:val="1"/>
      <w:marLeft w:val="0"/>
      <w:marRight w:val="0"/>
      <w:marTop w:val="0"/>
      <w:marBottom w:val="0"/>
      <w:divBdr>
        <w:top w:val="none" w:sz="0" w:space="0" w:color="auto"/>
        <w:left w:val="none" w:sz="0" w:space="0" w:color="auto"/>
        <w:bottom w:val="none" w:sz="0" w:space="0" w:color="auto"/>
        <w:right w:val="none" w:sz="0" w:space="0" w:color="auto"/>
      </w:divBdr>
    </w:div>
    <w:div w:id="521018708">
      <w:bodyDiv w:val="1"/>
      <w:marLeft w:val="0"/>
      <w:marRight w:val="0"/>
      <w:marTop w:val="0"/>
      <w:marBottom w:val="0"/>
      <w:divBdr>
        <w:top w:val="none" w:sz="0" w:space="0" w:color="auto"/>
        <w:left w:val="none" w:sz="0" w:space="0" w:color="auto"/>
        <w:bottom w:val="none" w:sz="0" w:space="0" w:color="auto"/>
        <w:right w:val="none" w:sz="0" w:space="0" w:color="auto"/>
      </w:divBdr>
    </w:div>
    <w:div w:id="541285780">
      <w:bodyDiv w:val="1"/>
      <w:marLeft w:val="0"/>
      <w:marRight w:val="0"/>
      <w:marTop w:val="0"/>
      <w:marBottom w:val="0"/>
      <w:divBdr>
        <w:top w:val="none" w:sz="0" w:space="0" w:color="auto"/>
        <w:left w:val="none" w:sz="0" w:space="0" w:color="auto"/>
        <w:bottom w:val="none" w:sz="0" w:space="0" w:color="auto"/>
        <w:right w:val="none" w:sz="0" w:space="0" w:color="auto"/>
      </w:divBdr>
    </w:div>
    <w:div w:id="554660235">
      <w:bodyDiv w:val="1"/>
      <w:marLeft w:val="0"/>
      <w:marRight w:val="0"/>
      <w:marTop w:val="0"/>
      <w:marBottom w:val="0"/>
      <w:divBdr>
        <w:top w:val="none" w:sz="0" w:space="0" w:color="auto"/>
        <w:left w:val="none" w:sz="0" w:space="0" w:color="auto"/>
        <w:bottom w:val="none" w:sz="0" w:space="0" w:color="auto"/>
        <w:right w:val="none" w:sz="0" w:space="0" w:color="auto"/>
      </w:divBdr>
    </w:div>
    <w:div w:id="562982996">
      <w:bodyDiv w:val="1"/>
      <w:marLeft w:val="0"/>
      <w:marRight w:val="0"/>
      <w:marTop w:val="0"/>
      <w:marBottom w:val="0"/>
      <w:divBdr>
        <w:top w:val="none" w:sz="0" w:space="0" w:color="auto"/>
        <w:left w:val="none" w:sz="0" w:space="0" w:color="auto"/>
        <w:bottom w:val="none" w:sz="0" w:space="0" w:color="auto"/>
        <w:right w:val="none" w:sz="0" w:space="0" w:color="auto"/>
      </w:divBdr>
    </w:div>
    <w:div w:id="620654451">
      <w:bodyDiv w:val="1"/>
      <w:marLeft w:val="0"/>
      <w:marRight w:val="0"/>
      <w:marTop w:val="0"/>
      <w:marBottom w:val="0"/>
      <w:divBdr>
        <w:top w:val="none" w:sz="0" w:space="0" w:color="auto"/>
        <w:left w:val="none" w:sz="0" w:space="0" w:color="auto"/>
        <w:bottom w:val="none" w:sz="0" w:space="0" w:color="auto"/>
        <w:right w:val="none" w:sz="0" w:space="0" w:color="auto"/>
      </w:divBdr>
    </w:div>
    <w:div w:id="658382040">
      <w:bodyDiv w:val="1"/>
      <w:marLeft w:val="0"/>
      <w:marRight w:val="0"/>
      <w:marTop w:val="0"/>
      <w:marBottom w:val="0"/>
      <w:divBdr>
        <w:top w:val="none" w:sz="0" w:space="0" w:color="auto"/>
        <w:left w:val="none" w:sz="0" w:space="0" w:color="auto"/>
        <w:bottom w:val="none" w:sz="0" w:space="0" w:color="auto"/>
        <w:right w:val="none" w:sz="0" w:space="0" w:color="auto"/>
      </w:divBdr>
    </w:div>
    <w:div w:id="672680804">
      <w:bodyDiv w:val="1"/>
      <w:marLeft w:val="0"/>
      <w:marRight w:val="0"/>
      <w:marTop w:val="0"/>
      <w:marBottom w:val="0"/>
      <w:divBdr>
        <w:top w:val="none" w:sz="0" w:space="0" w:color="auto"/>
        <w:left w:val="none" w:sz="0" w:space="0" w:color="auto"/>
        <w:bottom w:val="none" w:sz="0" w:space="0" w:color="auto"/>
        <w:right w:val="none" w:sz="0" w:space="0" w:color="auto"/>
      </w:divBdr>
    </w:div>
    <w:div w:id="672952431">
      <w:bodyDiv w:val="1"/>
      <w:marLeft w:val="0"/>
      <w:marRight w:val="0"/>
      <w:marTop w:val="0"/>
      <w:marBottom w:val="0"/>
      <w:divBdr>
        <w:top w:val="none" w:sz="0" w:space="0" w:color="auto"/>
        <w:left w:val="none" w:sz="0" w:space="0" w:color="auto"/>
        <w:bottom w:val="none" w:sz="0" w:space="0" w:color="auto"/>
        <w:right w:val="none" w:sz="0" w:space="0" w:color="auto"/>
      </w:divBdr>
    </w:div>
    <w:div w:id="693458321">
      <w:bodyDiv w:val="1"/>
      <w:marLeft w:val="0"/>
      <w:marRight w:val="0"/>
      <w:marTop w:val="0"/>
      <w:marBottom w:val="0"/>
      <w:divBdr>
        <w:top w:val="none" w:sz="0" w:space="0" w:color="auto"/>
        <w:left w:val="none" w:sz="0" w:space="0" w:color="auto"/>
        <w:bottom w:val="none" w:sz="0" w:space="0" w:color="auto"/>
        <w:right w:val="none" w:sz="0" w:space="0" w:color="auto"/>
      </w:divBdr>
    </w:div>
    <w:div w:id="698287517">
      <w:bodyDiv w:val="1"/>
      <w:marLeft w:val="0"/>
      <w:marRight w:val="0"/>
      <w:marTop w:val="0"/>
      <w:marBottom w:val="0"/>
      <w:divBdr>
        <w:top w:val="none" w:sz="0" w:space="0" w:color="auto"/>
        <w:left w:val="none" w:sz="0" w:space="0" w:color="auto"/>
        <w:bottom w:val="none" w:sz="0" w:space="0" w:color="auto"/>
        <w:right w:val="none" w:sz="0" w:space="0" w:color="auto"/>
      </w:divBdr>
    </w:div>
    <w:div w:id="728849040">
      <w:bodyDiv w:val="1"/>
      <w:marLeft w:val="0"/>
      <w:marRight w:val="0"/>
      <w:marTop w:val="0"/>
      <w:marBottom w:val="0"/>
      <w:divBdr>
        <w:top w:val="none" w:sz="0" w:space="0" w:color="auto"/>
        <w:left w:val="none" w:sz="0" w:space="0" w:color="auto"/>
        <w:bottom w:val="none" w:sz="0" w:space="0" w:color="auto"/>
        <w:right w:val="none" w:sz="0" w:space="0" w:color="auto"/>
      </w:divBdr>
    </w:div>
    <w:div w:id="810289352">
      <w:bodyDiv w:val="1"/>
      <w:marLeft w:val="0"/>
      <w:marRight w:val="0"/>
      <w:marTop w:val="0"/>
      <w:marBottom w:val="0"/>
      <w:divBdr>
        <w:top w:val="none" w:sz="0" w:space="0" w:color="auto"/>
        <w:left w:val="none" w:sz="0" w:space="0" w:color="auto"/>
        <w:bottom w:val="none" w:sz="0" w:space="0" w:color="auto"/>
        <w:right w:val="none" w:sz="0" w:space="0" w:color="auto"/>
      </w:divBdr>
    </w:div>
    <w:div w:id="830098359">
      <w:bodyDiv w:val="1"/>
      <w:marLeft w:val="0"/>
      <w:marRight w:val="0"/>
      <w:marTop w:val="0"/>
      <w:marBottom w:val="0"/>
      <w:divBdr>
        <w:top w:val="none" w:sz="0" w:space="0" w:color="auto"/>
        <w:left w:val="none" w:sz="0" w:space="0" w:color="auto"/>
        <w:bottom w:val="none" w:sz="0" w:space="0" w:color="auto"/>
        <w:right w:val="none" w:sz="0" w:space="0" w:color="auto"/>
      </w:divBdr>
    </w:div>
    <w:div w:id="864824779">
      <w:bodyDiv w:val="1"/>
      <w:marLeft w:val="0"/>
      <w:marRight w:val="0"/>
      <w:marTop w:val="0"/>
      <w:marBottom w:val="0"/>
      <w:divBdr>
        <w:top w:val="none" w:sz="0" w:space="0" w:color="auto"/>
        <w:left w:val="none" w:sz="0" w:space="0" w:color="auto"/>
        <w:bottom w:val="none" w:sz="0" w:space="0" w:color="auto"/>
        <w:right w:val="none" w:sz="0" w:space="0" w:color="auto"/>
      </w:divBdr>
    </w:div>
    <w:div w:id="879628196">
      <w:bodyDiv w:val="1"/>
      <w:marLeft w:val="0"/>
      <w:marRight w:val="0"/>
      <w:marTop w:val="0"/>
      <w:marBottom w:val="0"/>
      <w:divBdr>
        <w:top w:val="none" w:sz="0" w:space="0" w:color="auto"/>
        <w:left w:val="none" w:sz="0" w:space="0" w:color="auto"/>
        <w:bottom w:val="none" w:sz="0" w:space="0" w:color="auto"/>
        <w:right w:val="none" w:sz="0" w:space="0" w:color="auto"/>
      </w:divBdr>
    </w:div>
    <w:div w:id="903101014">
      <w:bodyDiv w:val="1"/>
      <w:marLeft w:val="0"/>
      <w:marRight w:val="0"/>
      <w:marTop w:val="0"/>
      <w:marBottom w:val="0"/>
      <w:divBdr>
        <w:top w:val="none" w:sz="0" w:space="0" w:color="auto"/>
        <w:left w:val="none" w:sz="0" w:space="0" w:color="auto"/>
        <w:bottom w:val="none" w:sz="0" w:space="0" w:color="auto"/>
        <w:right w:val="none" w:sz="0" w:space="0" w:color="auto"/>
      </w:divBdr>
    </w:div>
    <w:div w:id="925115366">
      <w:bodyDiv w:val="1"/>
      <w:marLeft w:val="0"/>
      <w:marRight w:val="0"/>
      <w:marTop w:val="0"/>
      <w:marBottom w:val="0"/>
      <w:divBdr>
        <w:top w:val="none" w:sz="0" w:space="0" w:color="auto"/>
        <w:left w:val="none" w:sz="0" w:space="0" w:color="auto"/>
        <w:bottom w:val="none" w:sz="0" w:space="0" w:color="auto"/>
        <w:right w:val="none" w:sz="0" w:space="0" w:color="auto"/>
      </w:divBdr>
    </w:div>
    <w:div w:id="930548771">
      <w:bodyDiv w:val="1"/>
      <w:marLeft w:val="0"/>
      <w:marRight w:val="0"/>
      <w:marTop w:val="0"/>
      <w:marBottom w:val="0"/>
      <w:divBdr>
        <w:top w:val="none" w:sz="0" w:space="0" w:color="auto"/>
        <w:left w:val="none" w:sz="0" w:space="0" w:color="auto"/>
        <w:bottom w:val="none" w:sz="0" w:space="0" w:color="auto"/>
        <w:right w:val="none" w:sz="0" w:space="0" w:color="auto"/>
      </w:divBdr>
    </w:div>
    <w:div w:id="990256679">
      <w:bodyDiv w:val="1"/>
      <w:marLeft w:val="0"/>
      <w:marRight w:val="0"/>
      <w:marTop w:val="0"/>
      <w:marBottom w:val="0"/>
      <w:divBdr>
        <w:top w:val="none" w:sz="0" w:space="0" w:color="auto"/>
        <w:left w:val="none" w:sz="0" w:space="0" w:color="auto"/>
        <w:bottom w:val="none" w:sz="0" w:space="0" w:color="auto"/>
        <w:right w:val="none" w:sz="0" w:space="0" w:color="auto"/>
      </w:divBdr>
    </w:div>
    <w:div w:id="1022896862">
      <w:bodyDiv w:val="1"/>
      <w:marLeft w:val="0"/>
      <w:marRight w:val="0"/>
      <w:marTop w:val="0"/>
      <w:marBottom w:val="0"/>
      <w:divBdr>
        <w:top w:val="none" w:sz="0" w:space="0" w:color="auto"/>
        <w:left w:val="none" w:sz="0" w:space="0" w:color="auto"/>
        <w:bottom w:val="none" w:sz="0" w:space="0" w:color="auto"/>
        <w:right w:val="none" w:sz="0" w:space="0" w:color="auto"/>
      </w:divBdr>
    </w:div>
    <w:div w:id="1029335151">
      <w:bodyDiv w:val="1"/>
      <w:marLeft w:val="0"/>
      <w:marRight w:val="0"/>
      <w:marTop w:val="0"/>
      <w:marBottom w:val="0"/>
      <w:divBdr>
        <w:top w:val="none" w:sz="0" w:space="0" w:color="auto"/>
        <w:left w:val="none" w:sz="0" w:space="0" w:color="auto"/>
        <w:bottom w:val="none" w:sz="0" w:space="0" w:color="auto"/>
        <w:right w:val="none" w:sz="0" w:space="0" w:color="auto"/>
      </w:divBdr>
    </w:div>
    <w:div w:id="1044602561">
      <w:bodyDiv w:val="1"/>
      <w:marLeft w:val="0"/>
      <w:marRight w:val="0"/>
      <w:marTop w:val="0"/>
      <w:marBottom w:val="0"/>
      <w:divBdr>
        <w:top w:val="none" w:sz="0" w:space="0" w:color="auto"/>
        <w:left w:val="none" w:sz="0" w:space="0" w:color="auto"/>
        <w:bottom w:val="none" w:sz="0" w:space="0" w:color="auto"/>
        <w:right w:val="none" w:sz="0" w:space="0" w:color="auto"/>
      </w:divBdr>
    </w:div>
    <w:div w:id="1064916956">
      <w:bodyDiv w:val="1"/>
      <w:marLeft w:val="0"/>
      <w:marRight w:val="0"/>
      <w:marTop w:val="0"/>
      <w:marBottom w:val="0"/>
      <w:divBdr>
        <w:top w:val="none" w:sz="0" w:space="0" w:color="auto"/>
        <w:left w:val="none" w:sz="0" w:space="0" w:color="auto"/>
        <w:bottom w:val="none" w:sz="0" w:space="0" w:color="auto"/>
        <w:right w:val="none" w:sz="0" w:space="0" w:color="auto"/>
      </w:divBdr>
    </w:div>
    <w:div w:id="1065253716">
      <w:bodyDiv w:val="1"/>
      <w:marLeft w:val="0"/>
      <w:marRight w:val="0"/>
      <w:marTop w:val="0"/>
      <w:marBottom w:val="0"/>
      <w:divBdr>
        <w:top w:val="none" w:sz="0" w:space="0" w:color="auto"/>
        <w:left w:val="none" w:sz="0" w:space="0" w:color="auto"/>
        <w:bottom w:val="none" w:sz="0" w:space="0" w:color="auto"/>
        <w:right w:val="none" w:sz="0" w:space="0" w:color="auto"/>
      </w:divBdr>
    </w:div>
    <w:div w:id="1097560844">
      <w:bodyDiv w:val="1"/>
      <w:marLeft w:val="0"/>
      <w:marRight w:val="0"/>
      <w:marTop w:val="0"/>
      <w:marBottom w:val="0"/>
      <w:divBdr>
        <w:top w:val="none" w:sz="0" w:space="0" w:color="auto"/>
        <w:left w:val="none" w:sz="0" w:space="0" w:color="auto"/>
        <w:bottom w:val="none" w:sz="0" w:space="0" w:color="auto"/>
        <w:right w:val="none" w:sz="0" w:space="0" w:color="auto"/>
      </w:divBdr>
    </w:div>
    <w:div w:id="1107389535">
      <w:bodyDiv w:val="1"/>
      <w:marLeft w:val="0"/>
      <w:marRight w:val="0"/>
      <w:marTop w:val="0"/>
      <w:marBottom w:val="0"/>
      <w:divBdr>
        <w:top w:val="none" w:sz="0" w:space="0" w:color="auto"/>
        <w:left w:val="none" w:sz="0" w:space="0" w:color="auto"/>
        <w:bottom w:val="none" w:sz="0" w:space="0" w:color="auto"/>
        <w:right w:val="none" w:sz="0" w:space="0" w:color="auto"/>
      </w:divBdr>
    </w:div>
    <w:div w:id="1122766254">
      <w:bodyDiv w:val="1"/>
      <w:marLeft w:val="0"/>
      <w:marRight w:val="0"/>
      <w:marTop w:val="0"/>
      <w:marBottom w:val="0"/>
      <w:divBdr>
        <w:top w:val="none" w:sz="0" w:space="0" w:color="auto"/>
        <w:left w:val="none" w:sz="0" w:space="0" w:color="auto"/>
        <w:bottom w:val="none" w:sz="0" w:space="0" w:color="auto"/>
        <w:right w:val="none" w:sz="0" w:space="0" w:color="auto"/>
      </w:divBdr>
    </w:div>
    <w:div w:id="1140227984">
      <w:bodyDiv w:val="1"/>
      <w:marLeft w:val="0"/>
      <w:marRight w:val="0"/>
      <w:marTop w:val="0"/>
      <w:marBottom w:val="0"/>
      <w:divBdr>
        <w:top w:val="none" w:sz="0" w:space="0" w:color="auto"/>
        <w:left w:val="none" w:sz="0" w:space="0" w:color="auto"/>
        <w:bottom w:val="none" w:sz="0" w:space="0" w:color="auto"/>
        <w:right w:val="none" w:sz="0" w:space="0" w:color="auto"/>
      </w:divBdr>
    </w:div>
    <w:div w:id="1155342310">
      <w:bodyDiv w:val="1"/>
      <w:marLeft w:val="0"/>
      <w:marRight w:val="0"/>
      <w:marTop w:val="0"/>
      <w:marBottom w:val="0"/>
      <w:divBdr>
        <w:top w:val="none" w:sz="0" w:space="0" w:color="auto"/>
        <w:left w:val="none" w:sz="0" w:space="0" w:color="auto"/>
        <w:bottom w:val="none" w:sz="0" w:space="0" w:color="auto"/>
        <w:right w:val="none" w:sz="0" w:space="0" w:color="auto"/>
      </w:divBdr>
    </w:div>
    <w:div w:id="1171408074">
      <w:bodyDiv w:val="1"/>
      <w:marLeft w:val="0"/>
      <w:marRight w:val="0"/>
      <w:marTop w:val="0"/>
      <w:marBottom w:val="0"/>
      <w:divBdr>
        <w:top w:val="none" w:sz="0" w:space="0" w:color="auto"/>
        <w:left w:val="none" w:sz="0" w:space="0" w:color="auto"/>
        <w:bottom w:val="none" w:sz="0" w:space="0" w:color="auto"/>
        <w:right w:val="none" w:sz="0" w:space="0" w:color="auto"/>
      </w:divBdr>
    </w:div>
    <w:div w:id="1244530673">
      <w:bodyDiv w:val="1"/>
      <w:marLeft w:val="0"/>
      <w:marRight w:val="0"/>
      <w:marTop w:val="0"/>
      <w:marBottom w:val="0"/>
      <w:divBdr>
        <w:top w:val="none" w:sz="0" w:space="0" w:color="auto"/>
        <w:left w:val="none" w:sz="0" w:space="0" w:color="auto"/>
        <w:bottom w:val="none" w:sz="0" w:space="0" w:color="auto"/>
        <w:right w:val="none" w:sz="0" w:space="0" w:color="auto"/>
      </w:divBdr>
    </w:div>
    <w:div w:id="1267344585">
      <w:bodyDiv w:val="1"/>
      <w:marLeft w:val="0"/>
      <w:marRight w:val="0"/>
      <w:marTop w:val="0"/>
      <w:marBottom w:val="0"/>
      <w:divBdr>
        <w:top w:val="none" w:sz="0" w:space="0" w:color="auto"/>
        <w:left w:val="none" w:sz="0" w:space="0" w:color="auto"/>
        <w:bottom w:val="none" w:sz="0" w:space="0" w:color="auto"/>
        <w:right w:val="none" w:sz="0" w:space="0" w:color="auto"/>
      </w:divBdr>
    </w:div>
    <w:div w:id="1345783414">
      <w:bodyDiv w:val="1"/>
      <w:marLeft w:val="0"/>
      <w:marRight w:val="0"/>
      <w:marTop w:val="0"/>
      <w:marBottom w:val="0"/>
      <w:divBdr>
        <w:top w:val="none" w:sz="0" w:space="0" w:color="auto"/>
        <w:left w:val="none" w:sz="0" w:space="0" w:color="auto"/>
        <w:bottom w:val="none" w:sz="0" w:space="0" w:color="auto"/>
        <w:right w:val="none" w:sz="0" w:space="0" w:color="auto"/>
      </w:divBdr>
    </w:div>
    <w:div w:id="1502234731">
      <w:bodyDiv w:val="1"/>
      <w:marLeft w:val="0"/>
      <w:marRight w:val="0"/>
      <w:marTop w:val="0"/>
      <w:marBottom w:val="0"/>
      <w:divBdr>
        <w:top w:val="none" w:sz="0" w:space="0" w:color="auto"/>
        <w:left w:val="none" w:sz="0" w:space="0" w:color="auto"/>
        <w:bottom w:val="none" w:sz="0" w:space="0" w:color="auto"/>
        <w:right w:val="none" w:sz="0" w:space="0" w:color="auto"/>
      </w:divBdr>
    </w:div>
    <w:div w:id="1507289299">
      <w:bodyDiv w:val="1"/>
      <w:marLeft w:val="0"/>
      <w:marRight w:val="0"/>
      <w:marTop w:val="0"/>
      <w:marBottom w:val="0"/>
      <w:divBdr>
        <w:top w:val="none" w:sz="0" w:space="0" w:color="auto"/>
        <w:left w:val="none" w:sz="0" w:space="0" w:color="auto"/>
        <w:bottom w:val="none" w:sz="0" w:space="0" w:color="auto"/>
        <w:right w:val="none" w:sz="0" w:space="0" w:color="auto"/>
      </w:divBdr>
    </w:div>
    <w:div w:id="1569607758">
      <w:bodyDiv w:val="1"/>
      <w:marLeft w:val="0"/>
      <w:marRight w:val="0"/>
      <w:marTop w:val="0"/>
      <w:marBottom w:val="0"/>
      <w:divBdr>
        <w:top w:val="none" w:sz="0" w:space="0" w:color="auto"/>
        <w:left w:val="none" w:sz="0" w:space="0" w:color="auto"/>
        <w:bottom w:val="none" w:sz="0" w:space="0" w:color="auto"/>
        <w:right w:val="none" w:sz="0" w:space="0" w:color="auto"/>
      </w:divBdr>
    </w:div>
    <w:div w:id="1583487541">
      <w:bodyDiv w:val="1"/>
      <w:marLeft w:val="0"/>
      <w:marRight w:val="0"/>
      <w:marTop w:val="0"/>
      <w:marBottom w:val="0"/>
      <w:divBdr>
        <w:top w:val="none" w:sz="0" w:space="0" w:color="auto"/>
        <w:left w:val="none" w:sz="0" w:space="0" w:color="auto"/>
        <w:bottom w:val="none" w:sz="0" w:space="0" w:color="auto"/>
        <w:right w:val="none" w:sz="0" w:space="0" w:color="auto"/>
      </w:divBdr>
    </w:div>
    <w:div w:id="1587416567">
      <w:bodyDiv w:val="1"/>
      <w:marLeft w:val="0"/>
      <w:marRight w:val="0"/>
      <w:marTop w:val="0"/>
      <w:marBottom w:val="0"/>
      <w:divBdr>
        <w:top w:val="none" w:sz="0" w:space="0" w:color="auto"/>
        <w:left w:val="none" w:sz="0" w:space="0" w:color="auto"/>
        <w:bottom w:val="none" w:sz="0" w:space="0" w:color="auto"/>
        <w:right w:val="none" w:sz="0" w:space="0" w:color="auto"/>
      </w:divBdr>
    </w:div>
    <w:div w:id="1618220681">
      <w:bodyDiv w:val="1"/>
      <w:marLeft w:val="0"/>
      <w:marRight w:val="0"/>
      <w:marTop w:val="0"/>
      <w:marBottom w:val="0"/>
      <w:divBdr>
        <w:top w:val="none" w:sz="0" w:space="0" w:color="auto"/>
        <w:left w:val="none" w:sz="0" w:space="0" w:color="auto"/>
        <w:bottom w:val="none" w:sz="0" w:space="0" w:color="auto"/>
        <w:right w:val="none" w:sz="0" w:space="0" w:color="auto"/>
      </w:divBdr>
    </w:div>
    <w:div w:id="1640571155">
      <w:bodyDiv w:val="1"/>
      <w:marLeft w:val="0"/>
      <w:marRight w:val="0"/>
      <w:marTop w:val="0"/>
      <w:marBottom w:val="0"/>
      <w:divBdr>
        <w:top w:val="none" w:sz="0" w:space="0" w:color="auto"/>
        <w:left w:val="none" w:sz="0" w:space="0" w:color="auto"/>
        <w:bottom w:val="none" w:sz="0" w:space="0" w:color="auto"/>
        <w:right w:val="none" w:sz="0" w:space="0" w:color="auto"/>
      </w:divBdr>
    </w:div>
    <w:div w:id="1708673720">
      <w:bodyDiv w:val="1"/>
      <w:marLeft w:val="0"/>
      <w:marRight w:val="0"/>
      <w:marTop w:val="0"/>
      <w:marBottom w:val="0"/>
      <w:divBdr>
        <w:top w:val="none" w:sz="0" w:space="0" w:color="auto"/>
        <w:left w:val="none" w:sz="0" w:space="0" w:color="auto"/>
        <w:bottom w:val="none" w:sz="0" w:space="0" w:color="auto"/>
        <w:right w:val="none" w:sz="0" w:space="0" w:color="auto"/>
      </w:divBdr>
    </w:div>
    <w:div w:id="1725135302">
      <w:bodyDiv w:val="1"/>
      <w:marLeft w:val="0"/>
      <w:marRight w:val="0"/>
      <w:marTop w:val="0"/>
      <w:marBottom w:val="0"/>
      <w:divBdr>
        <w:top w:val="none" w:sz="0" w:space="0" w:color="auto"/>
        <w:left w:val="none" w:sz="0" w:space="0" w:color="auto"/>
        <w:bottom w:val="none" w:sz="0" w:space="0" w:color="auto"/>
        <w:right w:val="none" w:sz="0" w:space="0" w:color="auto"/>
      </w:divBdr>
    </w:div>
    <w:div w:id="1785231511">
      <w:bodyDiv w:val="1"/>
      <w:marLeft w:val="0"/>
      <w:marRight w:val="0"/>
      <w:marTop w:val="0"/>
      <w:marBottom w:val="0"/>
      <w:divBdr>
        <w:top w:val="none" w:sz="0" w:space="0" w:color="auto"/>
        <w:left w:val="none" w:sz="0" w:space="0" w:color="auto"/>
        <w:bottom w:val="none" w:sz="0" w:space="0" w:color="auto"/>
        <w:right w:val="none" w:sz="0" w:space="0" w:color="auto"/>
      </w:divBdr>
    </w:div>
    <w:div w:id="1786851787">
      <w:bodyDiv w:val="1"/>
      <w:marLeft w:val="0"/>
      <w:marRight w:val="0"/>
      <w:marTop w:val="0"/>
      <w:marBottom w:val="0"/>
      <w:divBdr>
        <w:top w:val="none" w:sz="0" w:space="0" w:color="auto"/>
        <w:left w:val="none" w:sz="0" w:space="0" w:color="auto"/>
        <w:bottom w:val="none" w:sz="0" w:space="0" w:color="auto"/>
        <w:right w:val="none" w:sz="0" w:space="0" w:color="auto"/>
      </w:divBdr>
    </w:div>
    <w:div w:id="1801612382">
      <w:bodyDiv w:val="1"/>
      <w:marLeft w:val="0"/>
      <w:marRight w:val="0"/>
      <w:marTop w:val="0"/>
      <w:marBottom w:val="0"/>
      <w:divBdr>
        <w:top w:val="none" w:sz="0" w:space="0" w:color="auto"/>
        <w:left w:val="none" w:sz="0" w:space="0" w:color="auto"/>
        <w:bottom w:val="none" w:sz="0" w:space="0" w:color="auto"/>
        <w:right w:val="none" w:sz="0" w:space="0" w:color="auto"/>
      </w:divBdr>
    </w:div>
    <w:div w:id="1806966868">
      <w:bodyDiv w:val="1"/>
      <w:marLeft w:val="0"/>
      <w:marRight w:val="0"/>
      <w:marTop w:val="0"/>
      <w:marBottom w:val="0"/>
      <w:divBdr>
        <w:top w:val="none" w:sz="0" w:space="0" w:color="auto"/>
        <w:left w:val="none" w:sz="0" w:space="0" w:color="auto"/>
        <w:bottom w:val="none" w:sz="0" w:space="0" w:color="auto"/>
        <w:right w:val="none" w:sz="0" w:space="0" w:color="auto"/>
      </w:divBdr>
    </w:div>
    <w:div w:id="1834953928">
      <w:bodyDiv w:val="1"/>
      <w:marLeft w:val="0"/>
      <w:marRight w:val="0"/>
      <w:marTop w:val="0"/>
      <w:marBottom w:val="0"/>
      <w:divBdr>
        <w:top w:val="none" w:sz="0" w:space="0" w:color="auto"/>
        <w:left w:val="none" w:sz="0" w:space="0" w:color="auto"/>
        <w:bottom w:val="none" w:sz="0" w:space="0" w:color="auto"/>
        <w:right w:val="none" w:sz="0" w:space="0" w:color="auto"/>
      </w:divBdr>
    </w:div>
    <w:div w:id="1867912657">
      <w:bodyDiv w:val="1"/>
      <w:marLeft w:val="0"/>
      <w:marRight w:val="0"/>
      <w:marTop w:val="0"/>
      <w:marBottom w:val="0"/>
      <w:divBdr>
        <w:top w:val="none" w:sz="0" w:space="0" w:color="auto"/>
        <w:left w:val="none" w:sz="0" w:space="0" w:color="auto"/>
        <w:bottom w:val="none" w:sz="0" w:space="0" w:color="auto"/>
        <w:right w:val="none" w:sz="0" w:space="0" w:color="auto"/>
      </w:divBdr>
    </w:div>
    <w:div w:id="1879006185">
      <w:bodyDiv w:val="1"/>
      <w:marLeft w:val="0"/>
      <w:marRight w:val="0"/>
      <w:marTop w:val="0"/>
      <w:marBottom w:val="0"/>
      <w:divBdr>
        <w:top w:val="none" w:sz="0" w:space="0" w:color="auto"/>
        <w:left w:val="none" w:sz="0" w:space="0" w:color="auto"/>
        <w:bottom w:val="none" w:sz="0" w:space="0" w:color="auto"/>
        <w:right w:val="none" w:sz="0" w:space="0" w:color="auto"/>
      </w:divBdr>
    </w:div>
    <w:div w:id="1911228720">
      <w:bodyDiv w:val="1"/>
      <w:marLeft w:val="0"/>
      <w:marRight w:val="0"/>
      <w:marTop w:val="0"/>
      <w:marBottom w:val="0"/>
      <w:divBdr>
        <w:top w:val="none" w:sz="0" w:space="0" w:color="auto"/>
        <w:left w:val="none" w:sz="0" w:space="0" w:color="auto"/>
        <w:bottom w:val="none" w:sz="0" w:space="0" w:color="auto"/>
        <w:right w:val="none" w:sz="0" w:space="0" w:color="auto"/>
      </w:divBdr>
    </w:div>
    <w:div w:id="1923760378">
      <w:bodyDiv w:val="1"/>
      <w:marLeft w:val="0"/>
      <w:marRight w:val="0"/>
      <w:marTop w:val="0"/>
      <w:marBottom w:val="0"/>
      <w:divBdr>
        <w:top w:val="none" w:sz="0" w:space="0" w:color="auto"/>
        <w:left w:val="none" w:sz="0" w:space="0" w:color="auto"/>
        <w:bottom w:val="none" w:sz="0" w:space="0" w:color="auto"/>
        <w:right w:val="none" w:sz="0" w:space="0" w:color="auto"/>
      </w:divBdr>
    </w:div>
    <w:div w:id="1935895568">
      <w:bodyDiv w:val="1"/>
      <w:marLeft w:val="0"/>
      <w:marRight w:val="0"/>
      <w:marTop w:val="0"/>
      <w:marBottom w:val="0"/>
      <w:divBdr>
        <w:top w:val="none" w:sz="0" w:space="0" w:color="auto"/>
        <w:left w:val="none" w:sz="0" w:space="0" w:color="auto"/>
        <w:bottom w:val="none" w:sz="0" w:space="0" w:color="auto"/>
        <w:right w:val="none" w:sz="0" w:space="0" w:color="auto"/>
      </w:divBdr>
    </w:div>
    <w:div w:id="1943099779">
      <w:bodyDiv w:val="1"/>
      <w:marLeft w:val="0"/>
      <w:marRight w:val="0"/>
      <w:marTop w:val="0"/>
      <w:marBottom w:val="0"/>
      <w:divBdr>
        <w:top w:val="none" w:sz="0" w:space="0" w:color="auto"/>
        <w:left w:val="none" w:sz="0" w:space="0" w:color="auto"/>
        <w:bottom w:val="none" w:sz="0" w:space="0" w:color="auto"/>
        <w:right w:val="none" w:sz="0" w:space="0" w:color="auto"/>
      </w:divBdr>
    </w:div>
    <w:div w:id="1969967790">
      <w:bodyDiv w:val="1"/>
      <w:marLeft w:val="0"/>
      <w:marRight w:val="0"/>
      <w:marTop w:val="0"/>
      <w:marBottom w:val="0"/>
      <w:divBdr>
        <w:top w:val="none" w:sz="0" w:space="0" w:color="auto"/>
        <w:left w:val="none" w:sz="0" w:space="0" w:color="auto"/>
        <w:bottom w:val="none" w:sz="0" w:space="0" w:color="auto"/>
        <w:right w:val="none" w:sz="0" w:space="0" w:color="auto"/>
      </w:divBdr>
    </w:div>
    <w:div w:id="2000765810">
      <w:bodyDiv w:val="1"/>
      <w:marLeft w:val="0"/>
      <w:marRight w:val="0"/>
      <w:marTop w:val="0"/>
      <w:marBottom w:val="0"/>
      <w:divBdr>
        <w:top w:val="none" w:sz="0" w:space="0" w:color="auto"/>
        <w:left w:val="none" w:sz="0" w:space="0" w:color="auto"/>
        <w:bottom w:val="none" w:sz="0" w:space="0" w:color="auto"/>
        <w:right w:val="none" w:sz="0" w:space="0" w:color="auto"/>
      </w:divBdr>
    </w:div>
    <w:div w:id="2009364146">
      <w:bodyDiv w:val="1"/>
      <w:marLeft w:val="0"/>
      <w:marRight w:val="0"/>
      <w:marTop w:val="0"/>
      <w:marBottom w:val="0"/>
      <w:divBdr>
        <w:top w:val="none" w:sz="0" w:space="0" w:color="auto"/>
        <w:left w:val="none" w:sz="0" w:space="0" w:color="auto"/>
        <w:bottom w:val="none" w:sz="0" w:space="0" w:color="auto"/>
        <w:right w:val="none" w:sz="0" w:space="0" w:color="auto"/>
      </w:divBdr>
    </w:div>
    <w:div w:id="2027051859">
      <w:bodyDiv w:val="1"/>
      <w:marLeft w:val="0"/>
      <w:marRight w:val="0"/>
      <w:marTop w:val="0"/>
      <w:marBottom w:val="0"/>
      <w:divBdr>
        <w:top w:val="none" w:sz="0" w:space="0" w:color="auto"/>
        <w:left w:val="none" w:sz="0" w:space="0" w:color="auto"/>
        <w:bottom w:val="none" w:sz="0" w:space="0" w:color="auto"/>
        <w:right w:val="none" w:sz="0" w:space="0" w:color="auto"/>
      </w:divBdr>
    </w:div>
    <w:div w:id="2046982172">
      <w:bodyDiv w:val="1"/>
      <w:marLeft w:val="0"/>
      <w:marRight w:val="0"/>
      <w:marTop w:val="0"/>
      <w:marBottom w:val="0"/>
      <w:divBdr>
        <w:top w:val="none" w:sz="0" w:space="0" w:color="auto"/>
        <w:left w:val="none" w:sz="0" w:space="0" w:color="auto"/>
        <w:bottom w:val="none" w:sz="0" w:space="0" w:color="auto"/>
        <w:right w:val="none" w:sz="0" w:space="0" w:color="auto"/>
      </w:divBdr>
    </w:div>
    <w:div w:id="2069263163">
      <w:bodyDiv w:val="1"/>
      <w:marLeft w:val="0"/>
      <w:marRight w:val="0"/>
      <w:marTop w:val="0"/>
      <w:marBottom w:val="0"/>
      <w:divBdr>
        <w:top w:val="none" w:sz="0" w:space="0" w:color="auto"/>
        <w:left w:val="none" w:sz="0" w:space="0" w:color="auto"/>
        <w:bottom w:val="none" w:sz="0" w:space="0" w:color="auto"/>
        <w:right w:val="none" w:sz="0" w:space="0" w:color="auto"/>
      </w:divBdr>
    </w:div>
    <w:div w:id="2093315399">
      <w:bodyDiv w:val="1"/>
      <w:marLeft w:val="0"/>
      <w:marRight w:val="0"/>
      <w:marTop w:val="0"/>
      <w:marBottom w:val="0"/>
      <w:divBdr>
        <w:top w:val="none" w:sz="0" w:space="0" w:color="auto"/>
        <w:left w:val="none" w:sz="0" w:space="0" w:color="auto"/>
        <w:bottom w:val="none" w:sz="0" w:space="0" w:color="auto"/>
        <w:right w:val="none" w:sz="0" w:space="0" w:color="auto"/>
      </w:divBdr>
    </w:div>
    <w:div w:id="2104104639">
      <w:bodyDiv w:val="1"/>
      <w:marLeft w:val="0"/>
      <w:marRight w:val="0"/>
      <w:marTop w:val="0"/>
      <w:marBottom w:val="0"/>
      <w:divBdr>
        <w:top w:val="none" w:sz="0" w:space="0" w:color="auto"/>
        <w:left w:val="none" w:sz="0" w:space="0" w:color="auto"/>
        <w:bottom w:val="none" w:sz="0" w:space="0" w:color="auto"/>
        <w:right w:val="none" w:sz="0" w:space="0" w:color="auto"/>
      </w:divBdr>
    </w:div>
    <w:div w:id="211532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kkz.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zkkz.hr"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Knjiga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hr-HR" sz="1400" b="1"/>
              <a:t>Usporedba prihoda i primitaka, rashoda i izdataka u periodu I.-VI. 2022./2023.</a:t>
            </a:r>
            <a:r>
              <a:rPr lang="hr-HR" sz="1400" b="1" baseline="0"/>
              <a:t> </a:t>
            </a:r>
            <a:r>
              <a:rPr lang="hr-HR" sz="1400" b="1"/>
              <a:t>godini  </a:t>
            </a:r>
            <a:endParaRPr lang="en-US" sz="1400" b="1"/>
          </a:p>
        </c:rich>
      </c:tx>
      <c:layout>
        <c:manualLayout>
          <c:xMode val="edge"/>
          <c:yMode val="edge"/>
          <c:x val="0.13077589891427505"/>
          <c:y val="2.4822695035460994E-2"/>
        </c:manualLayout>
      </c:layout>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sr-Latn-RS"/>
        </a:p>
      </c:txPr>
    </c:title>
    <c:autoTitleDeleted val="0"/>
    <c:plotArea>
      <c:layout/>
      <c:barChart>
        <c:barDir val="col"/>
        <c:grouping val="clustered"/>
        <c:varyColors val="0"/>
        <c:ser>
          <c:idx val="0"/>
          <c:order val="0"/>
          <c:tx>
            <c:strRef>
              <c:f>List1!$C$17</c:f>
              <c:strCache>
                <c:ptCount val="1"/>
                <c:pt idx="0">
                  <c:v>I.-VI. 2022. </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List1!$B$18:$B$19</c:f>
              <c:strCache>
                <c:ptCount val="2"/>
                <c:pt idx="0">
                  <c:v>Prihodi i primici</c:v>
                </c:pt>
                <c:pt idx="1">
                  <c:v>Rashodi i izdaci</c:v>
                </c:pt>
              </c:strCache>
            </c:strRef>
          </c:cat>
          <c:val>
            <c:numRef>
              <c:f>List1!$C$18:$C$19</c:f>
              <c:numCache>
                <c:formatCode>#,##0.00</c:formatCode>
                <c:ptCount val="2"/>
                <c:pt idx="0">
                  <c:v>2494463.9500000002</c:v>
                </c:pt>
                <c:pt idx="1">
                  <c:v>2720239.95</c:v>
                </c:pt>
              </c:numCache>
            </c:numRef>
          </c:val>
          <c:extLst>
            <c:ext xmlns:c16="http://schemas.microsoft.com/office/drawing/2014/chart" uri="{C3380CC4-5D6E-409C-BE32-E72D297353CC}">
              <c16:uniqueId val="{00000000-2D28-4F02-B0F5-37B8E5D74EEB}"/>
            </c:ext>
          </c:extLst>
        </c:ser>
        <c:ser>
          <c:idx val="1"/>
          <c:order val="1"/>
          <c:tx>
            <c:strRef>
              <c:f>List1!$D$17</c:f>
              <c:strCache>
                <c:ptCount val="1"/>
                <c:pt idx="0">
                  <c:v>I.-VI. 2023.</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List1!$B$18:$B$19</c:f>
              <c:strCache>
                <c:ptCount val="2"/>
                <c:pt idx="0">
                  <c:v>Prihodi i primici</c:v>
                </c:pt>
                <c:pt idx="1">
                  <c:v>Rashodi i izdaci</c:v>
                </c:pt>
              </c:strCache>
            </c:strRef>
          </c:cat>
          <c:val>
            <c:numRef>
              <c:f>List1!$D$18:$D$19</c:f>
              <c:numCache>
                <c:formatCode>#,##0.00</c:formatCode>
                <c:ptCount val="2"/>
                <c:pt idx="0">
                  <c:v>3185817.25</c:v>
                </c:pt>
                <c:pt idx="1">
                  <c:v>3257761.41</c:v>
                </c:pt>
              </c:numCache>
            </c:numRef>
          </c:val>
          <c:extLst>
            <c:ext xmlns:c16="http://schemas.microsoft.com/office/drawing/2014/chart" uri="{C3380CC4-5D6E-409C-BE32-E72D297353CC}">
              <c16:uniqueId val="{00000001-2D28-4F02-B0F5-37B8E5D74EEB}"/>
            </c:ext>
          </c:extLst>
        </c:ser>
        <c:dLbls>
          <c:dLblPos val="outEnd"/>
          <c:showLegendKey val="0"/>
          <c:showVal val="1"/>
          <c:showCatName val="0"/>
          <c:showSerName val="0"/>
          <c:showPercent val="0"/>
          <c:showBubbleSize val="0"/>
        </c:dLbls>
        <c:gapWidth val="80"/>
        <c:overlap val="25"/>
        <c:axId val="1775428559"/>
        <c:axId val="1775423279"/>
      </c:barChart>
      <c:catAx>
        <c:axId val="1775428559"/>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sr-Latn-RS"/>
          </a:p>
        </c:txPr>
        <c:crossAx val="1775423279"/>
        <c:crosses val="autoZero"/>
        <c:auto val="1"/>
        <c:lblAlgn val="ctr"/>
        <c:lblOffset val="100"/>
        <c:noMultiLvlLbl val="0"/>
      </c:catAx>
      <c:valAx>
        <c:axId val="1775423279"/>
        <c:scaling>
          <c:orientation val="minMax"/>
        </c:scaling>
        <c:delete val="0"/>
        <c:axPos val="l"/>
        <c:majorGridlines>
          <c:spPr>
            <a:ln w="9525" cap="flat" cmpd="sng" algn="ctr">
              <a:solidFill>
                <a:schemeClr val="tx1">
                  <a:lumMod val="5000"/>
                  <a:lumOff val="9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sr-Latn-RS"/>
          </a:p>
        </c:txPr>
        <c:crossAx val="17754285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3E422-BAAA-4E65-8370-67B0569B1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24</Pages>
  <Words>7873</Words>
  <Characters>44879</Characters>
  <Application>Microsoft Office Word</Application>
  <DocSecurity>0</DocSecurity>
  <Lines>373</Lines>
  <Paragraphs>105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Ranko Sekulić</dc:creator>
  <cp:keywords/>
  <dc:description/>
  <cp:lastModifiedBy>Terezija</cp:lastModifiedBy>
  <cp:revision>20</cp:revision>
  <cp:lastPrinted>2023-07-11T09:07:00Z</cp:lastPrinted>
  <dcterms:created xsi:type="dcterms:W3CDTF">2023-07-07T11:38:00Z</dcterms:created>
  <dcterms:modified xsi:type="dcterms:W3CDTF">2023-07-20T07:39:00Z</dcterms:modified>
</cp:coreProperties>
</file>