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B4241" w14:textId="26D250C7" w:rsidR="001C00ED" w:rsidRPr="000C6514" w:rsidRDefault="001C00ED" w:rsidP="001C00ED">
      <w:pPr>
        <w:jc w:val="both"/>
        <w:rPr>
          <w:rFonts w:ascii="Arial" w:hAnsi="Arial" w:cs="Arial"/>
        </w:rPr>
      </w:pPr>
      <w:r w:rsidRPr="000C6514">
        <w:rPr>
          <w:rFonts w:ascii="Arial" w:hAnsi="Arial" w:cs="Arial"/>
        </w:rPr>
        <w:t xml:space="preserve">Na temelju članka </w:t>
      </w:r>
      <w:r w:rsidR="00A86345">
        <w:rPr>
          <w:rFonts w:ascii="Arial" w:hAnsi="Arial" w:cs="Arial"/>
        </w:rPr>
        <w:t>86</w:t>
      </w:r>
      <w:r w:rsidRPr="000C6514">
        <w:rPr>
          <w:rFonts w:ascii="Arial" w:hAnsi="Arial" w:cs="Arial"/>
        </w:rPr>
        <w:t xml:space="preserve">. Zakona o proračunu ("Narodne novine" broj </w:t>
      </w:r>
      <w:r w:rsidR="00901DEF">
        <w:rPr>
          <w:rFonts w:ascii="Arial" w:hAnsi="Arial" w:cs="Arial"/>
        </w:rPr>
        <w:t xml:space="preserve">144/21.) </w:t>
      </w:r>
      <w:r w:rsidRPr="000C6514">
        <w:rPr>
          <w:rFonts w:ascii="Arial" w:hAnsi="Arial" w:cs="Arial"/>
        </w:rPr>
        <w:t>i članka 19. Statuta Doma zdravlja Koprivničko-križevačke županije URBROJ: 2137-16-2013/2013. od 20. kolovoza 2013. godine, Izmjena i dopuna Statuta Doma zdravlja Koprivničko-križevačke županije URBROJ: 2137-16-0277/15 od 19. ožujka 2015. godine, Odluke o izmjenama i dopunama Statuta Doma zdravlja Koprivničko-križevačke županije URBROJ: 2137-16-1633/16 od 20. prosinca 2016.</w:t>
      </w:r>
      <w:r w:rsidR="000C6514" w:rsidRPr="000C6514">
        <w:rPr>
          <w:rFonts w:ascii="Arial" w:hAnsi="Arial" w:cs="Arial"/>
        </w:rPr>
        <w:t xml:space="preserve"> godine</w:t>
      </w:r>
      <w:r w:rsidRPr="000C6514">
        <w:rPr>
          <w:rFonts w:ascii="Arial" w:hAnsi="Arial" w:cs="Arial"/>
        </w:rPr>
        <w:t>, Odluke o izmjenama i dopunama Statuta Doma zdravlja Koprivničko-križevačke županije URBROJ: 2137-16-1186/17 od 09. listopada 2017. godine</w:t>
      </w:r>
      <w:r w:rsidR="00AE3E4D">
        <w:rPr>
          <w:rFonts w:ascii="Arial" w:hAnsi="Arial" w:cs="Arial"/>
        </w:rPr>
        <w:t>,</w:t>
      </w:r>
      <w:r w:rsidRPr="000C6514">
        <w:rPr>
          <w:rFonts w:ascii="Arial" w:hAnsi="Arial" w:cs="Arial"/>
        </w:rPr>
        <w:t xml:space="preserve"> </w:t>
      </w:r>
      <w:r w:rsidR="000C6514" w:rsidRPr="000C6514">
        <w:rPr>
          <w:rFonts w:ascii="Arial" w:hAnsi="Arial" w:cs="Arial"/>
        </w:rPr>
        <w:t>Odluke o izmjenama i dopunama Statuta Doma zdravlja Koprivničko-križevačke županije URBROJ: 2137-88-863/2022. od 28. veljače 2022. godine</w:t>
      </w:r>
      <w:r w:rsidR="005E3190">
        <w:rPr>
          <w:rFonts w:ascii="Arial" w:hAnsi="Arial" w:cs="Arial"/>
        </w:rPr>
        <w:t>,</w:t>
      </w:r>
      <w:r w:rsidR="000C6514" w:rsidRPr="000C6514">
        <w:rPr>
          <w:rFonts w:ascii="Arial" w:hAnsi="Arial" w:cs="Arial"/>
        </w:rPr>
        <w:t xml:space="preserve"> </w:t>
      </w:r>
      <w:r w:rsidR="005E3190" w:rsidRPr="005E3190">
        <w:rPr>
          <w:rFonts w:ascii="Arial" w:hAnsi="Arial" w:cs="Arial"/>
          <w:sz w:val="24"/>
          <w:szCs w:val="24"/>
        </w:rPr>
        <w:t xml:space="preserve">Odluke o izmjenama i dopunama Statuta Doma zdravlja Koprivničko-križevačke županije URBROJ: 2137-88-2832/23. od 20. lipnja 2023. godine i pročišćenog teksta Statuta Doma zdravlja Koprivničko-križevačke županije URBROJ: 2137-88-2833/23. od 20. lipnja 2023. godine, </w:t>
      </w:r>
      <w:r w:rsidR="000C6514" w:rsidRPr="000C6514">
        <w:rPr>
          <w:rFonts w:ascii="Arial" w:hAnsi="Arial" w:cs="Arial"/>
        </w:rPr>
        <w:t xml:space="preserve">Upravno vijeće Doma zdravlja Koprivničko-križevačke županije na </w:t>
      </w:r>
      <w:r w:rsidR="005E3190">
        <w:rPr>
          <w:rFonts w:ascii="Arial" w:hAnsi="Arial" w:cs="Arial"/>
        </w:rPr>
        <w:t xml:space="preserve">252. </w:t>
      </w:r>
      <w:r w:rsidR="000C6514" w:rsidRPr="000C6514">
        <w:rPr>
          <w:rFonts w:ascii="Arial" w:hAnsi="Arial" w:cs="Arial"/>
        </w:rPr>
        <w:t>sjednici održanoj</w:t>
      </w:r>
      <w:r w:rsidR="005E3190">
        <w:rPr>
          <w:rFonts w:ascii="Arial" w:hAnsi="Arial" w:cs="Arial"/>
        </w:rPr>
        <w:t xml:space="preserve"> </w:t>
      </w:r>
      <w:r w:rsidR="005E3190" w:rsidRPr="00E24895">
        <w:rPr>
          <w:rFonts w:ascii="Arial" w:hAnsi="Arial" w:cs="Arial"/>
          <w:b/>
          <w:bCs/>
        </w:rPr>
        <w:t xml:space="preserve">19. srpnja </w:t>
      </w:r>
      <w:r w:rsidR="005868A7" w:rsidRPr="00E24895">
        <w:rPr>
          <w:rFonts w:ascii="Arial" w:hAnsi="Arial" w:cs="Arial"/>
          <w:b/>
          <w:bCs/>
        </w:rPr>
        <w:t>2024</w:t>
      </w:r>
      <w:r w:rsidR="00AE3E4D" w:rsidRPr="00E24895">
        <w:rPr>
          <w:rFonts w:ascii="Arial" w:hAnsi="Arial" w:cs="Arial"/>
          <w:b/>
          <w:bCs/>
        </w:rPr>
        <w:t xml:space="preserve">. </w:t>
      </w:r>
      <w:r w:rsidR="000C6514" w:rsidRPr="00E24895">
        <w:rPr>
          <w:rFonts w:ascii="Arial" w:hAnsi="Arial" w:cs="Arial"/>
          <w:b/>
          <w:bCs/>
        </w:rPr>
        <w:t>godine</w:t>
      </w:r>
      <w:r w:rsidR="00AE3E4D">
        <w:rPr>
          <w:rFonts w:ascii="Arial" w:hAnsi="Arial" w:cs="Arial"/>
        </w:rPr>
        <w:t xml:space="preserve"> donosi</w:t>
      </w:r>
    </w:p>
    <w:p w14:paraId="78F95C53" w14:textId="77777777" w:rsidR="00F00B37" w:rsidRPr="001A18C9" w:rsidRDefault="00F00B37" w:rsidP="001A18C9">
      <w:pPr>
        <w:spacing w:line="240" w:lineRule="auto"/>
        <w:contextualSpacing/>
        <w:jc w:val="both"/>
        <w:rPr>
          <w:rFonts w:ascii="Arial" w:hAnsi="Arial" w:cs="Arial"/>
          <w:b/>
          <w:bCs/>
        </w:rPr>
      </w:pPr>
    </w:p>
    <w:p w14:paraId="1157DC82" w14:textId="60D3D967" w:rsidR="001C00ED" w:rsidRPr="001A18C9" w:rsidRDefault="005868A7" w:rsidP="001A18C9">
      <w:pPr>
        <w:spacing w:line="240" w:lineRule="auto"/>
        <w:contextualSpacing/>
        <w:jc w:val="center"/>
        <w:rPr>
          <w:rFonts w:ascii="Arial" w:hAnsi="Arial" w:cs="Arial"/>
          <w:b/>
          <w:bCs/>
        </w:rPr>
      </w:pPr>
      <w:r>
        <w:rPr>
          <w:rFonts w:ascii="Arial" w:hAnsi="Arial" w:cs="Arial"/>
          <w:b/>
          <w:bCs/>
        </w:rPr>
        <w:t>POLU</w:t>
      </w:r>
      <w:r w:rsidR="00957C63" w:rsidRPr="001A18C9">
        <w:rPr>
          <w:rFonts w:ascii="Arial" w:hAnsi="Arial" w:cs="Arial"/>
          <w:b/>
          <w:bCs/>
        </w:rPr>
        <w:t xml:space="preserve">GODIŠNJI </w:t>
      </w:r>
      <w:r w:rsidR="001C00ED" w:rsidRPr="001A18C9">
        <w:rPr>
          <w:rFonts w:ascii="Arial" w:hAnsi="Arial" w:cs="Arial"/>
          <w:b/>
          <w:bCs/>
        </w:rPr>
        <w:t>IZVJEŠTAJ O IZVRŠENJU</w:t>
      </w:r>
    </w:p>
    <w:p w14:paraId="72B3208B" w14:textId="77777777" w:rsidR="001C00ED" w:rsidRPr="001A18C9" w:rsidRDefault="001C00ED" w:rsidP="001A18C9">
      <w:pPr>
        <w:spacing w:line="240" w:lineRule="auto"/>
        <w:contextualSpacing/>
        <w:jc w:val="center"/>
        <w:rPr>
          <w:rFonts w:ascii="Arial" w:hAnsi="Arial" w:cs="Arial"/>
          <w:b/>
          <w:bCs/>
        </w:rPr>
      </w:pPr>
      <w:r w:rsidRPr="001A18C9">
        <w:rPr>
          <w:rFonts w:ascii="Arial" w:hAnsi="Arial" w:cs="Arial"/>
          <w:b/>
          <w:bCs/>
        </w:rPr>
        <w:t>FINANCIJSKOG PLANA DOMA ZDRAVLJA KOPRIVNIČKO-KRIŽEVAČKE ŽUPANIJE</w:t>
      </w:r>
    </w:p>
    <w:p w14:paraId="5CF472F9" w14:textId="7D1F2BBD" w:rsidR="001C00ED" w:rsidRPr="001A18C9" w:rsidRDefault="001C00ED" w:rsidP="001A18C9">
      <w:pPr>
        <w:spacing w:line="240" w:lineRule="auto"/>
        <w:contextualSpacing/>
        <w:jc w:val="center"/>
        <w:rPr>
          <w:rFonts w:ascii="Arial" w:hAnsi="Arial" w:cs="Arial"/>
          <w:b/>
          <w:bCs/>
        </w:rPr>
      </w:pPr>
      <w:r w:rsidRPr="001A18C9">
        <w:rPr>
          <w:rFonts w:ascii="Arial" w:hAnsi="Arial" w:cs="Arial"/>
          <w:b/>
          <w:bCs/>
        </w:rPr>
        <w:t>ZA 20</w:t>
      </w:r>
      <w:r w:rsidR="00957C63" w:rsidRPr="001A18C9">
        <w:rPr>
          <w:rFonts w:ascii="Arial" w:hAnsi="Arial" w:cs="Arial"/>
          <w:b/>
          <w:bCs/>
        </w:rPr>
        <w:t>2</w:t>
      </w:r>
      <w:r w:rsidR="005868A7">
        <w:rPr>
          <w:rFonts w:ascii="Arial" w:hAnsi="Arial" w:cs="Arial"/>
          <w:b/>
          <w:bCs/>
        </w:rPr>
        <w:t>4</w:t>
      </w:r>
      <w:r w:rsidRPr="001A18C9">
        <w:rPr>
          <w:rFonts w:ascii="Arial" w:hAnsi="Arial" w:cs="Arial"/>
          <w:b/>
          <w:bCs/>
        </w:rPr>
        <w:t>. GODINU</w:t>
      </w:r>
    </w:p>
    <w:p w14:paraId="28EBABAD" w14:textId="77777777" w:rsidR="001C00ED" w:rsidRPr="00872A80" w:rsidRDefault="001C00ED" w:rsidP="001C00ED">
      <w:pPr>
        <w:spacing w:after="253"/>
        <w:jc w:val="both"/>
        <w:rPr>
          <w:rFonts w:ascii="Arial" w:hAnsi="Arial" w:cs="Arial"/>
        </w:rPr>
      </w:pPr>
      <w:r w:rsidRPr="00872A80">
        <w:rPr>
          <w:rFonts w:ascii="Arial" w:eastAsia="Arial" w:hAnsi="Arial" w:cs="Arial"/>
          <w:b/>
        </w:rPr>
        <w:t>I. OPĆI DIO</w:t>
      </w:r>
    </w:p>
    <w:p w14:paraId="7425D0EE" w14:textId="77777777" w:rsidR="001C00ED" w:rsidRPr="00872A80" w:rsidRDefault="001C00ED" w:rsidP="001C00ED">
      <w:pPr>
        <w:spacing w:after="153"/>
        <w:jc w:val="center"/>
        <w:rPr>
          <w:rFonts w:ascii="Arial" w:hAnsi="Arial" w:cs="Arial"/>
        </w:rPr>
      </w:pPr>
      <w:r w:rsidRPr="00872A80">
        <w:rPr>
          <w:rFonts w:ascii="Arial" w:eastAsia="Arial" w:hAnsi="Arial" w:cs="Arial"/>
        </w:rPr>
        <w:t>Članak 1.</w:t>
      </w:r>
    </w:p>
    <w:p w14:paraId="0AE8850E" w14:textId="15451EFD" w:rsidR="00980E96" w:rsidRDefault="001C00ED" w:rsidP="001C00ED">
      <w:pPr>
        <w:jc w:val="both"/>
        <w:rPr>
          <w:rFonts w:ascii="Arial" w:eastAsia="Arial" w:hAnsi="Arial" w:cs="Arial"/>
        </w:rPr>
      </w:pPr>
      <w:r w:rsidRPr="00872A80">
        <w:rPr>
          <w:rFonts w:ascii="Arial" w:eastAsia="Arial" w:hAnsi="Arial" w:cs="Arial"/>
        </w:rPr>
        <w:t>Financijski plan Doma zdravlja Koprivničko-križevačke županije za 20</w:t>
      </w:r>
      <w:r w:rsidR="00957C63">
        <w:rPr>
          <w:rFonts w:ascii="Arial" w:eastAsia="Arial" w:hAnsi="Arial" w:cs="Arial"/>
        </w:rPr>
        <w:t>2</w:t>
      </w:r>
      <w:r w:rsidR="005868A7">
        <w:rPr>
          <w:rFonts w:ascii="Arial" w:eastAsia="Arial" w:hAnsi="Arial" w:cs="Arial"/>
        </w:rPr>
        <w:t>4</w:t>
      </w:r>
      <w:r w:rsidR="00CC564B">
        <w:rPr>
          <w:rFonts w:ascii="Arial" w:eastAsia="Arial" w:hAnsi="Arial" w:cs="Arial"/>
        </w:rPr>
        <w:t>. godinu i projekcije za 202</w:t>
      </w:r>
      <w:r w:rsidR="00EC647A">
        <w:rPr>
          <w:rFonts w:ascii="Arial" w:eastAsia="Arial" w:hAnsi="Arial" w:cs="Arial"/>
        </w:rPr>
        <w:t>4</w:t>
      </w:r>
      <w:r w:rsidR="00CC564B">
        <w:rPr>
          <w:rFonts w:ascii="Arial" w:eastAsia="Arial" w:hAnsi="Arial" w:cs="Arial"/>
        </w:rPr>
        <w:t>. i 202</w:t>
      </w:r>
      <w:r w:rsidR="00EC647A">
        <w:rPr>
          <w:rFonts w:ascii="Arial" w:eastAsia="Arial" w:hAnsi="Arial" w:cs="Arial"/>
        </w:rPr>
        <w:t>5</w:t>
      </w:r>
      <w:r w:rsidRPr="00872A80">
        <w:rPr>
          <w:rFonts w:ascii="Arial" w:eastAsia="Arial" w:hAnsi="Arial" w:cs="Arial"/>
        </w:rPr>
        <w:t xml:space="preserve">. godinu (u daljnjem </w:t>
      </w:r>
      <w:r w:rsidR="00957C63">
        <w:rPr>
          <w:rFonts w:ascii="Arial" w:eastAsia="Arial" w:hAnsi="Arial" w:cs="Arial"/>
        </w:rPr>
        <w:t xml:space="preserve">tekstu: Financijski plan) u </w:t>
      </w:r>
      <w:r w:rsidR="005868A7">
        <w:rPr>
          <w:rFonts w:ascii="Arial" w:eastAsia="Arial" w:hAnsi="Arial" w:cs="Arial"/>
        </w:rPr>
        <w:t xml:space="preserve">prvoj polovici </w:t>
      </w:r>
      <w:r w:rsidR="00957C63">
        <w:rPr>
          <w:rFonts w:ascii="Arial" w:eastAsia="Arial" w:hAnsi="Arial" w:cs="Arial"/>
        </w:rPr>
        <w:t>202</w:t>
      </w:r>
      <w:r w:rsidR="005868A7">
        <w:rPr>
          <w:rFonts w:ascii="Arial" w:eastAsia="Arial" w:hAnsi="Arial" w:cs="Arial"/>
        </w:rPr>
        <w:t>4</w:t>
      </w:r>
      <w:r w:rsidRPr="00872A80">
        <w:rPr>
          <w:rFonts w:ascii="Arial" w:eastAsia="Arial" w:hAnsi="Arial" w:cs="Arial"/>
        </w:rPr>
        <w:t>. godini ostvaren je kako slijedi:</w:t>
      </w:r>
    </w:p>
    <w:tbl>
      <w:tblPr>
        <w:tblStyle w:val="Tablicareetke4-isticanje1"/>
        <w:tblW w:w="5000" w:type="pct"/>
        <w:tblLook w:val="04A0" w:firstRow="1" w:lastRow="0" w:firstColumn="1" w:lastColumn="0" w:noHBand="0" w:noVBand="1"/>
      </w:tblPr>
      <w:tblGrid>
        <w:gridCol w:w="5281"/>
        <w:gridCol w:w="2074"/>
        <w:gridCol w:w="2082"/>
        <w:gridCol w:w="2074"/>
        <w:gridCol w:w="1215"/>
        <w:gridCol w:w="487"/>
        <w:gridCol w:w="487"/>
        <w:gridCol w:w="294"/>
      </w:tblGrid>
      <w:tr w:rsidR="00980E96" w:rsidRPr="00980E96" w14:paraId="4ADCF67F" w14:textId="77777777" w:rsidTr="00980E9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8"/>
            <w:hideMark/>
          </w:tcPr>
          <w:p w14:paraId="02ECA0AE" w14:textId="77777777" w:rsidR="00980E96" w:rsidRPr="00980E96" w:rsidRDefault="00980E96" w:rsidP="00980E96">
            <w:pPr>
              <w:jc w:val="center"/>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A) SAŽETAK RAČUNA PRIHODA I RASHODA</w:t>
            </w:r>
          </w:p>
        </w:tc>
      </w:tr>
      <w:tr w:rsidR="00980E96" w:rsidRPr="00980E96" w14:paraId="52AC0344" w14:textId="77777777" w:rsidTr="00980E9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87" w:type="pct"/>
            <w:noWrap/>
            <w:hideMark/>
          </w:tcPr>
          <w:p w14:paraId="19E94454" w14:textId="77777777" w:rsidR="00980E96" w:rsidRPr="00980E96" w:rsidRDefault="00980E96" w:rsidP="00980E96">
            <w:pPr>
              <w:jc w:val="center"/>
              <w:rPr>
                <w:rFonts w:ascii="Arial" w:eastAsia="Times New Roman" w:hAnsi="Arial" w:cs="Arial"/>
                <w:color w:val="000000"/>
                <w:sz w:val="18"/>
                <w:szCs w:val="18"/>
                <w:lang w:val="en-US"/>
              </w:rPr>
            </w:pPr>
          </w:p>
        </w:tc>
        <w:tc>
          <w:tcPr>
            <w:tcW w:w="741" w:type="pct"/>
            <w:noWrap/>
            <w:hideMark/>
          </w:tcPr>
          <w:p w14:paraId="24EEFAFF" w14:textId="77777777" w:rsidR="00980E96" w:rsidRPr="00980E96" w:rsidRDefault="00980E96" w:rsidP="00980E9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744" w:type="pct"/>
            <w:noWrap/>
            <w:hideMark/>
          </w:tcPr>
          <w:p w14:paraId="7F1FD01D" w14:textId="77777777" w:rsidR="00980E96" w:rsidRPr="00980E96" w:rsidRDefault="00980E96" w:rsidP="00980E9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741" w:type="pct"/>
            <w:noWrap/>
            <w:hideMark/>
          </w:tcPr>
          <w:p w14:paraId="027FF3AE" w14:textId="77777777" w:rsidR="00980E96" w:rsidRPr="00980E96" w:rsidRDefault="00980E96" w:rsidP="00980E9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434" w:type="pct"/>
            <w:noWrap/>
            <w:hideMark/>
          </w:tcPr>
          <w:p w14:paraId="01B41988" w14:textId="77777777" w:rsidR="00980E96" w:rsidRPr="00980E96" w:rsidRDefault="00980E96" w:rsidP="00980E9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174" w:type="pct"/>
            <w:noWrap/>
            <w:hideMark/>
          </w:tcPr>
          <w:p w14:paraId="7544162D" w14:textId="77777777" w:rsidR="00980E96" w:rsidRPr="00980E96" w:rsidRDefault="00980E96" w:rsidP="00980E9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174" w:type="pct"/>
            <w:noWrap/>
            <w:hideMark/>
          </w:tcPr>
          <w:p w14:paraId="5013ADC9" w14:textId="77777777" w:rsidR="00980E96" w:rsidRPr="00980E96" w:rsidRDefault="00980E96" w:rsidP="00980E9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106" w:type="pct"/>
            <w:noWrap/>
            <w:hideMark/>
          </w:tcPr>
          <w:p w14:paraId="1DFECA85" w14:textId="77777777" w:rsidR="00980E96" w:rsidRPr="00980E96" w:rsidRDefault="00980E96" w:rsidP="00980E9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r>
      <w:tr w:rsidR="00980E96" w:rsidRPr="00980E96" w14:paraId="4B752682" w14:textId="77777777" w:rsidTr="00980E96">
        <w:trPr>
          <w:trHeight w:val="20"/>
        </w:trPr>
        <w:tc>
          <w:tcPr>
            <w:cnfStyle w:val="001000000000" w:firstRow="0" w:lastRow="0" w:firstColumn="1" w:lastColumn="0" w:oddVBand="0" w:evenVBand="0" w:oddHBand="0" w:evenHBand="0" w:firstRowFirstColumn="0" w:firstRowLastColumn="0" w:lastRowFirstColumn="0" w:lastRowLastColumn="0"/>
            <w:tcW w:w="1887" w:type="pct"/>
            <w:hideMark/>
          </w:tcPr>
          <w:p w14:paraId="2C063553" w14:textId="77777777" w:rsidR="00980E96" w:rsidRPr="00980E96" w:rsidRDefault="00980E96" w:rsidP="00980E96">
            <w:pPr>
              <w:jc w:val="center"/>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Brojčana oznaka i naziv</w:t>
            </w:r>
          </w:p>
        </w:tc>
        <w:tc>
          <w:tcPr>
            <w:tcW w:w="741" w:type="pct"/>
            <w:hideMark/>
          </w:tcPr>
          <w:p w14:paraId="05388108" w14:textId="77777777" w:rsidR="00980E96" w:rsidRPr="00980E96" w:rsidRDefault="00980E96" w:rsidP="00980E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Ostvarenje / izvršenje</w:t>
            </w:r>
            <w:r w:rsidRPr="00980E96">
              <w:rPr>
                <w:rFonts w:ascii="Arial" w:eastAsia="Times New Roman" w:hAnsi="Arial" w:cs="Arial"/>
                <w:b/>
                <w:bCs/>
                <w:color w:val="000000"/>
                <w:sz w:val="18"/>
                <w:szCs w:val="18"/>
                <w:lang w:val="en-US"/>
              </w:rPr>
              <w:br/>
              <w:t>30.6.2023.</w:t>
            </w:r>
          </w:p>
        </w:tc>
        <w:tc>
          <w:tcPr>
            <w:tcW w:w="744" w:type="pct"/>
            <w:hideMark/>
          </w:tcPr>
          <w:p w14:paraId="63BAB525" w14:textId="77777777" w:rsidR="00980E96" w:rsidRPr="00980E96" w:rsidRDefault="00980E96" w:rsidP="00980E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Rebalans za 2024. godinu</w:t>
            </w:r>
          </w:p>
        </w:tc>
        <w:tc>
          <w:tcPr>
            <w:tcW w:w="741" w:type="pct"/>
            <w:hideMark/>
          </w:tcPr>
          <w:p w14:paraId="0CC430D9" w14:textId="77777777" w:rsidR="00980E96" w:rsidRPr="00980E96" w:rsidRDefault="00980E96" w:rsidP="00980E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Ostvarenje / izvršenje</w:t>
            </w:r>
            <w:r w:rsidRPr="00980E96">
              <w:rPr>
                <w:rFonts w:ascii="Arial" w:eastAsia="Times New Roman" w:hAnsi="Arial" w:cs="Arial"/>
                <w:b/>
                <w:bCs/>
                <w:color w:val="000000"/>
                <w:sz w:val="18"/>
                <w:szCs w:val="18"/>
                <w:lang w:val="en-US"/>
              </w:rPr>
              <w:br/>
              <w:t>30.6.2024.</w:t>
            </w:r>
          </w:p>
        </w:tc>
        <w:tc>
          <w:tcPr>
            <w:tcW w:w="434" w:type="pct"/>
            <w:hideMark/>
          </w:tcPr>
          <w:p w14:paraId="5D92B797" w14:textId="77777777" w:rsidR="00980E96" w:rsidRPr="00980E96" w:rsidRDefault="00980E96" w:rsidP="00980E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Indeks</w:t>
            </w:r>
            <w:r w:rsidRPr="00980E96">
              <w:rPr>
                <w:rFonts w:ascii="Arial" w:eastAsia="Times New Roman" w:hAnsi="Arial" w:cs="Arial"/>
                <w:b/>
                <w:bCs/>
                <w:color w:val="000000"/>
                <w:sz w:val="18"/>
                <w:szCs w:val="18"/>
                <w:lang w:val="en-US"/>
              </w:rPr>
              <w:br/>
              <w:t xml:space="preserve"> 4 / 2</w:t>
            </w:r>
          </w:p>
        </w:tc>
        <w:tc>
          <w:tcPr>
            <w:tcW w:w="347" w:type="pct"/>
            <w:gridSpan w:val="2"/>
            <w:hideMark/>
          </w:tcPr>
          <w:p w14:paraId="609A15FD" w14:textId="77777777" w:rsidR="00980E96" w:rsidRPr="00980E96" w:rsidRDefault="00980E96" w:rsidP="00980E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Indeks</w:t>
            </w:r>
            <w:r w:rsidRPr="00980E96">
              <w:rPr>
                <w:rFonts w:ascii="Arial" w:eastAsia="Times New Roman" w:hAnsi="Arial" w:cs="Arial"/>
                <w:b/>
                <w:bCs/>
                <w:color w:val="000000"/>
                <w:sz w:val="18"/>
                <w:szCs w:val="18"/>
                <w:lang w:val="en-US"/>
              </w:rPr>
              <w:br/>
              <w:t xml:space="preserve"> 4 / 3</w:t>
            </w:r>
          </w:p>
        </w:tc>
        <w:tc>
          <w:tcPr>
            <w:tcW w:w="106" w:type="pct"/>
            <w:noWrap/>
            <w:hideMark/>
          </w:tcPr>
          <w:p w14:paraId="124A6799" w14:textId="77777777" w:rsidR="00980E96" w:rsidRPr="00980E96" w:rsidRDefault="00980E96" w:rsidP="00980E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p>
        </w:tc>
      </w:tr>
      <w:tr w:rsidR="00980E96" w:rsidRPr="00980E96" w14:paraId="3F23E07E" w14:textId="77777777" w:rsidTr="00980E9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87" w:type="pct"/>
            <w:hideMark/>
          </w:tcPr>
          <w:p w14:paraId="68531F78" w14:textId="77777777" w:rsidR="00980E96" w:rsidRPr="00980E96" w:rsidRDefault="00980E96" w:rsidP="00980E96">
            <w:pPr>
              <w:jc w:val="center"/>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1</w:t>
            </w:r>
          </w:p>
        </w:tc>
        <w:tc>
          <w:tcPr>
            <w:tcW w:w="741" w:type="pct"/>
            <w:hideMark/>
          </w:tcPr>
          <w:p w14:paraId="57EB1B0E" w14:textId="77777777" w:rsidR="00980E96" w:rsidRPr="00980E96" w:rsidRDefault="00980E96" w:rsidP="00980E9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2</w:t>
            </w:r>
          </w:p>
        </w:tc>
        <w:tc>
          <w:tcPr>
            <w:tcW w:w="744" w:type="pct"/>
            <w:hideMark/>
          </w:tcPr>
          <w:p w14:paraId="7179C778" w14:textId="77777777" w:rsidR="00980E96" w:rsidRPr="00980E96" w:rsidRDefault="00980E96" w:rsidP="00980E9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3</w:t>
            </w:r>
          </w:p>
        </w:tc>
        <w:tc>
          <w:tcPr>
            <w:tcW w:w="741" w:type="pct"/>
            <w:hideMark/>
          </w:tcPr>
          <w:p w14:paraId="67E62933" w14:textId="77777777" w:rsidR="00980E96" w:rsidRPr="00980E96" w:rsidRDefault="00980E96" w:rsidP="00980E9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4</w:t>
            </w:r>
          </w:p>
        </w:tc>
        <w:tc>
          <w:tcPr>
            <w:tcW w:w="434" w:type="pct"/>
            <w:hideMark/>
          </w:tcPr>
          <w:p w14:paraId="03C764DE" w14:textId="77777777" w:rsidR="00980E96" w:rsidRPr="00980E96" w:rsidRDefault="00980E96" w:rsidP="00980E9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5</w:t>
            </w:r>
          </w:p>
        </w:tc>
        <w:tc>
          <w:tcPr>
            <w:tcW w:w="347" w:type="pct"/>
            <w:gridSpan w:val="2"/>
            <w:hideMark/>
          </w:tcPr>
          <w:p w14:paraId="13755C3D" w14:textId="77777777" w:rsidR="00980E96" w:rsidRPr="00980E96" w:rsidRDefault="00980E96" w:rsidP="00980E9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6</w:t>
            </w:r>
          </w:p>
        </w:tc>
        <w:tc>
          <w:tcPr>
            <w:tcW w:w="106" w:type="pct"/>
            <w:noWrap/>
            <w:hideMark/>
          </w:tcPr>
          <w:p w14:paraId="18603D7F" w14:textId="77777777" w:rsidR="00980E96" w:rsidRPr="00980E96" w:rsidRDefault="00980E96" w:rsidP="00980E9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p>
        </w:tc>
      </w:tr>
      <w:tr w:rsidR="00980E96" w:rsidRPr="00980E96" w14:paraId="2E21A45C" w14:textId="77777777" w:rsidTr="00980E96">
        <w:trPr>
          <w:trHeight w:val="20"/>
        </w:trPr>
        <w:tc>
          <w:tcPr>
            <w:cnfStyle w:val="001000000000" w:firstRow="0" w:lastRow="0" w:firstColumn="1" w:lastColumn="0" w:oddVBand="0" w:evenVBand="0" w:oddHBand="0" w:evenHBand="0" w:firstRowFirstColumn="0" w:firstRowLastColumn="0" w:lastRowFirstColumn="0" w:lastRowLastColumn="0"/>
            <w:tcW w:w="1887" w:type="pct"/>
            <w:hideMark/>
          </w:tcPr>
          <w:p w14:paraId="5E6813D2" w14:textId="77777777" w:rsidR="00980E96" w:rsidRPr="00980E96" w:rsidRDefault="00980E96" w:rsidP="00980E96">
            <w:pPr>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PRIHODI UKUPNO</w:t>
            </w:r>
          </w:p>
        </w:tc>
        <w:tc>
          <w:tcPr>
            <w:tcW w:w="741" w:type="pct"/>
            <w:hideMark/>
          </w:tcPr>
          <w:p w14:paraId="59CD3528"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3.185.817,25</w:t>
            </w:r>
          </w:p>
        </w:tc>
        <w:tc>
          <w:tcPr>
            <w:tcW w:w="744" w:type="pct"/>
            <w:hideMark/>
          </w:tcPr>
          <w:p w14:paraId="307D1F84"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10.497.342,00</w:t>
            </w:r>
          </w:p>
        </w:tc>
        <w:tc>
          <w:tcPr>
            <w:tcW w:w="741" w:type="pct"/>
            <w:hideMark/>
          </w:tcPr>
          <w:p w14:paraId="4B2ED894"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3.815.522,87</w:t>
            </w:r>
          </w:p>
        </w:tc>
        <w:tc>
          <w:tcPr>
            <w:tcW w:w="434" w:type="pct"/>
            <w:hideMark/>
          </w:tcPr>
          <w:p w14:paraId="5F37867F"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119,77</w:t>
            </w:r>
          </w:p>
        </w:tc>
        <w:tc>
          <w:tcPr>
            <w:tcW w:w="347" w:type="pct"/>
            <w:gridSpan w:val="2"/>
            <w:hideMark/>
          </w:tcPr>
          <w:p w14:paraId="702FA314"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36,35</w:t>
            </w:r>
          </w:p>
        </w:tc>
        <w:tc>
          <w:tcPr>
            <w:tcW w:w="106" w:type="pct"/>
            <w:noWrap/>
            <w:hideMark/>
          </w:tcPr>
          <w:p w14:paraId="6E903A83"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p>
        </w:tc>
      </w:tr>
      <w:tr w:rsidR="00980E96" w:rsidRPr="00980E96" w14:paraId="16184B8E" w14:textId="77777777" w:rsidTr="00980E9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87" w:type="pct"/>
            <w:hideMark/>
          </w:tcPr>
          <w:p w14:paraId="5BAB1F22" w14:textId="77777777" w:rsidR="00980E96" w:rsidRPr="00980E96" w:rsidRDefault="00980E96" w:rsidP="00980E96">
            <w:pPr>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6 PRIHODI POSLOVANJA</w:t>
            </w:r>
          </w:p>
        </w:tc>
        <w:tc>
          <w:tcPr>
            <w:tcW w:w="741" w:type="pct"/>
            <w:hideMark/>
          </w:tcPr>
          <w:p w14:paraId="4ED640A7" w14:textId="77777777" w:rsidR="00980E96" w:rsidRPr="00980E96" w:rsidRDefault="00980E96" w:rsidP="00980E9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3.185.339,45</w:t>
            </w:r>
          </w:p>
        </w:tc>
        <w:tc>
          <w:tcPr>
            <w:tcW w:w="744" w:type="pct"/>
            <w:hideMark/>
          </w:tcPr>
          <w:p w14:paraId="0C7B36B0" w14:textId="77777777" w:rsidR="00980E96" w:rsidRPr="00980E96" w:rsidRDefault="00980E96" w:rsidP="00980E9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10.496.342,00</w:t>
            </w:r>
          </w:p>
        </w:tc>
        <w:tc>
          <w:tcPr>
            <w:tcW w:w="741" w:type="pct"/>
            <w:hideMark/>
          </w:tcPr>
          <w:p w14:paraId="6DEDC69E" w14:textId="77777777" w:rsidR="00980E96" w:rsidRPr="00980E96" w:rsidRDefault="00980E96" w:rsidP="00980E9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3.814.072,58</w:t>
            </w:r>
          </w:p>
        </w:tc>
        <w:tc>
          <w:tcPr>
            <w:tcW w:w="434" w:type="pct"/>
            <w:hideMark/>
          </w:tcPr>
          <w:p w14:paraId="55E97C94" w14:textId="77777777" w:rsidR="00980E96" w:rsidRPr="00980E96" w:rsidRDefault="00980E96" w:rsidP="00980E9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119,74</w:t>
            </w:r>
          </w:p>
        </w:tc>
        <w:tc>
          <w:tcPr>
            <w:tcW w:w="347" w:type="pct"/>
            <w:gridSpan w:val="2"/>
            <w:hideMark/>
          </w:tcPr>
          <w:p w14:paraId="795D2A3B" w14:textId="77777777" w:rsidR="00980E96" w:rsidRPr="00980E96" w:rsidRDefault="00980E96" w:rsidP="00980E9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36,34</w:t>
            </w:r>
          </w:p>
        </w:tc>
        <w:tc>
          <w:tcPr>
            <w:tcW w:w="106" w:type="pct"/>
            <w:noWrap/>
            <w:hideMark/>
          </w:tcPr>
          <w:p w14:paraId="062A0BEE" w14:textId="77777777" w:rsidR="00980E96" w:rsidRPr="00980E96" w:rsidRDefault="00980E96" w:rsidP="00980E9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r>
      <w:tr w:rsidR="00980E96" w:rsidRPr="00980E96" w14:paraId="2D077644" w14:textId="77777777" w:rsidTr="00980E96">
        <w:trPr>
          <w:trHeight w:val="20"/>
        </w:trPr>
        <w:tc>
          <w:tcPr>
            <w:cnfStyle w:val="001000000000" w:firstRow="0" w:lastRow="0" w:firstColumn="1" w:lastColumn="0" w:oddVBand="0" w:evenVBand="0" w:oddHBand="0" w:evenHBand="0" w:firstRowFirstColumn="0" w:firstRowLastColumn="0" w:lastRowFirstColumn="0" w:lastRowLastColumn="0"/>
            <w:tcW w:w="1887" w:type="pct"/>
            <w:hideMark/>
          </w:tcPr>
          <w:p w14:paraId="3D1752DD" w14:textId="77777777" w:rsidR="00980E96" w:rsidRPr="00980E96" w:rsidRDefault="00980E96" w:rsidP="00980E96">
            <w:pPr>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7 PRIHODI OD PRODAJE NEFINANCIJSKE IMOVINE</w:t>
            </w:r>
          </w:p>
        </w:tc>
        <w:tc>
          <w:tcPr>
            <w:tcW w:w="741" w:type="pct"/>
            <w:hideMark/>
          </w:tcPr>
          <w:p w14:paraId="42D2BEAD"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477,80</w:t>
            </w:r>
          </w:p>
        </w:tc>
        <w:tc>
          <w:tcPr>
            <w:tcW w:w="744" w:type="pct"/>
            <w:hideMark/>
          </w:tcPr>
          <w:p w14:paraId="29E9DD3F"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1.000,00</w:t>
            </w:r>
          </w:p>
        </w:tc>
        <w:tc>
          <w:tcPr>
            <w:tcW w:w="741" w:type="pct"/>
            <w:hideMark/>
          </w:tcPr>
          <w:p w14:paraId="0BD99108"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1.450,29</w:t>
            </w:r>
          </w:p>
        </w:tc>
        <w:tc>
          <w:tcPr>
            <w:tcW w:w="434" w:type="pct"/>
            <w:hideMark/>
          </w:tcPr>
          <w:p w14:paraId="349D9CE6"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303,53</w:t>
            </w:r>
          </w:p>
        </w:tc>
        <w:tc>
          <w:tcPr>
            <w:tcW w:w="347" w:type="pct"/>
            <w:gridSpan w:val="2"/>
            <w:hideMark/>
          </w:tcPr>
          <w:p w14:paraId="1D98F7DA"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145,03</w:t>
            </w:r>
          </w:p>
        </w:tc>
        <w:tc>
          <w:tcPr>
            <w:tcW w:w="106" w:type="pct"/>
            <w:noWrap/>
            <w:hideMark/>
          </w:tcPr>
          <w:p w14:paraId="106926F0"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r>
      <w:tr w:rsidR="00980E96" w:rsidRPr="00980E96" w14:paraId="67973196" w14:textId="77777777" w:rsidTr="00980E9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87" w:type="pct"/>
            <w:hideMark/>
          </w:tcPr>
          <w:p w14:paraId="1250E792" w14:textId="77777777" w:rsidR="00980E96" w:rsidRPr="00980E96" w:rsidRDefault="00980E96" w:rsidP="00980E96">
            <w:pPr>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RASHODI UKUPNO</w:t>
            </w:r>
          </w:p>
        </w:tc>
        <w:tc>
          <w:tcPr>
            <w:tcW w:w="741" w:type="pct"/>
            <w:hideMark/>
          </w:tcPr>
          <w:p w14:paraId="44D08FD9" w14:textId="77777777" w:rsidR="00980E96" w:rsidRPr="00980E96" w:rsidRDefault="00980E96" w:rsidP="00980E9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3.257.761,41</w:t>
            </w:r>
          </w:p>
        </w:tc>
        <w:tc>
          <w:tcPr>
            <w:tcW w:w="744" w:type="pct"/>
            <w:hideMark/>
          </w:tcPr>
          <w:p w14:paraId="102B606F" w14:textId="77777777" w:rsidR="00980E96" w:rsidRPr="00980E96" w:rsidRDefault="00980E96" w:rsidP="00980E9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10.302.617,00</w:t>
            </w:r>
          </w:p>
        </w:tc>
        <w:tc>
          <w:tcPr>
            <w:tcW w:w="741" w:type="pct"/>
            <w:hideMark/>
          </w:tcPr>
          <w:p w14:paraId="6B1F4BAD" w14:textId="77777777" w:rsidR="00980E96" w:rsidRPr="00980E96" w:rsidRDefault="00980E96" w:rsidP="00980E9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3.821.840,78</w:t>
            </w:r>
          </w:p>
        </w:tc>
        <w:tc>
          <w:tcPr>
            <w:tcW w:w="434" w:type="pct"/>
            <w:hideMark/>
          </w:tcPr>
          <w:p w14:paraId="2AA72562" w14:textId="77777777" w:rsidR="00980E96" w:rsidRPr="00980E96" w:rsidRDefault="00980E96" w:rsidP="00980E9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117,31</w:t>
            </w:r>
          </w:p>
        </w:tc>
        <w:tc>
          <w:tcPr>
            <w:tcW w:w="347" w:type="pct"/>
            <w:gridSpan w:val="2"/>
            <w:hideMark/>
          </w:tcPr>
          <w:p w14:paraId="6951EC0D" w14:textId="77777777" w:rsidR="00980E96" w:rsidRPr="00980E96" w:rsidRDefault="00980E96" w:rsidP="00980E9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37,10</w:t>
            </w:r>
          </w:p>
        </w:tc>
        <w:tc>
          <w:tcPr>
            <w:tcW w:w="106" w:type="pct"/>
            <w:noWrap/>
            <w:hideMark/>
          </w:tcPr>
          <w:p w14:paraId="06D9AB8F" w14:textId="77777777" w:rsidR="00980E96" w:rsidRPr="00980E96" w:rsidRDefault="00980E96" w:rsidP="00980E9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p>
        </w:tc>
      </w:tr>
      <w:tr w:rsidR="00980E96" w:rsidRPr="00980E96" w14:paraId="73918501" w14:textId="77777777" w:rsidTr="00980E96">
        <w:trPr>
          <w:trHeight w:val="20"/>
        </w:trPr>
        <w:tc>
          <w:tcPr>
            <w:cnfStyle w:val="001000000000" w:firstRow="0" w:lastRow="0" w:firstColumn="1" w:lastColumn="0" w:oddVBand="0" w:evenVBand="0" w:oddHBand="0" w:evenHBand="0" w:firstRowFirstColumn="0" w:firstRowLastColumn="0" w:lastRowFirstColumn="0" w:lastRowLastColumn="0"/>
            <w:tcW w:w="1887" w:type="pct"/>
            <w:hideMark/>
          </w:tcPr>
          <w:p w14:paraId="2E5640E1" w14:textId="77777777" w:rsidR="00980E96" w:rsidRPr="00980E96" w:rsidRDefault="00980E96" w:rsidP="00980E96">
            <w:pPr>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3 RASHODI POSLOVANJA</w:t>
            </w:r>
          </w:p>
        </w:tc>
        <w:tc>
          <w:tcPr>
            <w:tcW w:w="741" w:type="pct"/>
            <w:hideMark/>
          </w:tcPr>
          <w:p w14:paraId="3E03B51B"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3.042.635,62</w:t>
            </w:r>
          </w:p>
        </w:tc>
        <w:tc>
          <w:tcPr>
            <w:tcW w:w="744" w:type="pct"/>
            <w:hideMark/>
          </w:tcPr>
          <w:p w14:paraId="2F479D95"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7.668.012,00</w:t>
            </w:r>
          </w:p>
        </w:tc>
        <w:tc>
          <w:tcPr>
            <w:tcW w:w="741" w:type="pct"/>
            <w:hideMark/>
          </w:tcPr>
          <w:p w14:paraId="69752F9F"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3.727.744,06</w:t>
            </w:r>
          </w:p>
        </w:tc>
        <w:tc>
          <w:tcPr>
            <w:tcW w:w="434" w:type="pct"/>
            <w:hideMark/>
          </w:tcPr>
          <w:p w14:paraId="4FB0E670"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122,52</w:t>
            </w:r>
          </w:p>
        </w:tc>
        <w:tc>
          <w:tcPr>
            <w:tcW w:w="347" w:type="pct"/>
            <w:gridSpan w:val="2"/>
            <w:hideMark/>
          </w:tcPr>
          <w:p w14:paraId="5085444F"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48,61</w:t>
            </w:r>
          </w:p>
        </w:tc>
        <w:tc>
          <w:tcPr>
            <w:tcW w:w="106" w:type="pct"/>
            <w:noWrap/>
            <w:hideMark/>
          </w:tcPr>
          <w:p w14:paraId="239A5A93"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r>
      <w:tr w:rsidR="00980E96" w:rsidRPr="00980E96" w14:paraId="0E7020D5" w14:textId="77777777" w:rsidTr="00980E9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87" w:type="pct"/>
            <w:hideMark/>
          </w:tcPr>
          <w:p w14:paraId="30A85BC5" w14:textId="77777777" w:rsidR="00980E96" w:rsidRPr="00980E96" w:rsidRDefault="00980E96" w:rsidP="00980E96">
            <w:pPr>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4 RASHODI ZA NABAVU NEFINANCIJSKE IMOVINE</w:t>
            </w:r>
          </w:p>
        </w:tc>
        <w:tc>
          <w:tcPr>
            <w:tcW w:w="741" w:type="pct"/>
            <w:hideMark/>
          </w:tcPr>
          <w:p w14:paraId="45D55754" w14:textId="77777777" w:rsidR="00980E96" w:rsidRPr="00980E96" w:rsidRDefault="00980E96" w:rsidP="00980E9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215.125,79</w:t>
            </w:r>
          </w:p>
        </w:tc>
        <w:tc>
          <w:tcPr>
            <w:tcW w:w="744" w:type="pct"/>
            <w:hideMark/>
          </w:tcPr>
          <w:p w14:paraId="2484054A" w14:textId="77777777" w:rsidR="00980E96" w:rsidRPr="00980E96" w:rsidRDefault="00980E96" w:rsidP="00980E9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2.634.605,00</w:t>
            </w:r>
          </w:p>
        </w:tc>
        <w:tc>
          <w:tcPr>
            <w:tcW w:w="741" w:type="pct"/>
            <w:hideMark/>
          </w:tcPr>
          <w:p w14:paraId="77CB9E34" w14:textId="77777777" w:rsidR="00980E96" w:rsidRPr="00980E96" w:rsidRDefault="00980E96" w:rsidP="00980E9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94.096,72</w:t>
            </w:r>
          </w:p>
        </w:tc>
        <w:tc>
          <w:tcPr>
            <w:tcW w:w="434" w:type="pct"/>
            <w:hideMark/>
          </w:tcPr>
          <w:p w14:paraId="5981252E" w14:textId="77777777" w:rsidR="00980E96" w:rsidRPr="00980E96" w:rsidRDefault="00980E96" w:rsidP="00980E9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43,74</w:t>
            </w:r>
          </w:p>
        </w:tc>
        <w:tc>
          <w:tcPr>
            <w:tcW w:w="347" w:type="pct"/>
            <w:gridSpan w:val="2"/>
            <w:hideMark/>
          </w:tcPr>
          <w:p w14:paraId="4A7C2BF4" w14:textId="77777777" w:rsidR="00980E96" w:rsidRPr="00980E96" w:rsidRDefault="00980E96" w:rsidP="00980E9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3,57</w:t>
            </w:r>
          </w:p>
        </w:tc>
        <w:tc>
          <w:tcPr>
            <w:tcW w:w="106" w:type="pct"/>
            <w:noWrap/>
            <w:hideMark/>
          </w:tcPr>
          <w:p w14:paraId="18AF0C1B" w14:textId="77777777" w:rsidR="00980E96" w:rsidRPr="00980E96" w:rsidRDefault="00980E96" w:rsidP="00980E9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r>
      <w:tr w:rsidR="00980E96" w:rsidRPr="00980E96" w14:paraId="40333548" w14:textId="77777777" w:rsidTr="00980E96">
        <w:trPr>
          <w:trHeight w:val="20"/>
        </w:trPr>
        <w:tc>
          <w:tcPr>
            <w:cnfStyle w:val="001000000000" w:firstRow="0" w:lastRow="0" w:firstColumn="1" w:lastColumn="0" w:oddVBand="0" w:evenVBand="0" w:oddHBand="0" w:evenHBand="0" w:firstRowFirstColumn="0" w:firstRowLastColumn="0" w:lastRowFirstColumn="0" w:lastRowLastColumn="0"/>
            <w:tcW w:w="1887" w:type="pct"/>
            <w:hideMark/>
          </w:tcPr>
          <w:p w14:paraId="7EA8479E" w14:textId="77777777" w:rsidR="00980E96" w:rsidRPr="00980E96" w:rsidRDefault="00980E96" w:rsidP="00980E96">
            <w:pPr>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RAZLIKA - VIŠAK / MANJAK</w:t>
            </w:r>
          </w:p>
        </w:tc>
        <w:tc>
          <w:tcPr>
            <w:tcW w:w="741" w:type="pct"/>
            <w:hideMark/>
          </w:tcPr>
          <w:p w14:paraId="18D07A1A"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-71.944,16</w:t>
            </w:r>
          </w:p>
        </w:tc>
        <w:tc>
          <w:tcPr>
            <w:tcW w:w="744" w:type="pct"/>
            <w:hideMark/>
          </w:tcPr>
          <w:p w14:paraId="10E8FB1C"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194.725,00</w:t>
            </w:r>
          </w:p>
        </w:tc>
        <w:tc>
          <w:tcPr>
            <w:tcW w:w="741" w:type="pct"/>
            <w:hideMark/>
          </w:tcPr>
          <w:p w14:paraId="54F61579"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-6.317,91</w:t>
            </w:r>
          </w:p>
        </w:tc>
        <w:tc>
          <w:tcPr>
            <w:tcW w:w="434" w:type="pct"/>
            <w:hideMark/>
          </w:tcPr>
          <w:p w14:paraId="7FA2948D"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8,78</w:t>
            </w:r>
          </w:p>
        </w:tc>
        <w:tc>
          <w:tcPr>
            <w:tcW w:w="347" w:type="pct"/>
            <w:gridSpan w:val="2"/>
            <w:hideMark/>
          </w:tcPr>
          <w:p w14:paraId="1B29DE02"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w:t>
            </w:r>
          </w:p>
        </w:tc>
        <w:tc>
          <w:tcPr>
            <w:tcW w:w="106" w:type="pct"/>
            <w:noWrap/>
            <w:hideMark/>
          </w:tcPr>
          <w:p w14:paraId="3036C513"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p>
        </w:tc>
      </w:tr>
      <w:tr w:rsidR="00980E96" w:rsidRPr="00980E96" w14:paraId="745410B1" w14:textId="77777777" w:rsidTr="00980E9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87" w:type="pct"/>
            <w:noWrap/>
            <w:hideMark/>
          </w:tcPr>
          <w:p w14:paraId="078FDAA9" w14:textId="77777777" w:rsidR="00980E96" w:rsidRPr="00980E96" w:rsidRDefault="00980E96" w:rsidP="00980E96">
            <w:pPr>
              <w:rPr>
                <w:rFonts w:ascii="Arial" w:eastAsia="Times New Roman" w:hAnsi="Arial" w:cs="Arial"/>
                <w:sz w:val="18"/>
                <w:szCs w:val="18"/>
                <w:lang w:val="en-US"/>
              </w:rPr>
            </w:pPr>
          </w:p>
        </w:tc>
        <w:tc>
          <w:tcPr>
            <w:tcW w:w="741" w:type="pct"/>
            <w:noWrap/>
            <w:hideMark/>
          </w:tcPr>
          <w:p w14:paraId="34C42E28" w14:textId="77777777" w:rsidR="00980E96" w:rsidRPr="00980E96" w:rsidRDefault="00980E96" w:rsidP="00980E9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744" w:type="pct"/>
            <w:noWrap/>
            <w:hideMark/>
          </w:tcPr>
          <w:p w14:paraId="652B872D" w14:textId="77777777" w:rsidR="00980E96" w:rsidRPr="00980E96" w:rsidRDefault="00980E96" w:rsidP="00980E9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741" w:type="pct"/>
            <w:noWrap/>
            <w:hideMark/>
          </w:tcPr>
          <w:p w14:paraId="51EDB099" w14:textId="77777777" w:rsidR="00980E96" w:rsidRPr="00980E96" w:rsidRDefault="00980E96" w:rsidP="00980E9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434" w:type="pct"/>
            <w:noWrap/>
            <w:hideMark/>
          </w:tcPr>
          <w:p w14:paraId="269CC2F6" w14:textId="77777777" w:rsidR="00980E96" w:rsidRPr="00980E96" w:rsidRDefault="00980E96" w:rsidP="00980E9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174" w:type="pct"/>
            <w:noWrap/>
            <w:hideMark/>
          </w:tcPr>
          <w:p w14:paraId="66F027FD" w14:textId="77777777" w:rsidR="00980E96" w:rsidRPr="00980E96" w:rsidRDefault="00980E96" w:rsidP="00980E9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174" w:type="pct"/>
            <w:noWrap/>
            <w:hideMark/>
          </w:tcPr>
          <w:p w14:paraId="263AFFD6" w14:textId="77777777" w:rsidR="00980E96" w:rsidRPr="00980E96" w:rsidRDefault="00980E96" w:rsidP="00980E9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106" w:type="pct"/>
            <w:noWrap/>
            <w:hideMark/>
          </w:tcPr>
          <w:p w14:paraId="40756FF0" w14:textId="77777777" w:rsidR="00980E96" w:rsidRPr="00980E96" w:rsidRDefault="00980E96" w:rsidP="00980E9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r>
      <w:tr w:rsidR="00980E96" w:rsidRPr="00980E96" w14:paraId="2BC04995" w14:textId="77777777" w:rsidTr="00980E96">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8"/>
            <w:hideMark/>
          </w:tcPr>
          <w:p w14:paraId="58115394" w14:textId="77777777" w:rsidR="00980E96" w:rsidRPr="00980E96" w:rsidRDefault="00980E96" w:rsidP="00980E96">
            <w:pPr>
              <w:jc w:val="center"/>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B) SAŽETAK RAČUNA FINANCIRANJA</w:t>
            </w:r>
          </w:p>
        </w:tc>
      </w:tr>
      <w:tr w:rsidR="00980E96" w:rsidRPr="00980E96" w14:paraId="0BA1A996" w14:textId="77777777" w:rsidTr="00980E9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87" w:type="pct"/>
            <w:noWrap/>
            <w:hideMark/>
          </w:tcPr>
          <w:p w14:paraId="0AD3936D" w14:textId="77777777" w:rsidR="00980E96" w:rsidRPr="00980E96" w:rsidRDefault="00980E96" w:rsidP="00980E96">
            <w:pPr>
              <w:jc w:val="center"/>
              <w:rPr>
                <w:rFonts w:ascii="Arial" w:eastAsia="Times New Roman" w:hAnsi="Arial" w:cs="Arial"/>
                <w:color w:val="000000"/>
                <w:sz w:val="18"/>
                <w:szCs w:val="18"/>
                <w:lang w:val="en-US"/>
              </w:rPr>
            </w:pPr>
          </w:p>
        </w:tc>
        <w:tc>
          <w:tcPr>
            <w:tcW w:w="741" w:type="pct"/>
            <w:noWrap/>
            <w:hideMark/>
          </w:tcPr>
          <w:p w14:paraId="71CB7C36" w14:textId="77777777" w:rsidR="00980E96" w:rsidRPr="00980E96" w:rsidRDefault="00980E96" w:rsidP="00980E9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744" w:type="pct"/>
            <w:noWrap/>
            <w:hideMark/>
          </w:tcPr>
          <w:p w14:paraId="266905A0" w14:textId="77777777" w:rsidR="00980E96" w:rsidRPr="00980E96" w:rsidRDefault="00980E96" w:rsidP="00980E9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741" w:type="pct"/>
            <w:noWrap/>
            <w:hideMark/>
          </w:tcPr>
          <w:p w14:paraId="26099515" w14:textId="77777777" w:rsidR="00980E96" w:rsidRPr="00980E96" w:rsidRDefault="00980E96" w:rsidP="00980E9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434" w:type="pct"/>
            <w:noWrap/>
            <w:hideMark/>
          </w:tcPr>
          <w:p w14:paraId="58A904D1" w14:textId="77777777" w:rsidR="00980E96" w:rsidRPr="00980E96" w:rsidRDefault="00980E96" w:rsidP="00980E9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174" w:type="pct"/>
            <w:noWrap/>
            <w:hideMark/>
          </w:tcPr>
          <w:p w14:paraId="672ABCFC" w14:textId="77777777" w:rsidR="00980E96" w:rsidRPr="00980E96" w:rsidRDefault="00980E96" w:rsidP="00980E9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174" w:type="pct"/>
            <w:noWrap/>
            <w:hideMark/>
          </w:tcPr>
          <w:p w14:paraId="6DA1016F" w14:textId="77777777" w:rsidR="00980E96" w:rsidRPr="00980E96" w:rsidRDefault="00980E96" w:rsidP="00980E9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106" w:type="pct"/>
            <w:noWrap/>
            <w:hideMark/>
          </w:tcPr>
          <w:p w14:paraId="54C1031F" w14:textId="77777777" w:rsidR="00980E96" w:rsidRPr="00980E96" w:rsidRDefault="00980E96" w:rsidP="00980E9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r>
      <w:tr w:rsidR="00980E96" w:rsidRPr="00980E96" w14:paraId="28B65E15" w14:textId="77777777" w:rsidTr="00980E96">
        <w:trPr>
          <w:trHeight w:val="20"/>
        </w:trPr>
        <w:tc>
          <w:tcPr>
            <w:cnfStyle w:val="001000000000" w:firstRow="0" w:lastRow="0" w:firstColumn="1" w:lastColumn="0" w:oddVBand="0" w:evenVBand="0" w:oddHBand="0" w:evenHBand="0" w:firstRowFirstColumn="0" w:firstRowLastColumn="0" w:lastRowFirstColumn="0" w:lastRowLastColumn="0"/>
            <w:tcW w:w="1887" w:type="pct"/>
            <w:hideMark/>
          </w:tcPr>
          <w:p w14:paraId="53F3937E" w14:textId="77777777" w:rsidR="00980E96" w:rsidRPr="00980E96" w:rsidRDefault="00980E96" w:rsidP="00980E96">
            <w:pPr>
              <w:jc w:val="center"/>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Brojčana oznaka i naziv</w:t>
            </w:r>
          </w:p>
        </w:tc>
        <w:tc>
          <w:tcPr>
            <w:tcW w:w="741" w:type="pct"/>
            <w:hideMark/>
          </w:tcPr>
          <w:p w14:paraId="426E24DC" w14:textId="77777777" w:rsidR="00980E96" w:rsidRPr="00980E96" w:rsidRDefault="00980E96" w:rsidP="00980E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Ostvarenje / izvršenje</w:t>
            </w:r>
            <w:r w:rsidRPr="00980E96">
              <w:rPr>
                <w:rFonts w:ascii="Arial" w:eastAsia="Times New Roman" w:hAnsi="Arial" w:cs="Arial"/>
                <w:b/>
                <w:bCs/>
                <w:color w:val="000000"/>
                <w:sz w:val="18"/>
                <w:szCs w:val="18"/>
                <w:lang w:val="en-US"/>
              </w:rPr>
              <w:br/>
              <w:t>30.6.2023.</w:t>
            </w:r>
          </w:p>
        </w:tc>
        <w:tc>
          <w:tcPr>
            <w:tcW w:w="744" w:type="pct"/>
            <w:hideMark/>
          </w:tcPr>
          <w:p w14:paraId="1688EED4" w14:textId="77777777" w:rsidR="00980E96" w:rsidRPr="00980E96" w:rsidRDefault="00980E96" w:rsidP="00980E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Rebalans za 2024. godinu</w:t>
            </w:r>
          </w:p>
        </w:tc>
        <w:tc>
          <w:tcPr>
            <w:tcW w:w="741" w:type="pct"/>
            <w:hideMark/>
          </w:tcPr>
          <w:p w14:paraId="1E3F0BDE" w14:textId="77777777" w:rsidR="00980E96" w:rsidRPr="00980E96" w:rsidRDefault="00980E96" w:rsidP="00980E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Ostvarenje / izvršenje</w:t>
            </w:r>
            <w:r w:rsidRPr="00980E96">
              <w:rPr>
                <w:rFonts w:ascii="Arial" w:eastAsia="Times New Roman" w:hAnsi="Arial" w:cs="Arial"/>
                <w:b/>
                <w:bCs/>
                <w:color w:val="000000"/>
                <w:sz w:val="18"/>
                <w:szCs w:val="18"/>
                <w:lang w:val="en-US"/>
              </w:rPr>
              <w:br/>
              <w:t>30.6.2024.</w:t>
            </w:r>
          </w:p>
        </w:tc>
        <w:tc>
          <w:tcPr>
            <w:tcW w:w="434" w:type="pct"/>
            <w:hideMark/>
          </w:tcPr>
          <w:p w14:paraId="73B6F6BF" w14:textId="77777777" w:rsidR="00980E96" w:rsidRPr="00980E96" w:rsidRDefault="00980E96" w:rsidP="00980E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Indeks</w:t>
            </w:r>
            <w:r w:rsidRPr="00980E96">
              <w:rPr>
                <w:rFonts w:ascii="Arial" w:eastAsia="Times New Roman" w:hAnsi="Arial" w:cs="Arial"/>
                <w:b/>
                <w:bCs/>
                <w:color w:val="000000"/>
                <w:sz w:val="18"/>
                <w:szCs w:val="18"/>
                <w:lang w:val="en-US"/>
              </w:rPr>
              <w:br/>
              <w:t>4 / 2</w:t>
            </w:r>
          </w:p>
        </w:tc>
        <w:tc>
          <w:tcPr>
            <w:tcW w:w="347" w:type="pct"/>
            <w:gridSpan w:val="2"/>
            <w:hideMark/>
          </w:tcPr>
          <w:p w14:paraId="4D24F8F1" w14:textId="77777777" w:rsidR="00980E96" w:rsidRPr="00980E96" w:rsidRDefault="00980E96" w:rsidP="00980E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Indeks</w:t>
            </w:r>
            <w:r w:rsidRPr="00980E96">
              <w:rPr>
                <w:rFonts w:ascii="Arial" w:eastAsia="Times New Roman" w:hAnsi="Arial" w:cs="Arial"/>
                <w:b/>
                <w:bCs/>
                <w:color w:val="000000"/>
                <w:sz w:val="18"/>
                <w:szCs w:val="18"/>
                <w:lang w:val="en-US"/>
              </w:rPr>
              <w:br/>
              <w:t xml:space="preserve"> 4 / 3</w:t>
            </w:r>
          </w:p>
        </w:tc>
        <w:tc>
          <w:tcPr>
            <w:tcW w:w="106" w:type="pct"/>
            <w:noWrap/>
            <w:hideMark/>
          </w:tcPr>
          <w:p w14:paraId="1E6F239F" w14:textId="77777777" w:rsidR="00980E96" w:rsidRPr="00980E96" w:rsidRDefault="00980E96" w:rsidP="00980E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p>
        </w:tc>
      </w:tr>
      <w:tr w:rsidR="00980E96" w:rsidRPr="00980E96" w14:paraId="566666AD" w14:textId="77777777" w:rsidTr="00980E9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87" w:type="pct"/>
            <w:hideMark/>
          </w:tcPr>
          <w:p w14:paraId="774424DE" w14:textId="77777777" w:rsidR="00980E96" w:rsidRPr="00980E96" w:rsidRDefault="00980E96" w:rsidP="00980E96">
            <w:pPr>
              <w:jc w:val="center"/>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1</w:t>
            </w:r>
          </w:p>
        </w:tc>
        <w:tc>
          <w:tcPr>
            <w:tcW w:w="741" w:type="pct"/>
            <w:hideMark/>
          </w:tcPr>
          <w:p w14:paraId="0C473F4E" w14:textId="77777777" w:rsidR="00980E96" w:rsidRPr="00980E96" w:rsidRDefault="00980E96" w:rsidP="00980E9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2</w:t>
            </w:r>
          </w:p>
        </w:tc>
        <w:tc>
          <w:tcPr>
            <w:tcW w:w="744" w:type="pct"/>
            <w:hideMark/>
          </w:tcPr>
          <w:p w14:paraId="2454411F" w14:textId="77777777" w:rsidR="00980E96" w:rsidRPr="00980E96" w:rsidRDefault="00980E96" w:rsidP="00980E9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3</w:t>
            </w:r>
          </w:p>
        </w:tc>
        <w:tc>
          <w:tcPr>
            <w:tcW w:w="741" w:type="pct"/>
            <w:hideMark/>
          </w:tcPr>
          <w:p w14:paraId="4F52F510" w14:textId="77777777" w:rsidR="00980E96" w:rsidRPr="00980E96" w:rsidRDefault="00980E96" w:rsidP="00980E9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4</w:t>
            </w:r>
          </w:p>
        </w:tc>
        <w:tc>
          <w:tcPr>
            <w:tcW w:w="434" w:type="pct"/>
            <w:hideMark/>
          </w:tcPr>
          <w:p w14:paraId="3C90467F" w14:textId="77777777" w:rsidR="00980E96" w:rsidRPr="00980E96" w:rsidRDefault="00980E96" w:rsidP="00980E9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5</w:t>
            </w:r>
          </w:p>
        </w:tc>
        <w:tc>
          <w:tcPr>
            <w:tcW w:w="347" w:type="pct"/>
            <w:gridSpan w:val="2"/>
            <w:hideMark/>
          </w:tcPr>
          <w:p w14:paraId="05ED4E42" w14:textId="77777777" w:rsidR="00980E96" w:rsidRPr="00980E96" w:rsidRDefault="00980E96" w:rsidP="00980E9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6</w:t>
            </w:r>
          </w:p>
        </w:tc>
        <w:tc>
          <w:tcPr>
            <w:tcW w:w="106" w:type="pct"/>
            <w:noWrap/>
            <w:hideMark/>
          </w:tcPr>
          <w:p w14:paraId="7BDFDE77" w14:textId="77777777" w:rsidR="00980E96" w:rsidRPr="00980E96" w:rsidRDefault="00980E96" w:rsidP="00980E9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p>
        </w:tc>
      </w:tr>
      <w:tr w:rsidR="00980E96" w:rsidRPr="00980E96" w14:paraId="50D5C114" w14:textId="77777777" w:rsidTr="00980E96">
        <w:trPr>
          <w:trHeight w:val="20"/>
        </w:trPr>
        <w:tc>
          <w:tcPr>
            <w:cnfStyle w:val="001000000000" w:firstRow="0" w:lastRow="0" w:firstColumn="1" w:lastColumn="0" w:oddVBand="0" w:evenVBand="0" w:oddHBand="0" w:evenHBand="0" w:firstRowFirstColumn="0" w:firstRowLastColumn="0" w:lastRowFirstColumn="0" w:lastRowLastColumn="0"/>
            <w:tcW w:w="1887" w:type="pct"/>
            <w:hideMark/>
          </w:tcPr>
          <w:p w14:paraId="317DE6F8" w14:textId="77777777" w:rsidR="00980E96" w:rsidRPr="00980E96" w:rsidRDefault="00980E96" w:rsidP="00980E96">
            <w:pPr>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8 PRIMICI OD FINANCIJSKE IMOVINE I ZADUŽIVANJA</w:t>
            </w:r>
          </w:p>
        </w:tc>
        <w:tc>
          <w:tcPr>
            <w:tcW w:w="741" w:type="pct"/>
            <w:hideMark/>
          </w:tcPr>
          <w:p w14:paraId="4612960E"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0,00</w:t>
            </w:r>
          </w:p>
        </w:tc>
        <w:tc>
          <w:tcPr>
            <w:tcW w:w="744" w:type="pct"/>
            <w:hideMark/>
          </w:tcPr>
          <w:p w14:paraId="52136862"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0,00</w:t>
            </w:r>
          </w:p>
        </w:tc>
        <w:tc>
          <w:tcPr>
            <w:tcW w:w="741" w:type="pct"/>
            <w:hideMark/>
          </w:tcPr>
          <w:p w14:paraId="4D985483"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0,00</w:t>
            </w:r>
          </w:p>
        </w:tc>
        <w:tc>
          <w:tcPr>
            <w:tcW w:w="434" w:type="pct"/>
            <w:hideMark/>
          </w:tcPr>
          <w:p w14:paraId="67EF086B"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0,00</w:t>
            </w:r>
          </w:p>
        </w:tc>
        <w:tc>
          <w:tcPr>
            <w:tcW w:w="347" w:type="pct"/>
            <w:gridSpan w:val="2"/>
            <w:hideMark/>
          </w:tcPr>
          <w:p w14:paraId="5822E11D"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0,00</w:t>
            </w:r>
          </w:p>
        </w:tc>
        <w:tc>
          <w:tcPr>
            <w:tcW w:w="106" w:type="pct"/>
            <w:noWrap/>
            <w:hideMark/>
          </w:tcPr>
          <w:p w14:paraId="4D22F31F"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r>
      <w:tr w:rsidR="00980E96" w:rsidRPr="00980E96" w14:paraId="4861E610" w14:textId="77777777" w:rsidTr="00980E9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87" w:type="pct"/>
            <w:hideMark/>
          </w:tcPr>
          <w:p w14:paraId="335D0DC8" w14:textId="77777777" w:rsidR="00980E96" w:rsidRPr="00980E96" w:rsidRDefault="00980E96" w:rsidP="00980E96">
            <w:pPr>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5 IZDACI ZA FINANCIJSKU IMOVINU I OTPLATE ZAJMOVA</w:t>
            </w:r>
          </w:p>
        </w:tc>
        <w:tc>
          <w:tcPr>
            <w:tcW w:w="741" w:type="pct"/>
            <w:hideMark/>
          </w:tcPr>
          <w:p w14:paraId="13E6929E" w14:textId="77777777" w:rsidR="00980E96" w:rsidRPr="00980E96" w:rsidRDefault="00980E96" w:rsidP="00980E9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0,00</w:t>
            </w:r>
          </w:p>
        </w:tc>
        <w:tc>
          <w:tcPr>
            <w:tcW w:w="744" w:type="pct"/>
            <w:hideMark/>
          </w:tcPr>
          <w:p w14:paraId="0F936C87" w14:textId="77777777" w:rsidR="00980E96" w:rsidRPr="00980E96" w:rsidRDefault="00980E96" w:rsidP="00980E9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0,00</w:t>
            </w:r>
          </w:p>
        </w:tc>
        <w:tc>
          <w:tcPr>
            <w:tcW w:w="741" w:type="pct"/>
            <w:hideMark/>
          </w:tcPr>
          <w:p w14:paraId="25B72234" w14:textId="77777777" w:rsidR="00980E96" w:rsidRPr="00980E96" w:rsidRDefault="00980E96" w:rsidP="00980E9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0,00</w:t>
            </w:r>
          </w:p>
        </w:tc>
        <w:tc>
          <w:tcPr>
            <w:tcW w:w="434" w:type="pct"/>
            <w:hideMark/>
          </w:tcPr>
          <w:p w14:paraId="7DA7F057" w14:textId="77777777" w:rsidR="00980E96" w:rsidRPr="00980E96" w:rsidRDefault="00980E96" w:rsidP="00980E9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0,00</w:t>
            </w:r>
          </w:p>
        </w:tc>
        <w:tc>
          <w:tcPr>
            <w:tcW w:w="347" w:type="pct"/>
            <w:gridSpan w:val="2"/>
            <w:hideMark/>
          </w:tcPr>
          <w:p w14:paraId="2EBC3670" w14:textId="77777777" w:rsidR="00980E96" w:rsidRPr="00980E96" w:rsidRDefault="00980E96" w:rsidP="00980E9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0,00</w:t>
            </w:r>
          </w:p>
        </w:tc>
        <w:tc>
          <w:tcPr>
            <w:tcW w:w="106" w:type="pct"/>
            <w:noWrap/>
            <w:hideMark/>
          </w:tcPr>
          <w:p w14:paraId="058131D8" w14:textId="77777777" w:rsidR="00980E96" w:rsidRPr="00980E96" w:rsidRDefault="00980E96" w:rsidP="00980E9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r>
      <w:tr w:rsidR="00980E96" w:rsidRPr="00980E96" w14:paraId="624F7169" w14:textId="77777777" w:rsidTr="00980E96">
        <w:trPr>
          <w:trHeight w:val="20"/>
        </w:trPr>
        <w:tc>
          <w:tcPr>
            <w:cnfStyle w:val="001000000000" w:firstRow="0" w:lastRow="0" w:firstColumn="1" w:lastColumn="0" w:oddVBand="0" w:evenVBand="0" w:oddHBand="0" w:evenHBand="0" w:firstRowFirstColumn="0" w:firstRowLastColumn="0" w:lastRowFirstColumn="0" w:lastRowLastColumn="0"/>
            <w:tcW w:w="1887" w:type="pct"/>
            <w:hideMark/>
          </w:tcPr>
          <w:p w14:paraId="6EC3CF4C" w14:textId="77777777" w:rsidR="00980E96" w:rsidRPr="00980E96" w:rsidRDefault="00980E96" w:rsidP="00980E96">
            <w:pPr>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NETO FINANCIRANJE</w:t>
            </w:r>
          </w:p>
        </w:tc>
        <w:tc>
          <w:tcPr>
            <w:tcW w:w="741" w:type="pct"/>
            <w:hideMark/>
          </w:tcPr>
          <w:p w14:paraId="68F48E7E"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0,00</w:t>
            </w:r>
          </w:p>
        </w:tc>
        <w:tc>
          <w:tcPr>
            <w:tcW w:w="744" w:type="pct"/>
            <w:hideMark/>
          </w:tcPr>
          <w:p w14:paraId="090B6998"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0,00</w:t>
            </w:r>
          </w:p>
        </w:tc>
        <w:tc>
          <w:tcPr>
            <w:tcW w:w="741" w:type="pct"/>
            <w:hideMark/>
          </w:tcPr>
          <w:p w14:paraId="15DE9C53"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0,00</w:t>
            </w:r>
          </w:p>
        </w:tc>
        <w:tc>
          <w:tcPr>
            <w:tcW w:w="434" w:type="pct"/>
            <w:hideMark/>
          </w:tcPr>
          <w:p w14:paraId="181FE729"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0,00</w:t>
            </w:r>
          </w:p>
        </w:tc>
        <w:tc>
          <w:tcPr>
            <w:tcW w:w="347" w:type="pct"/>
            <w:gridSpan w:val="2"/>
            <w:hideMark/>
          </w:tcPr>
          <w:p w14:paraId="1AF3BC8E"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0,00</w:t>
            </w:r>
          </w:p>
        </w:tc>
        <w:tc>
          <w:tcPr>
            <w:tcW w:w="106" w:type="pct"/>
            <w:noWrap/>
            <w:hideMark/>
          </w:tcPr>
          <w:p w14:paraId="139550F5"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p>
        </w:tc>
      </w:tr>
      <w:tr w:rsidR="00980E96" w:rsidRPr="00980E96" w14:paraId="65877FD2" w14:textId="77777777" w:rsidTr="00980E9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87" w:type="pct"/>
            <w:noWrap/>
            <w:hideMark/>
          </w:tcPr>
          <w:p w14:paraId="1CBEC202" w14:textId="77777777" w:rsidR="00980E96" w:rsidRPr="00980E96" w:rsidRDefault="00980E96" w:rsidP="00980E96">
            <w:pPr>
              <w:rPr>
                <w:rFonts w:ascii="Arial" w:eastAsia="Times New Roman" w:hAnsi="Arial" w:cs="Arial"/>
                <w:sz w:val="18"/>
                <w:szCs w:val="18"/>
                <w:lang w:val="en-US"/>
              </w:rPr>
            </w:pPr>
          </w:p>
        </w:tc>
        <w:tc>
          <w:tcPr>
            <w:tcW w:w="741" w:type="pct"/>
            <w:noWrap/>
            <w:hideMark/>
          </w:tcPr>
          <w:p w14:paraId="5D2579AD" w14:textId="77777777" w:rsidR="00980E96" w:rsidRPr="00980E96" w:rsidRDefault="00980E96" w:rsidP="00980E9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744" w:type="pct"/>
            <w:noWrap/>
            <w:hideMark/>
          </w:tcPr>
          <w:p w14:paraId="01B9CF79" w14:textId="77777777" w:rsidR="00980E96" w:rsidRPr="00980E96" w:rsidRDefault="00980E96" w:rsidP="00980E9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741" w:type="pct"/>
            <w:noWrap/>
            <w:hideMark/>
          </w:tcPr>
          <w:p w14:paraId="5058FE77" w14:textId="77777777" w:rsidR="00980E96" w:rsidRPr="00980E96" w:rsidRDefault="00980E96" w:rsidP="00980E9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434" w:type="pct"/>
            <w:noWrap/>
            <w:hideMark/>
          </w:tcPr>
          <w:p w14:paraId="01270D34" w14:textId="77777777" w:rsidR="00980E96" w:rsidRPr="00980E96" w:rsidRDefault="00980E96" w:rsidP="00980E9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174" w:type="pct"/>
            <w:noWrap/>
            <w:hideMark/>
          </w:tcPr>
          <w:p w14:paraId="52323292" w14:textId="77777777" w:rsidR="00980E96" w:rsidRPr="00980E96" w:rsidRDefault="00980E96" w:rsidP="00980E9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174" w:type="pct"/>
            <w:noWrap/>
            <w:hideMark/>
          </w:tcPr>
          <w:p w14:paraId="6ACAEB19" w14:textId="77777777" w:rsidR="00980E96" w:rsidRPr="00980E96" w:rsidRDefault="00980E96" w:rsidP="00980E9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106" w:type="pct"/>
            <w:noWrap/>
            <w:hideMark/>
          </w:tcPr>
          <w:p w14:paraId="05A9FE25" w14:textId="77777777" w:rsidR="00980E96" w:rsidRPr="00980E96" w:rsidRDefault="00980E96" w:rsidP="00980E9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r>
      <w:tr w:rsidR="00980E96" w:rsidRPr="00980E96" w14:paraId="11FE47D3" w14:textId="77777777" w:rsidTr="00980E96">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8"/>
            <w:hideMark/>
          </w:tcPr>
          <w:p w14:paraId="1A3F85D7" w14:textId="77777777" w:rsidR="00980E96" w:rsidRPr="00980E96" w:rsidRDefault="00980E96" w:rsidP="00980E96">
            <w:pPr>
              <w:jc w:val="center"/>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C) PRENESENI VIŠAK ILI PRENESENI MANJAK</w:t>
            </w:r>
          </w:p>
        </w:tc>
      </w:tr>
      <w:tr w:rsidR="00980E96" w:rsidRPr="00980E96" w14:paraId="252B30D1" w14:textId="77777777" w:rsidTr="00980E9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87" w:type="pct"/>
            <w:noWrap/>
            <w:hideMark/>
          </w:tcPr>
          <w:p w14:paraId="63161E66" w14:textId="77777777" w:rsidR="00980E96" w:rsidRPr="00980E96" w:rsidRDefault="00980E96" w:rsidP="00980E96">
            <w:pPr>
              <w:jc w:val="center"/>
              <w:rPr>
                <w:rFonts w:ascii="Arial" w:eastAsia="Times New Roman" w:hAnsi="Arial" w:cs="Arial"/>
                <w:color w:val="000000"/>
                <w:sz w:val="18"/>
                <w:szCs w:val="18"/>
                <w:lang w:val="en-US"/>
              </w:rPr>
            </w:pPr>
          </w:p>
        </w:tc>
        <w:tc>
          <w:tcPr>
            <w:tcW w:w="741" w:type="pct"/>
            <w:noWrap/>
            <w:hideMark/>
          </w:tcPr>
          <w:p w14:paraId="62992A76" w14:textId="77777777" w:rsidR="00980E96" w:rsidRPr="00980E96" w:rsidRDefault="00980E96" w:rsidP="00980E9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744" w:type="pct"/>
            <w:noWrap/>
            <w:hideMark/>
          </w:tcPr>
          <w:p w14:paraId="28FED0ED" w14:textId="77777777" w:rsidR="00980E96" w:rsidRPr="00980E96" w:rsidRDefault="00980E96" w:rsidP="00980E9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741" w:type="pct"/>
            <w:noWrap/>
            <w:hideMark/>
          </w:tcPr>
          <w:p w14:paraId="52A1E8B1" w14:textId="77777777" w:rsidR="00980E96" w:rsidRPr="00980E96" w:rsidRDefault="00980E96" w:rsidP="00980E9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434" w:type="pct"/>
            <w:noWrap/>
            <w:hideMark/>
          </w:tcPr>
          <w:p w14:paraId="2868AAEA" w14:textId="77777777" w:rsidR="00980E96" w:rsidRPr="00980E96" w:rsidRDefault="00980E96" w:rsidP="00980E9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174" w:type="pct"/>
            <w:noWrap/>
            <w:hideMark/>
          </w:tcPr>
          <w:p w14:paraId="527199F7" w14:textId="77777777" w:rsidR="00980E96" w:rsidRPr="00980E96" w:rsidRDefault="00980E96" w:rsidP="00980E9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174" w:type="pct"/>
            <w:noWrap/>
            <w:hideMark/>
          </w:tcPr>
          <w:p w14:paraId="6B2C7317" w14:textId="77777777" w:rsidR="00980E96" w:rsidRPr="00980E96" w:rsidRDefault="00980E96" w:rsidP="00980E9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106" w:type="pct"/>
            <w:noWrap/>
            <w:hideMark/>
          </w:tcPr>
          <w:p w14:paraId="23483BCF" w14:textId="77777777" w:rsidR="00980E96" w:rsidRPr="00980E96" w:rsidRDefault="00980E96" w:rsidP="00980E9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r>
      <w:tr w:rsidR="00980E96" w:rsidRPr="00980E96" w14:paraId="1585ABEF" w14:textId="77777777" w:rsidTr="00980E96">
        <w:trPr>
          <w:trHeight w:val="20"/>
        </w:trPr>
        <w:tc>
          <w:tcPr>
            <w:cnfStyle w:val="001000000000" w:firstRow="0" w:lastRow="0" w:firstColumn="1" w:lastColumn="0" w:oddVBand="0" w:evenVBand="0" w:oddHBand="0" w:evenHBand="0" w:firstRowFirstColumn="0" w:firstRowLastColumn="0" w:lastRowFirstColumn="0" w:lastRowLastColumn="0"/>
            <w:tcW w:w="1887" w:type="pct"/>
            <w:hideMark/>
          </w:tcPr>
          <w:p w14:paraId="04FC99BF" w14:textId="77777777" w:rsidR="00980E96" w:rsidRPr="00980E96" w:rsidRDefault="00980E96" w:rsidP="00980E96">
            <w:pPr>
              <w:jc w:val="center"/>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Brojčana oznaka i naziv</w:t>
            </w:r>
          </w:p>
        </w:tc>
        <w:tc>
          <w:tcPr>
            <w:tcW w:w="741" w:type="pct"/>
            <w:hideMark/>
          </w:tcPr>
          <w:p w14:paraId="69A2E35D" w14:textId="77777777" w:rsidR="00980E96" w:rsidRPr="00980E96" w:rsidRDefault="00980E96" w:rsidP="00980E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Ostvarenje / izvršenje</w:t>
            </w:r>
            <w:r w:rsidRPr="00980E96">
              <w:rPr>
                <w:rFonts w:ascii="Arial" w:eastAsia="Times New Roman" w:hAnsi="Arial" w:cs="Arial"/>
                <w:b/>
                <w:bCs/>
                <w:color w:val="000000"/>
                <w:sz w:val="18"/>
                <w:szCs w:val="18"/>
                <w:lang w:val="en-US"/>
              </w:rPr>
              <w:br/>
              <w:t>30.6.2023.</w:t>
            </w:r>
          </w:p>
        </w:tc>
        <w:tc>
          <w:tcPr>
            <w:tcW w:w="744" w:type="pct"/>
            <w:hideMark/>
          </w:tcPr>
          <w:p w14:paraId="28F962B8" w14:textId="77777777" w:rsidR="00980E96" w:rsidRPr="00980E96" w:rsidRDefault="00980E96" w:rsidP="00980E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Rebalans za 2024. godinu</w:t>
            </w:r>
          </w:p>
        </w:tc>
        <w:tc>
          <w:tcPr>
            <w:tcW w:w="741" w:type="pct"/>
            <w:hideMark/>
          </w:tcPr>
          <w:p w14:paraId="024CF0F5" w14:textId="77777777" w:rsidR="00980E96" w:rsidRPr="00980E96" w:rsidRDefault="00980E96" w:rsidP="00980E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Ostvarenje / izvršenje</w:t>
            </w:r>
            <w:r w:rsidRPr="00980E96">
              <w:rPr>
                <w:rFonts w:ascii="Arial" w:eastAsia="Times New Roman" w:hAnsi="Arial" w:cs="Arial"/>
                <w:b/>
                <w:bCs/>
                <w:color w:val="000000"/>
                <w:sz w:val="18"/>
                <w:szCs w:val="18"/>
                <w:lang w:val="en-US"/>
              </w:rPr>
              <w:br/>
              <w:t>30.6.2024.</w:t>
            </w:r>
          </w:p>
        </w:tc>
        <w:tc>
          <w:tcPr>
            <w:tcW w:w="434" w:type="pct"/>
            <w:hideMark/>
          </w:tcPr>
          <w:p w14:paraId="5CC49EC0" w14:textId="77777777" w:rsidR="00980E96" w:rsidRPr="00980E96" w:rsidRDefault="00980E96" w:rsidP="00980E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Indeks</w:t>
            </w:r>
            <w:r w:rsidRPr="00980E96">
              <w:rPr>
                <w:rFonts w:ascii="Arial" w:eastAsia="Times New Roman" w:hAnsi="Arial" w:cs="Arial"/>
                <w:b/>
                <w:bCs/>
                <w:color w:val="000000"/>
                <w:sz w:val="18"/>
                <w:szCs w:val="18"/>
                <w:lang w:val="en-US"/>
              </w:rPr>
              <w:br/>
              <w:t xml:space="preserve"> 4 / 2</w:t>
            </w:r>
          </w:p>
        </w:tc>
        <w:tc>
          <w:tcPr>
            <w:tcW w:w="347" w:type="pct"/>
            <w:gridSpan w:val="2"/>
            <w:hideMark/>
          </w:tcPr>
          <w:p w14:paraId="7E0B0AFC" w14:textId="77777777" w:rsidR="00980E96" w:rsidRPr="00980E96" w:rsidRDefault="00980E96" w:rsidP="00980E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Indeks</w:t>
            </w:r>
            <w:r w:rsidRPr="00980E96">
              <w:rPr>
                <w:rFonts w:ascii="Arial" w:eastAsia="Times New Roman" w:hAnsi="Arial" w:cs="Arial"/>
                <w:b/>
                <w:bCs/>
                <w:color w:val="000000"/>
                <w:sz w:val="18"/>
                <w:szCs w:val="18"/>
                <w:lang w:val="en-US"/>
              </w:rPr>
              <w:br/>
              <w:t xml:space="preserve"> 4 / 3</w:t>
            </w:r>
          </w:p>
        </w:tc>
        <w:tc>
          <w:tcPr>
            <w:tcW w:w="106" w:type="pct"/>
            <w:noWrap/>
            <w:hideMark/>
          </w:tcPr>
          <w:p w14:paraId="08B15139" w14:textId="77777777" w:rsidR="00980E96" w:rsidRPr="00980E96" w:rsidRDefault="00980E96" w:rsidP="00980E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p>
        </w:tc>
      </w:tr>
      <w:tr w:rsidR="00980E96" w:rsidRPr="00980E96" w14:paraId="67830EF6" w14:textId="77777777" w:rsidTr="00980E9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87" w:type="pct"/>
            <w:hideMark/>
          </w:tcPr>
          <w:p w14:paraId="4421BA74" w14:textId="77777777" w:rsidR="00980E96" w:rsidRPr="00980E96" w:rsidRDefault="00980E96" w:rsidP="00980E96">
            <w:pPr>
              <w:jc w:val="center"/>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1</w:t>
            </w:r>
          </w:p>
        </w:tc>
        <w:tc>
          <w:tcPr>
            <w:tcW w:w="741" w:type="pct"/>
            <w:hideMark/>
          </w:tcPr>
          <w:p w14:paraId="5CFACAAE" w14:textId="77777777" w:rsidR="00980E96" w:rsidRPr="00980E96" w:rsidRDefault="00980E96" w:rsidP="00980E9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2</w:t>
            </w:r>
          </w:p>
        </w:tc>
        <w:tc>
          <w:tcPr>
            <w:tcW w:w="744" w:type="pct"/>
            <w:hideMark/>
          </w:tcPr>
          <w:p w14:paraId="1C3E6D8C" w14:textId="77777777" w:rsidR="00980E96" w:rsidRPr="00980E96" w:rsidRDefault="00980E96" w:rsidP="00980E9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3</w:t>
            </w:r>
          </w:p>
        </w:tc>
        <w:tc>
          <w:tcPr>
            <w:tcW w:w="741" w:type="pct"/>
            <w:hideMark/>
          </w:tcPr>
          <w:p w14:paraId="21FD62C3" w14:textId="77777777" w:rsidR="00980E96" w:rsidRPr="00980E96" w:rsidRDefault="00980E96" w:rsidP="00980E9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4</w:t>
            </w:r>
          </w:p>
        </w:tc>
        <w:tc>
          <w:tcPr>
            <w:tcW w:w="434" w:type="pct"/>
            <w:hideMark/>
          </w:tcPr>
          <w:p w14:paraId="10C29095" w14:textId="77777777" w:rsidR="00980E96" w:rsidRPr="00980E96" w:rsidRDefault="00980E96" w:rsidP="00980E9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5</w:t>
            </w:r>
          </w:p>
        </w:tc>
        <w:tc>
          <w:tcPr>
            <w:tcW w:w="347" w:type="pct"/>
            <w:gridSpan w:val="2"/>
            <w:hideMark/>
          </w:tcPr>
          <w:p w14:paraId="13317162" w14:textId="77777777" w:rsidR="00980E96" w:rsidRPr="00980E96" w:rsidRDefault="00980E96" w:rsidP="00980E9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6</w:t>
            </w:r>
          </w:p>
        </w:tc>
        <w:tc>
          <w:tcPr>
            <w:tcW w:w="106" w:type="pct"/>
            <w:noWrap/>
            <w:hideMark/>
          </w:tcPr>
          <w:p w14:paraId="6AD77A7D" w14:textId="77777777" w:rsidR="00980E96" w:rsidRPr="00980E96" w:rsidRDefault="00980E96" w:rsidP="00980E9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p>
        </w:tc>
      </w:tr>
      <w:tr w:rsidR="00980E96" w:rsidRPr="00980E96" w14:paraId="61B841DA" w14:textId="77777777" w:rsidTr="00980E96">
        <w:trPr>
          <w:trHeight w:val="20"/>
        </w:trPr>
        <w:tc>
          <w:tcPr>
            <w:cnfStyle w:val="001000000000" w:firstRow="0" w:lastRow="0" w:firstColumn="1" w:lastColumn="0" w:oddVBand="0" w:evenVBand="0" w:oddHBand="0" w:evenHBand="0" w:firstRowFirstColumn="0" w:firstRowLastColumn="0" w:lastRowFirstColumn="0" w:lastRowLastColumn="0"/>
            <w:tcW w:w="1887" w:type="pct"/>
            <w:hideMark/>
          </w:tcPr>
          <w:p w14:paraId="29E1CF75" w14:textId="77777777" w:rsidR="00980E96" w:rsidRPr="00980E96" w:rsidRDefault="00980E96" w:rsidP="00980E96">
            <w:pPr>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92 UKUPAN DONOS VIŠKA / MANJKA IZ PRETHODNIH GODINA*</w:t>
            </w:r>
          </w:p>
        </w:tc>
        <w:tc>
          <w:tcPr>
            <w:tcW w:w="741" w:type="pct"/>
            <w:hideMark/>
          </w:tcPr>
          <w:p w14:paraId="56E0780B"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 xml:space="preserve">-347.859,91   </w:t>
            </w:r>
          </w:p>
        </w:tc>
        <w:tc>
          <w:tcPr>
            <w:tcW w:w="744" w:type="pct"/>
            <w:hideMark/>
          </w:tcPr>
          <w:p w14:paraId="7C6A3534"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-194.725,00</w:t>
            </w:r>
          </w:p>
        </w:tc>
        <w:tc>
          <w:tcPr>
            <w:tcW w:w="741" w:type="pct"/>
            <w:hideMark/>
          </w:tcPr>
          <w:p w14:paraId="11880BB9"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-194.724,20</w:t>
            </w:r>
          </w:p>
        </w:tc>
        <w:tc>
          <w:tcPr>
            <w:tcW w:w="434" w:type="pct"/>
            <w:hideMark/>
          </w:tcPr>
          <w:p w14:paraId="2B366730"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55,98</w:t>
            </w:r>
          </w:p>
        </w:tc>
        <w:tc>
          <w:tcPr>
            <w:tcW w:w="347" w:type="pct"/>
            <w:gridSpan w:val="2"/>
            <w:hideMark/>
          </w:tcPr>
          <w:p w14:paraId="61217201"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100,00</w:t>
            </w:r>
          </w:p>
        </w:tc>
        <w:tc>
          <w:tcPr>
            <w:tcW w:w="106" w:type="pct"/>
            <w:noWrap/>
            <w:hideMark/>
          </w:tcPr>
          <w:p w14:paraId="5B1F7AD6"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r>
      <w:tr w:rsidR="00980E96" w:rsidRPr="00980E96" w14:paraId="2B5592B9" w14:textId="77777777" w:rsidTr="00980E9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87" w:type="pct"/>
            <w:hideMark/>
          </w:tcPr>
          <w:p w14:paraId="74C3276D" w14:textId="77777777" w:rsidR="00980E96" w:rsidRPr="00980E96" w:rsidRDefault="00980E96" w:rsidP="00980E96">
            <w:pPr>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92 VIŠAK / MANJAK IZ PRETHODNIH GODINA KOJI ĆE SE RASPOREDITI / POKRITI</w:t>
            </w:r>
          </w:p>
        </w:tc>
        <w:tc>
          <w:tcPr>
            <w:tcW w:w="741" w:type="pct"/>
            <w:hideMark/>
          </w:tcPr>
          <w:p w14:paraId="7DCC7BA0" w14:textId="77777777" w:rsidR="00980E96" w:rsidRPr="00980E96" w:rsidRDefault="00980E96" w:rsidP="00980E9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 xml:space="preserve">-347.859,91   </w:t>
            </w:r>
          </w:p>
        </w:tc>
        <w:tc>
          <w:tcPr>
            <w:tcW w:w="744" w:type="pct"/>
            <w:hideMark/>
          </w:tcPr>
          <w:p w14:paraId="28AFB338" w14:textId="77777777" w:rsidR="00980E96" w:rsidRPr="00980E96" w:rsidRDefault="00980E96" w:rsidP="00980E9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-194.725,00</w:t>
            </w:r>
          </w:p>
        </w:tc>
        <w:tc>
          <w:tcPr>
            <w:tcW w:w="741" w:type="pct"/>
            <w:hideMark/>
          </w:tcPr>
          <w:p w14:paraId="777B3C30" w14:textId="77777777" w:rsidR="00980E96" w:rsidRPr="00980E96" w:rsidRDefault="00980E96" w:rsidP="00980E9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-194.724,20</w:t>
            </w:r>
          </w:p>
        </w:tc>
        <w:tc>
          <w:tcPr>
            <w:tcW w:w="434" w:type="pct"/>
            <w:hideMark/>
          </w:tcPr>
          <w:p w14:paraId="4DC0FD44" w14:textId="77777777" w:rsidR="00980E96" w:rsidRPr="00980E96" w:rsidRDefault="00980E96" w:rsidP="00980E9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1.149,36</w:t>
            </w:r>
          </w:p>
        </w:tc>
        <w:tc>
          <w:tcPr>
            <w:tcW w:w="347" w:type="pct"/>
            <w:gridSpan w:val="2"/>
            <w:hideMark/>
          </w:tcPr>
          <w:p w14:paraId="7FC0EF0B" w14:textId="77777777" w:rsidR="00980E96" w:rsidRPr="00980E96" w:rsidRDefault="00980E96" w:rsidP="00980E9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92,36</w:t>
            </w:r>
          </w:p>
        </w:tc>
        <w:tc>
          <w:tcPr>
            <w:tcW w:w="106" w:type="pct"/>
            <w:noWrap/>
            <w:hideMark/>
          </w:tcPr>
          <w:p w14:paraId="279F74EE" w14:textId="77777777" w:rsidR="00980E96" w:rsidRPr="00980E96" w:rsidRDefault="00980E96" w:rsidP="00980E9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p>
        </w:tc>
      </w:tr>
      <w:tr w:rsidR="00980E96" w:rsidRPr="00980E96" w14:paraId="3EB9E2DB" w14:textId="77777777" w:rsidTr="00980E96">
        <w:trPr>
          <w:trHeight w:val="20"/>
        </w:trPr>
        <w:tc>
          <w:tcPr>
            <w:cnfStyle w:val="001000000000" w:firstRow="0" w:lastRow="0" w:firstColumn="1" w:lastColumn="0" w:oddVBand="0" w:evenVBand="0" w:oddHBand="0" w:evenHBand="0" w:firstRowFirstColumn="0" w:firstRowLastColumn="0" w:lastRowFirstColumn="0" w:lastRowLastColumn="0"/>
            <w:tcW w:w="1887" w:type="pct"/>
            <w:hideMark/>
          </w:tcPr>
          <w:p w14:paraId="0CEA88E5" w14:textId="77777777" w:rsidR="00980E96" w:rsidRPr="00980E96" w:rsidRDefault="00980E96" w:rsidP="00980E96">
            <w:pPr>
              <w:rPr>
                <w:rFonts w:ascii="Arial" w:eastAsia="Times New Roman" w:hAnsi="Arial" w:cs="Arial"/>
                <w:color w:val="000000"/>
                <w:sz w:val="18"/>
                <w:szCs w:val="18"/>
                <w:lang w:val="en-US"/>
              </w:rPr>
            </w:pPr>
            <w:r w:rsidRPr="00980E96">
              <w:rPr>
                <w:rFonts w:ascii="Arial" w:eastAsia="Times New Roman" w:hAnsi="Arial" w:cs="Arial"/>
                <w:color w:val="000000"/>
                <w:sz w:val="18"/>
                <w:szCs w:val="18"/>
                <w:lang w:val="en-US"/>
              </w:rPr>
              <w:t>VIŠAK / MANJAK + NETO FINANCIRANJE + PRENESENI REZULTAT</w:t>
            </w:r>
          </w:p>
        </w:tc>
        <w:tc>
          <w:tcPr>
            <w:tcW w:w="741" w:type="pct"/>
            <w:hideMark/>
          </w:tcPr>
          <w:p w14:paraId="1C9269D3"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 xml:space="preserve">-446.804,07   </w:t>
            </w:r>
          </w:p>
        </w:tc>
        <w:tc>
          <w:tcPr>
            <w:tcW w:w="744" w:type="pct"/>
            <w:hideMark/>
          </w:tcPr>
          <w:p w14:paraId="37F272B5"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0,00</w:t>
            </w:r>
          </w:p>
        </w:tc>
        <w:tc>
          <w:tcPr>
            <w:tcW w:w="741" w:type="pct"/>
            <w:hideMark/>
          </w:tcPr>
          <w:p w14:paraId="6B27664A"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-201.042,11</w:t>
            </w:r>
          </w:p>
        </w:tc>
        <w:tc>
          <w:tcPr>
            <w:tcW w:w="434" w:type="pct"/>
            <w:hideMark/>
          </w:tcPr>
          <w:p w14:paraId="618C0B3C"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45,00</w:t>
            </w:r>
          </w:p>
        </w:tc>
        <w:tc>
          <w:tcPr>
            <w:tcW w:w="347" w:type="pct"/>
            <w:gridSpan w:val="2"/>
            <w:hideMark/>
          </w:tcPr>
          <w:p w14:paraId="5497DB6E"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980E96">
              <w:rPr>
                <w:rFonts w:ascii="Arial" w:eastAsia="Times New Roman" w:hAnsi="Arial" w:cs="Arial"/>
                <w:b/>
                <w:bCs/>
                <w:color w:val="000000"/>
                <w:sz w:val="18"/>
                <w:szCs w:val="18"/>
                <w:lang w:val="en-US"/>
              </w:rPr>
              <w:t>0</w:t>
            </w:r>
          </w:p>
        </w:tc>
        <w:tc>
          <w:tcPr>
            <w:tcW w:w="106" w:type="pct"/>
            <w:noWrap/>
            <w:hideMark/>
          </w:tcPr>
          <w:p w14:paraId="60C9F49C" w14:textId="77777777" w:rsidR="00980E96" w:rsidRPr="00980E96" w:rsidRDefault="00980E96" w:rsidP="00980E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p>
        </w:tc>
      </w:tr>
    </w:tbl>
    <w:p w14:paraId="21301B36" w14:textId="77777777" w:rsidR="00D61DA6" w:rsidRDefault="00D61DA6" w:rsidP="001C00ED">
      <w:pPr>
        <w:jc w:val="both"/>
        <w:rPr>
          <w:rFonts w:ascii="Arial" w:eastAsia="Arial" w:hAnsi="Arial" w:cs="Arial"/>
        </w:rPr>
      </w:pPr>
    </w:p>
    <w:p w14:paraId="4D90AD33" w14:textId="77777777" w:rsidR="00AC2699" w:rsidRPr="00872A80" w:rsidRDefault="00AC2699" w:rsidP="000E1399">
      <w:pPr>
        <w:spacing w:after="204" w:line="265" w:lineRule="auto"/>
        <w:ind w:left="342" w:right="479" w:firstLine="366"/>
        <w:jc w:val="center"/>
        <w:rPr>
          <w:rFonts w:ascii="Arial" w:hAnsi="Arial" w:cs="Arial"/>
        </w:rPr>
      </w:pPr>
      <w:r w:rsidRPr="00872A80">
        <w:rPr>
          <w:rFonts w:ascii="Arial" w:eastAsia="Arial" w:hAnsi="Arial" w:cs="Arial"/>
        </w:rPr>
        <w:t>Članak 2.</w:t>
      </w:r>
    </w:p>
    <w:p w14:paraId="32F9DCA7" w14:textId="19611253" w:rsidR="00052563" w:rsidRPr="00872A80" w:rsidRDefault="00AC2699" w:rsidP="0097107F">
      <w:pPr>
        <w:spacing w:after="359" w:line="271" w:lineRule="auto"/>
        <w:jc w:val="both"/>
        <w:rPr>
          <w:rFonts w:ascii="Arial" w:eastAsia="Arial" w:hAnsi="Arial" w:cs="Arial"/>
        </w:rPr>
      </w:pPr>
      <w:r w:rsidRPr="00872A80">
        <w:rPr>
          <w:rFonts w:ascii="Arial" w:eastAsia="Arial" w:hAnsi="Arial" w:cs="Arial"/>
        </w:rPr>
        <w:t>Prihodi i rashodi te primici i izdaci u Računu prihoda i rashoda i Računu financiranja iskazani prema ekonomskoj klasifikaciji, prema izvorima financiranja i prema funkcijskoj klasifikaciji prikazani su kako slijedi:</w:t>
      </w:r>
      <w:r w:rsidR="00052563" w:rsidRPr="00052563">
        <w:rPr>
          <w:rFonts w:ascii="Arial" w:eastAsia="Arial" w:hAnsi="Arial" w:cs="Arial"/>
        </w:rPr>
        <w:tab/>
      </w:r>
      <w:r w:rsidR="00052563" w:rsidRPr="00052563">
        <w:rPr>
          <w:rFonts w:ascii="Arial" w:eastAsia="Arial" w:hAnsi="Arial" w:cs="Arial"/>
        </w:rPr>
        <w:tab/>
      </w:r>
      <w:r w:rsidR="00052563" w:rsidRPr="00052563">
        <w:rPr>
          <w:rFonts w:ascii="Arial" w:eastAsia="Arial" w:hAnsi="Arial" w:cs="Arial"/>
        </w:rPr>
        <w:tab/>
      </w:r>
      <w:r w:rsidR="00052563" w:rsidRPr="00052563">
        <w:rPr>
          <w:rFonts w:ascii="Arial" w:eastAsia="Arial" w:hAnsi="Arial" w:cs="Arial"/>
        </w:rPr>
        <w:tab/>
      </w:r>
      <w:r w:rsidR="00052563" w:rsidRPr="00052563">
        <w:rPr>
          <w:rFonts w:ascii="Arial" w:eastAsia="Arial" w:hAnsi="Arial" w:cs="Arial"/>
        </w:rPr>
        <w:tab/>
      </w:r>
    </w:p>
    <w:p w14:paraId="1A3D37DB" w14:textId="5F965E78" w:rsidR="00660241" w:rsidRDefault="00AC0BE3" w:rsidP="000D3BAE">
      <w:pPr>
        <w:spacing w:after="0" w:line="271" w:lineRule="auto"/>
        <w:jc w:val="both"/>
        <w:rPr>
          <w:rFonts w:ascii="Arial" w:eastAsia="Times New Roman" w:hAnsi="Arial" w:cs="Arial"/>
          <w:b/>
          <w:color w:val="000000"/>
          <w:lang w:eastAsia="hr-HR"/>
        </w:rPr>
      </w:pPr>
      <w:r w:rsidRPr="00872A80">
        <w:rPr>
          <w:rFonts w:ascii="Arial" w:eastAsia="Times New Roman" w:hAnsi="Arial" w:cs="Arial"/>
          <w:b/>
          <w:color w:val="000000"/>
          <w:lang w:eastAsia="hr-HR"/>
        </w:rPr>
        <w:t>Tablica 1. Prihodi i rashodi po ekonomskoj klasifikaciji</w:t>
      </w:r>
    </w:p>
    <w:tbl>
      <w:tblPr>
        <w:tblStyle w:val="Tablicareetke4-isticanje1"/>
        <w:tblW w:w="5000" w:type="pct"/>
        <w:tblLayout w:type="fixed"/>
        <w:tblLook w:val="04A0" w:firstRow="1" w:lastRow="0" w:firstColumn="1" w:lastColumn="0" w:noHBand="0" w:noVBand="1"/>
      </w:tblPr>
      <w:tblGrid>
        <w:gridCol w:w="1161"/>
        <w:gridCol w:w="4789"/>
        <w:gridCol w:w="1276"/>
        <w:gridCol w:w="1416"/>
        <w:gridCol w:w="1702"/>
        <w:gridCol w:w="1416"/>
        <w:gridCol w:w="1134"/>
        <w:gridCol w:w="1100"/>
      </w:tblGrid>
      <w:tr w:rsidR="008A01D9" w:rsidRPr="00170F11" w14:paraId="45FB2177" w14:textId="77777777" w:rsidTr="00FB18D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6" w:type="pct"/>
            <w:gridSpan w:val="2"/>
          </w:tcPr>
          <w:p w14:paraId="2947B126" w14:textId="49308CDE" w:rsidR="008A01D9" w:rsidRPr="00170F11" w:rsidRDefault="008A01D9" w:rsidP="008A01D9">
            <w:pPr>
              <w:spacing w:line="271" w:lineRule="auto"/>
              <w:jc w:val="both"/>
              <w:rPr>
                <w:rFonts w:ascii="Arial" w:eastAsia="Times New Roman" w:hAnsi="Arial" w:cs="Arial"/>
                <w:bCs w:val="0"/>
                <w:color w:val="000000"/>
                <w:sz w:val="18"/>
                <w:szCs w:val="18"/>
                <w:lang w:eastAsia="hr-HR"/>
              </w:rPr>
            </w:pPr>
            <w:r w:rsidRPr="00170F11">
              <w:rPr>
                <w:rFonts w:ascii="Arial" w:eastAsia="Times New Roman" w:hAnsi="Arial" w:cs="Arial"/>
                <w:bCs w:val="0"/>
                <w:color w:val="000000"/>
                <w:sz w:val="18"/>
                <w:szCs w:val="18"/>
                <w:lang w:eastAsia="hr-HR"/>
              </w:rPr>
              <w:t>Brojčana oznaka i naziv računa prihoda ekonomske klasifikacije na razini razreda, skupine, podskupine i odjeljka</w:t>
            </w:r>
          </w:p>
        </w:tc>
        <w:tc>
          <w:tcPr>
            <w:tcW w:w="456" w:type="pct"/>
            <w:noWrap/>
          </w:tcPr>
          <w:p w14:paraId="3E63D93E" w14:textId="214BA2AD" w:rsidR="008A01D9" w:rsidRPr="00170F11" w:rsidRDefault="008A01D9" w:rsidP="008A01D9">
            <w:pPr>
              <w:spacing w:line="271"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18"/>
                <w:szCs w:val="18"/>
                <w:lang w:eastAsia="hr-HR"/>
              </w:rPr>
            </w:pPr>
            <w:r w:rsidRPr="00170F11">
              <w:rPr>
                <w:rFonts w:ascii="Arial" w:eastAsia="Times New Roman" w:hAnsi="Arial" w:cs="Arial"/>
                <w:bCs w:val="0"/>
                <w:color w:val="000000"/>
                <w:sz w:val="18"/>
                <w:szCs w:val="18"/>
                <w:lang w:eastAsia="hr-HR"/>
              </w:rPr>
              <w:t>Ostvarenje prethodne godine</w:t>
            </w:r>
          </w:p>
        </w:tc>
        <w:tc>
          <w:tcPr>
            <w:tcW w:w="506" w:type="pct"/>
            <w:noWrap/>
          </w:tcPr>
          <w:p w14:paraId="17920295" w14:textId="6DAC90CD" w:rsidR="008A01D9" w:rsidRPr="00170F11" w:rsidRDefault="008A01D9" w:rsidP="008A01D9">
            <w:pPr>
              <w:spacing w:line="271"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18"/>
                <w:szCs w:val="18"/>
                <w:lang w:eastAsia="hr-HR"/>
              </w:rPr>
            </w:pPr>
            <w:r w:rsidRPr="00170F11">
              <w:rPr>
                <w:rFonts w:ascii="Arial" w:eastAsia="Times New Roman" w:hAnsi="Arial" w:cs="Arial"/>
                <w:bCs w:val="0"/>
                <w:color w:val="000000"/>
                <w:sz w:val="18"/>
                <w:szCs w:val="18"/>
                <w:lang w:eastAsia="hr-HR"/>
              </w:rPr>
              <w:t>Izvorni plan</w:t>
            </w:r>
          </w:p>
        </w:tc>
        <w:tc>
          <w:tcPr>
            <w:tcW w:w="608" w:type="pct"/>
            <w:noWrap/>
          </w:tcPr>
          <w:p w14:paraId="5779C68C" w14:textId="103BED08" w:rsidR="008A01D9" w:rsidRPr="00170F11" w:rsidRDefault="008A01D9" w:rsidP="008A01D9">
            <w:pPr>
              <w:spacing w:line="271"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18"/>
                <w:szCs w:val="18"/>
                <w:lang w:eastAsia="hr-HR"/>
              </w:rPr>
            </w:pPr>
            <w:r w:rsidRPr="00170F11">
              <w:rPr>
                <w:rFonts w:ascii="Arial" w:eastAsia="Times New Roman" w:hAnsi="Arial" w:cs="Arial"/>
                <w:bCs w:val="0"/>
                <w:color w:val="000000"/>
                <w:sz w:val="18"/>
                <w:szCs w:val="18"/>
                <w:lang w:eastAsia="hr-HR"/>
              </w:rPr>
              <w:t>Tekući plan</w:t>
            </w:r>
          </w:p>
        </w:tc>
        <w:tc>
          <w:tcPr>
            <w:tcW w:w="506" w:type="pct"/>
            <w:noWrap/>
          </w:tcPr>
          <w:p w14:paraId="6600F663" w14:textId="77777777" w:rsidR="008A01D9" w:rsidRPr="00170F11" w:rsidRDefault="008A01D9" w:rsidP="008A01D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18"/>
                <w:szCs w:val="18"/>
                <w:lang w:eastAsia="hr-HR"/>
              </w:rPr>
            </w:pPr>
            <w:r w:rsidRPr="00170F11">
              <w:rPr>
                <w:rFonts w:ascii="Arial" w:eastAsia="Times New Roman" w:hAnsi="Arial" w:cs="Arial"/>
                <w:bCs w:val="0"/>
                <w:color w:val="000000"/>
                <w:sz w:val="18"/>
                <w:szCs w:val="18"/>
                <w:lang w:eastAsia="hr-HR"/>
              </w:rPr>
              <w:t>Ostvareno u</w:t>
            </w:r>
          </w:p>
          <w:p w14:paraId="4DF933CB" w14:textId="77777777" w:rsidR="008A01D9" w:rsidRPr="00170F11" w:rsidRDefault="008A01D9" w:rsidP="008A01D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18"/>
                <w:szCs w:val="18"/>
                <w:lang w:eastAsia="hr-HR"/>
              </w:rPr>
            </w:pPr>
            <w:r w:rsidRPr="00170F11">
              <w:rPr>
                <w:rFonts w:ascii="Arial" w:eastAsia="Times New Roman" w:hAnsi="Arial" w:cs="Arial"/>
                <w:bCs w:val="0"/>
                <w:color w:val="000000"/>
                <w:sz w:val="18"/>
                <w:szCs w:val="18"/>
                <w:lang w:eastAsia="hr-HR"/>
              </w:rPr>
              <w:t>izvještajnom</w:t>
            </w:r>
          </w:p>
          <w:p w14:paraId="75C2E071" w14:textId="6C44C7F0" w:rsidR="008A01D9" w:rsidRPr="00170F11" w:rsidRDefault="008A01D9" w:rsidP="008A01D9">
            <w:pPr>
              <w:spacing w:line="271"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18"/>
                <w:szCs w:val="18"/>
                <w:lang w:eastAsia="hr-HR"/>
              </w:rPr>
            </w:pPr>
            <w:r w:rsidRPr="00170F11">
              <w:rPr>
                <w:rFonts w:ascii="Arial" w:eastAsia="Times New Roman" w:hAnsi="Arial" w:cs="Arial"/>
                <w:bCs w:val="0"/>
                <w:color w:val="000000"/>
                <w:sz w:val="18"/>
                <w:szCs w:val="18"/>
                <w:lang w:eastAsia="hr-HR"/>
              </w:rPr>
              <w:t>razdoblju</w:t>
            </w:r>
          </w:p>
        </w:tc>
        <w:tc>
          <w:tcPr>
            <w:tcW w:w="405" w:type="pct"/>
            <w:noWrap/>
          </w:tcPr>
          <w:p w14:paraId="25B7302F" w14:textId="77777777" w:rsidR="008A01D9" w:rsidRPr="00170F11" w:rsidRDefault="008A01D9" w:rsidP="008A01D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18"/>
                <w:szCs w:val="18"/>
                <w:lang w:eastAsia="hr-HR"/>
              </w:rPr>
            </w:pPr>
            <w:r w:rsidRPr="00170F11">
              <w:rPr>
                <w:rFonts w:ascii="Arial" w:eastAsia="Times New Roman" w:hAnsi="Arial" w:cs="Arial"/>
                <w:bCs w:val="0"/>
                <w:color w:val="000000"/>
                <w:sz w:val="18"/>
                <w:szCs w:val="18"/>
                <w:lang w:eastAsia="hr-HR"/>
              </w:rPr>
              <w:t>Index u</w:t>
            </w:r>
          </w:p>
          <w:p w14:paraId="7FC0476C" w14:textId="77777777" w:rsidR="008A01D9" w:rsidRPr="00170F11" w:rsidRDefault="008A01D9" w:rsidP="008A01D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18"/>
                <w:szCs w:val="18"/>
                <w:lang w:eastAsia="hr-HR"/>
              </w:rPr>
            </w:pPr>
            <w:r w:rsidRPr="00170F11">
              <w:rPr>
                <w:rFonts w:ascii="Arial" w:eastAsia="Times New Roman" w:hAnsi="Arial" w:cs="Arial"/>
                <w:bCs w:val="0"/>
                <w:color w:val="000000"/>
                <w:sz w:val="18"/>
                <w:szCs w:val="18"/>
                <w:lang w:eastAsia="hr-HR"/>
              </w:rPr>
              <w:t>odnosu na</w:t>
            </w:r>
          </w:p>
          <w:p w14:paraId="50294B5B" w14:textId="0E80FDF6" w:rsidR="008A01D9" w:rsidRPr="00170F11" w:rsidRDefault="008A01D9" w:rsidP="008A01D9">
            <w:pPr>
              <w:spacing w:line="271"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18"/>
                <w:szCs w:val="18"/>
                <w:lang w:eastAsia="hr-HR"/>
              </w:rPr>
            </w:pPr>
            <w:r w:rsidRPr="00170F11">
              <w:rPr>
                <w:rFonts w:ascii="Arial" w:eastAsia="Times New Roman" w:hAnsi="Arial" w:cs="Arial"/>
                <w:bCs w:val="0"/>
                <w:color w:val="000000"/>
                <w:sz w:val="18"/>
                <w:szCs w:val="18"/>
                <w:lang w:eastAsia="hr-HR"/>
              </w:rPr>
              <w:t>prethodnu godinu 5/2*100%</w:t>
            </w:r>
          </w:p>
        </w:tc>
        <w:tc>
          <w:tcPr>
            <w:tcW w:w="393" w:type="pct"/>
            <w:noWrap/>
          </w:tcPr>
          <w:p w14:paraId="5B3CC915" w14:textId="059B866F" w:rsidR="008A01D9" w:rsidRPr="00170F11" w:rsidRDefault="008A01D9" w:rsidP="008A01D9">
            <w:pPr>
              <w:spacing w:line="271"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18"/>
                <w:szCs w:val="18"/>
                <w:lang w:eastAsia="hr-HR"/>
              </w:rPr>
            </w:pPr>
            <w:r w:rsidRPr="00170F11">
              <w:rPr>
                <w:rFonts w:ascii="Arial" w:eastAsia="Times New Roman" w:hAnsi="Arial" w:cs="Arial"/>
                <w:bCs w:val="0"/>
                <w:color w:val="000000"/>
                <w:sz w:val="18"/>
                <w:szCs w:val="18"/>
                <w:lang w:eastAsia="hr-HR"/>
              </w:rPr>
              <w:t>Indeks u odnosu na plan 5/6*100%</w:t>
            </w:r>
          </w:p>
        </w:tc>
      </w:tr>
      <w:tr w:rsidR="00FB18D8" w:rsidRPr="00170F11" w14:paraId="56E69DA1" w14:textId="77777777" w:rsidTr="00FB18D8">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2126" w:type="pct"/>
            <w:gridSpan w:val="2"/>
            <w:hideMark/>
          </w:tcPr>
          <w:p w14:paraId="26D00962" w14:textId="77777777" w:rsidR="00FB18D8" w:rsidRPr="00170F11" w:rsidRDefault="00FB18D8" w:rsidP="008A01D9">
            <w:pPr>
              <w:spacing w:line="271" w:lineRule="auto"/>
              <w:jc w:val="both"/>
              <w:rPr>
                <w:rFonts w:ascii="Arial" w:eastAsia="Times New Roman" w:hAnsi="Arial" w:cs="Arial"/>
                <w:b w:val="0"/>
                <w:color w:val="000000"/>
                <w:sz w:val="18"/>
                <w:szCs w:val="18"/>
                <w:lang w:eastAsia="hr-HR"/>
              </w:rPr>
            </w:pPr>
            <w:r w:rsidRPr="00170F11">
              <w:rPr>
                <w:rFonts w:ascii="Arial" w:eastAsia="Times New Roman" w:hAnsi="Arial" w:cs="Arial"/>
                <w:b w:val="0"/>
                <w:color w:val="000000"/>
                <w:sz w:val="18"/>
                <w:szCs w:val="18"/>
                <w:lang w:eastAsia="hr-HR"/>
              </w:rPr>
              <w:t>SVEUKUPNO</w:t>
            </w:r>
          </w:p>
          <w:p w14:paraId="2EEA1AA2" w14:textId="1C5FEB3B" w:rsidR="00FB18D8" w:rsidRPr="00170F11" w:rsidRDefault="00FB18D8" w:rsidP="008A01D9">
            <w:pPr>
              <w:spacing w:line="271" w:lineRule="auto"/>
              <w:jc w:val="both"/>
              <w:rPr>
                <w:rFonts w:ascii="Arial" w:eastAsia="Times New Roman" w:hAnsi="Arial" w:cs="Arial"/>
                <w:b w:val="0"/>
                <w:color w:val="000000"/>
                <w:sz w:val="18"/>
                <w:szCs w:val="18"/>
                <w:lang w:eastAsia="hr-HR"/>
              </w:rPr>
            </w:pPr>
            <w:r w:rsidRPr="00170F11">
              <w:rPr>
                <w:rFonts w:ascii="Arial" w:eastAsia="Times New Roman" w:hAnsi="Arial" w:cs="Arial"/>
                <w:b w:val="0"/>
                <w:color w:val="000000"/>
                <w:sz w:val="18"/>
                <w:szCs w:val="18"/>
                <w:lang w:eastAsia="hr-HR"/>
              </w:rPr>
              <w:t xml:space="preserve"> </w:t>
            </w:r>
          </w:p>
        </w:tc>
        <w:tc>
          <w:tcPr>
            <w:tcW w:w="456" w:type="pct"/>
            <w:noWrap/>
            <w:hideMark/>
          </w:tcPr>
          <w:p w14:paraId="660C8BF2" w14:textId="77777777" w:rsidR="00FB18D8" w:rsidRPr="00170F11" w:rsidRDefault="00FB18D8"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3.185.817,25</w:t>
            </w:r>
          </w:p>
        </w:tc>
        <w:tc>
          <w:tcPr>
            <w:tcW w:w="506" w:type="pct"/>
            <w:noWrap/>
            <w:hideMark/>
          </w:tcPr>
          <w:p w14:paraId="0A61AD9E" w14:textId="77777777" w:rsidR="00FB18D8" w:rsidRPr="00170F11" w:rsidRDefault="00FB18D8"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9.499.860,00</w:t>
            </w:r>
          </w:p>
        </w:tc>
        <w:tc>
          <w:tcPr>
            <w:tcW w:w="608" w:type="pct"/>
            <w:noWrap/>
            <w:hideMark/>
          </w:tcPr>
          <w:p w14:paraId="604E2CAF" w14:textId="77777777" w:rsidR="00FB18D8" w:rsidRPr="00170F11" w:rsidRDefault="00FB18D8"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10.497.342,00</w:t>
            </w:r>
          </w:p>
        </w:tc>
        <w:tc>
          <w:tcPr>
            <w:tcW w:w="506" w:type="pct"/>
            <w:noWrap/>
            <w:hideMark/>
          </w:tcPr>
          <w:p w14:paraId="32152ECF" w14:textId="77777777" w:rsidR="00FB18D8" w:rsidRPr="00170F11" w:rsidRDefault="00FB18D8"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3.815.522,87</w:t>
            </w:r>
          </w:p>
        </w:tc>
        <w:tc>
          <w:tcPr>
            <w:tcW w:w="405" w:type="pct"/>
            <w:noWrap/>
            <w:hideMark/>
          </w:tcPr>
          <w:p w14:paraId="71B190FD" w14:textId="77777777" w:rsidR="00FB18D8" w:rsidRPr="00170F11" w:rsidRDefault="00FB18D8"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119,77%</w:t>
            </w:r>
          </w:p>
        </w:tc>
        <w:tc>
          <w:tcPr>
            <w:tcW w:w="393" w:type="pct"/>
            <w:noWrap/>
            <w:hideMark/>
          </w:tcPr>
          <w:p w14:paraId="4414394A" w14:textId="77777777" w:rsidR="00FB18D8" w:rsidRPr="00170F11" w:rsidRDefault="00FB18D8"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36,35%</w:t>
            </w:r>
          </w:p>
        </w:tc>
      </w:tr>
      <w:tr w:rsidR="00FB18D8" w:rsidRPr="00170F11" w14:paraId="0FB47526" w14:textId="77777777" w:rsidTr="00FB18D8">
        <w:trPr>
          <w:trHeight w:val="20"/>
        </w:trPr>
        <w:tc>
          <w:tcPr>
            <w:cnfStyle w:val="001000000000" w:firstRow="0" w:lastRow="0" w:firstColumn="1" w:lastColumn="0" w:oddVBand="0" w:evenVBand="0" w:oddHBand="0" w:evenHBand="0" w:firstRowFirstColumn="0" w:firstRowLastColumn="0" w:lastRowFirstColumn="0" w:lastRowLastColumn="0"/>
            <w:tcW w:w="415" w:type="pct"/>
            <w:noWrap/>
            <w:hideMark/>
          </w:tcPr>
          <w:p w14:paraId="683A09D8" w14:textId="77777777" w:rsidR="008A01D9" w:rsidRPr="00170F11" w:rsidRDefault="008A01D9" w:rsidP="008A01D9">
            <w:pPr>
              <w:spacing w:line="271" w:lineRule="auto"/>
              <w:jc w:val="both"/>
              <w:rPr>
                <w:rFonts w:ascii="Arial" w:eastAsia="Times New Roman" w:hAnsi="Arial" w:cs="Arial"/>
                <w:b w:val="0"/>
                <w:color w:val="000000"/>
                <w:sz w:val="18"/>
                <w:szCs w:val="18"/>
                <w:lang w:eastAsia="hr-HR"/>
              </w:rPr>
            </w:pPr>
            <w:r w:rsidRPr="00170F11">
              <w:rPr>
                <w:rFonts w:ascii="Arial" w:eastAsia="Times New Roman" w:hAnsi="Arial" w:cs="Arial"/>
                <w:b w:val="0"/>
                <w:color w:val="000000"/>
                <w:sz w:val="18"/>
                <w:szCs w:val="18"/>
                <w:lang w:eastAsia="hr-HR"/>
              </w:rPr>
              <w:t>6</w:t>
            </w:r>
          </w:p>
        </w:tc>
        <w:tc>
          <w:tcPr>
            <w:tcW w:w="1711" w:type="pct"/>
            <w:noWrap/>
            <w:hideMark/>
          </w:tcPr>
          <w:p w14:paraId="159893F0" w14:textId="77777777" w:rsidR="008A01D9" w:rsidRPr="00170F11" w:rsidRDefault="008A01D9" w:rsidP="008A01D9">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Prihodi poslovanja</w:t>
            </w:r>
          </w:p>
        </w:tc>
        <w:tc>
          <w:tcPr>
            <w:tcW w:w="456" w:type="pct"/>
            <w:noWrap/>
            <w:hideMark/>
          </w:tcPr>
          <w:p w14:paraId="19702A51"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3.185.339,45</w:t>
            </w:r>
          </w:p>
        </w:tc>
        <w:tc>
          <w:tcPr>
            <w:tcW w:w="506" w:type="pct"/>
            <w:noWrap/>
            <w:hideMark/>
          </w:tcPr>
          <w:p w14:paraId="7F142DE1"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9.498.860,00</w:t>
            </w:r>
          </w:p>
        </w:tc>
        <w:tc>
          <w:tcPr>
            <w:tcW w:w="608" w:type="pct"/>
            <w:noWrap/>
            <w:hideMark/>
          </w:tcPr>
          <w:p w14:paraId="44310361"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10.496.342,00</w:t>
            </w:r>
          </w:p>
        </w:tc>
        <w:tc>
          <w:tcPr>
            <w:tcW w:w="506" w:type="pct"/>
            <w:noWrap/>
            <w:hideMark/>
          </w:tcPr>
          <w:p w14:paraId="275B76C8"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3.814.072,58</w:t>
            </w:r>
          </w:p>
        </w:tc>
        <w:tc>
          <w:tcPr>
            <w:tcW w:w="405" w:type="pct"/>
            <w:noWrap/>
            <w:hideMark/>
          </w:tcPr>
          <w:p w14:paraId="7AE8A8A0"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119,74%</w:t>
            </w:r>
          </w:p>
        </w:tc>
        <w:tc>
          <w:tcPr>
            <w:tcW w:w="393" w:type="pct"/>
            <w:noWrap/>
            <w:hideMark/>
          </w:tcPr>
          <w:p w14:paraId="4A99F763"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36,34%</w:t>
            </w:r>
          </w:p>
        </w:tc>
      </w:tr>
      <w:tr w:rsidR="00FB18D8" w:rsidRPr="00170F11" w14:paraId="5C7704DE" w14:textId="77777777" w:rsidTr="00FB18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5" w:type="pct"/>
            <w:noWrap/>
            <w:hideMark/>
          </w:tcPr>
          <w:p w14:paraId="18FEE0AA" w14:textId="77777777" w:rsidR="008A01D9" w:rsidRPr="00170F11" w:rsidRDefault="008A01D9" w:rsidP="008A01D9">
            <w:pPr>
              <w:spacing w:line="271" w:lineRule="auto"/>
              <w:jc w:val="both"/>
              <w:rPr>
                <w:rFonts w:ascii="Arial" w:eastAsia="Times New Roman" w:hAnsi="Arial" w:cs="Arial"/>
                <w:b w:val="0"/>
                <w:color w:val="000000"/>
                <w:sz w:val="18"/>
                <w:szCs w:val="18"/>
                <w:lang w:eastAsia="hr-HR"/>
              </w:rPr>
            </w:pPr>
            <w:r w:rsidRPr="00170F11">
              <w:rPr>
                <w:rFonts w:ascii="Arial" w:eastAsia="Times New Roman" w:hAnsi="Arial" w:cs="Arial"/>
                <w:b w:val="0"/>
                <w:color w:val="000000"/>
                <w:sz w:val="18"/>
                <w:szCs w:val="18"/>
                <w:lang w:eastAsia="hr-HR"/>
              </w:rPr>
              <w:t>63</w:t>
            </w:r>
          </w:p>
        </w:tc>
        <w:tc>
          <w:tcPr>
            <w:tcW w:w="1711" w:type="pct"/>
            <w:noWrap/>
            <w:hideMark/>
          </w:tcPr>
          <w:p w14:paraId="04FD9388" w14:textId="77777777" w:rsidR="008A01D9" w:rsidRPr="00170F11" w:rsidRDefault="008A01D9" w:rsidP="008A01D9">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Pomoći iz inozemstva i od subjekata unutar općeg proračuna</w:t>
            </w:r>
          </w:p>
        </w:tc>
        <w:tc>
          <w:tcPr>
            <w:tcW w:w="456" w:type="pct"/>
            <w:noWrap/>
            <w:hideMark/>
          </w:tcPr>
          <w:p w14:paraId="0F117D9C"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23.961,44</w:t>
            </w:r>
          </w:p>
        </w:tc>
        <w:tc>
          <w:tcPr>
            <w:tcW w:w="506" w:type="pct"/>
            <w:noWrap/>
            <w:hideMark/>
          </w:tcPr>
          <w:p w14:paraId="2D0C7BCD"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318.300,00</w:t>
            </w:r>
          </w:p>
        </w:tc>
        <w:tc>
          <w:tcPr>
            <w:tcW w:w="608" w:type="pct"/>
            <w:noWrap/>
            <w:hideMark/>
          </w:tcPr>
          <w:p w14:paraId="52F62ECE"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382.529,00</w:t>
            </w:r>
          </w:p>
        </w:tc>
        <w:tc>
          <w:tcPr>
            <w:tcW w:w="506" w:type="pct"/>
            <w:noWrap/>
            <w:hideMark/>
          </w:tcPr>
          <w:p w14:paraId="496E6BAD"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81.021,57</w:t>
            </w:r>
          </w:p>
        </w:tc>
        <w:tc>
          <w:tcPr>
            <w:tcW w:w="405" w:type="pct"/>
            <w:noWrap/>
            <w:hideMark/>
          </w:tcPr>
          <w:p w14:paraId="2C25B9B2"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338,13%</w:t>
            </w:r>
          </w:p>
        </w:tc>
        <w:tc>
          <w:tcPr>
            <w:tcW w:w="393" w:type="pct"/>
            <w:noWrap/>
            <w:hideMark/>
          </w:tcPr>
          <w:p w14:paraId="3E51A014"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21,18%</w:t>
            </w:r>
          </w:p>
        </w:tc>
      </w:tr>
      <w:tr w:rsidR="00FB18D8" w:rsidRPr="00170F11" w14:paraId="01536581" w14:textId="77777777" w:rsidTr="00FB18D8">
        <w:trPr>
          <w:trHeight w:val="20"/>
        </w:trPr>
        <w:tc>
          <w:tcPr>
            <w:cnfStyle w:val="001000000000" w:firstRow="0" w:lastRow="0" w:firstColumn="1" w:lastColumn="0" w:oddVBand="0" w:evenVBand="0" w:oddHBand="0" w:evenHBand="0" w:firstRowFirstColumn="0" w:firstRowLastColumn="0" w:lastRowFirstColumn="0" w:lastRowLastColumn="0"/>
            <w:tcW w:w="415" w:type="pct"/>
            <w:noWrap/>
            <w:hideMark/>
          </w:tcPr>
          <w:p w14:paraId="5D029E2D" w14:textId="77777777" w:rsidR="008A01D9" w:rsidRPr="00170F11" w:rsidRDefault="008A01D9" w:rsidP="008A01D9">
            <w:pPr>
              <w:spacing w:line="271" w:lineRule="auto"/>
              <w:jc w:val="both"/>
              <w:rPr>
                <w:rFonts w:ascii="Arial" w:eastAsia="Times New Roman" w:hAnsi="Arial" w:cs="Arial"/>
                <w:b w:val="0"/>
                <w:color w:val="000000"/>
                <w:sz w:val="18"/>
                <w:szCs w:val="18"/>
                <w:lang w:eastAsia="hr-HR"/>
              </w:rPr>
            </w:pPr>
            <w:r w:rsidRPr="00170F11">
              <w:rPr>
                <w:rFonts w:ascii="Arial" w:eastAsia="Times New Roman" w:hAnsi="Arial" w:cs="Arial"/>
                <w:b w:val="0"/>
                <w:color w:val="000000"/>
                <w:sz w:val="18"/>
                <w:szCs w:val="18"/>
                <w:lang w:eastAsia="hr-HR"/>
              </w:rPr>
              <w:t>634</w:t>
            </w:r>
          </w:p>
        </w:tc>
        <w:tc>
          <w:tcPr>
            <w:tcW w:w="1711" w:type="pct"/>
            <w:noWrap/>
            <w:hideMark/>
          </w:tcPr>
          <w:p w14:paraId="487B02E8" w14:textId="77777777" w:rsidR="008A01D9" w:rsidRPr="00170F11" w:rsidRDefault="008A01D9" w:rsidP="008A01D9">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Pomoći od izvanproračunskih korisnika</w:t>
            </w:r>
          </w:p>
        </w:tc>
        <w:tc>
          <w:tcPr>
            <w:tcW w:w="456" w:type="pct"/>
            <w:noWrap/>
            <w:hideMark/>
          </w:tcPr>
          <w:p w14:paraId="322B60F7"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0,00</w:t>
            </w:r>
          </w:p>
        </w:tc>
        <w:tc>
          <w:tcPr>
            <w:tcW w:w="506" w:type="pct"/>
            <w:noWrap/>
            <w:hideMark/>
          </w:tcPr>
          <w:p w14:paraId="45339FAC"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25.800,00</w:t>
            </w:r>
          </w:p>
        </w:tc>
        <w:tc>
          <w:tcPr>
            <w:tcW w:w="608" w:type="pct"/>
            <w:noWrap/>
            <w:hideMark/>
          </w:tcPr>
          <w:p w14:paraId="68816F4F"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25.800,00</w:t>
            </w:r>
          </w:p>
        </w:tc>
        <w:tc>
          <w:tcPr>
            <w:tcW w:w="506" w:type="pct"/>
            <w:noWrap/>
            <w:hideMark/>
          </w:tcPr>
          <w:p w14:paraId="48982422"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0,00</w:t>
            </w:r>
          </w:p>
        </w:tc>
        <w:tc>
          <w:tcPr>
            <w:tcW w:w="405" w:type="pct"/>
            <w:noWrap/>
            <w:hideMark/>
          </w:tcPr>
          <w:p w14:paraId="0FAEFE8D"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0,00%</w:t>
            </w:r>
          </w:p>
        </w:tc>
        <w:tc>
          <w:tcPr>
            <w:tcW w:w="393" w:type="pct"/>
            <w:noWrap/>
            <w:hideMark/>
          </w:tcPr>
          <w:p w14:paraId="476824AA"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0,00%</w:t>
            </w:r>
          </w:p>
        </w:tc>
      </w:tr>
      <w:tr w:rsidR="00FB18D8" w:rsidRPr="00170F11" w14:paraId="2A33BD04" w14:textId="77777777" w:rsidTr="00FB18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5" w:type="pct"/>
            <w:noWrap/>
            <w:hideMark/>
          </w:tcPr>
          <w:p w14:paraId="7769ADDF" w14:textId="77777777" w:rsidR="008A01D9" w:rsidRPr="00170F11" w:rsidRDefault="008A01D9" w:rsidP="008A01D9">
            <w:pPr>
              <w:spacing w:line="271" w:lineRule="auto"/>
              <w:jc w:val="both"/>
              <w:rPr>
                <w:rFonts w:ascii="Arial" w:eastAsia="Times New Roman" w:hAnsi="Arial" w:cs="Arial"/>
                <w:b w:val="0"/>
                <w:color w:val="000000"/>
                <w:sz w:val="18"/>
                <w:szCs w:val="18"/>
                <w:lang w:eastAsia="hr-HR"/>
              </w:rPr>
            </w:pPr>
            <w:r w:rsidRPr="00170F11">
              <w:rPr>
                <w:rFonts w:ascii="Arial" w:eastAsia="Times New Roman" w:hAnsi="Arial" w:cs="Arial"/>
                <w:b w:val="0"/>
                <w:color w:val="000000"/>
                <w:sz w:val="18"/>
                <w:szCs w:val="18"/>
                <w:lang w:eastAsia="hr-HR"/>
              </w:rPr>
              <w:t>6341</w:t>
            </w:r>
          </w:p>
        </w:tc>
        <w:tc>
          <w:tcPr>
            <w:tcW w:w="1711" w:type="pct"/>
            <w:noWrap/>
            <w:hideMark/>
          </w:tcPr>
          <w:p w14:paraId="2C404411" w14:textId="77777777" w:rsidR="008A01D9" w:rsidRPr="00170F11" w:rsidRDefault="008A01D9" w:rsidP="008A01D9">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Tekuće pomoći od izvanproračunskih korisnika</w:t>
            </w:r>
          </w:p>
        </w:tc>
        <w:tc>
          <w:tcPr>
            <w:tcW w:w="456" w:type="pct"/>
            <w:noWrap/>
            <w:hideMark/>
          </w:tcPr>
          <w:p w14:paraId="38800F87"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0,00</w:t>
            </w:r>
          </w:p>
        </w:tc>
        <w:tc>
          <w:tcPr>
            <w:tcW w:w="506" w:type="pct"/>
            <w:noWrap/>
            <w:hideMark/>
          </w:tcPr>
          <w:p w14:paraId="23E06F3C"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25.800,00</w:t>
            </w:r>
          </w:p>
        </w:tc>
        <w:tc>
          <w:tcPr>
            <w:tcW w:w="608" w:type="pct"/>
            <w:noWrap/>
            <w:hideMark/>
          </w:tcPr>
          <w:p w14:paraId="74180552"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25.800,00</w:t>
            </w:r>
          </w:p>
        </w:tc>
        <w:tc>
          <w:tcPr>
            <w:tcW w:w="506" w:type="pct"/>
            <w:noWrap/>
            <w:hideMark/>
          </w:tcPr>
          <w:p w14:paraId="5891014A"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0,00</w:t>
            </w:r>
          </w:p>
        </w:tc>
        <w:tc>
          <w:tcPr>
            <w:tcW w:w="405" w:type="pct"/>
            <w:noWrap/>
            <w:hideMark/>
          </w:tcPr>
          <w:p w14:paraId="4DEB604E"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0,00%</w:t>
            </w:r>
          </w:p>
        </w:tc>
        <w:tc>
          <w:tcPr>
            <w:tcW w:w="393" w:type="pct"/>
            <w:noWrap/>
            <w:hideMark/>
          </w:tcPr>
          <w:p w14:paraId="59DA63CE"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0,00%</w:t>
            </w:r>
          </w:p>
        </w:tc>
      </w:tr>
      <w:tr w:rsidR="00FB18D8" w:rsidRPr="00170F11" w14:paraId="54EE6938" w14:textId="77777777" w:rsidTr="00FB18D8">
        <w:trPr>
          <w:trHeight w:val="20"/>
        </w:trPr>
        <w:tc>
          <w:tcPr>
            <w:cnfStyle w:val="001000000000" w:firstRow="0" w:lastRow="0" w:firstColumn="1" w:lastColumn="0" w:oddVBand="0" w:evenVBand="0" w:oddHBand="0" w:evenHBand="0" w:firstRowFirstColumn="0" w:firstRowLastColumn="0" w:lastRowFirstColumn="0" w:lastRowLastColumn="0"/>
            <w:tcW w:w="415" w:type="pct"/>
            <w:noWrap/>
            <w:hideMark/>
          </w:tcPr>
          <w:p w14:paraId="1DE6FA80" w14:textId="77777777" w:rsidR="008A01D9" w:rsidRPr="00170F11" w:rsidRDefault="008A01D9" w:rsidP="008A01D9">
            <w:pPr>
              <w:spacing w:line="271" w:lineRule="auto"/>
              <w:jc w:val="both"/>
              <w:rPr>
                <w:rFonts w:ascii="Arial" w:eastAsia="Times New Roman" w:hAnsi="Arial" w:cs="Arial"/>
                <w:b w:val="0"/>
                <w:color w:val="000000"/>
                <w:sz w:val="18"/>
                <w:szCs w:val="18"/>
                <w:lang w:eastAsia="hr-HR"/>
              </w:rPr>
            </w:pPr>
            <w:r w:rsidRPr="00170F11">
              <w:rPr>
                <w:rFonts w:ascii="Arial" w:eastAsia="Times New Roman" w:hAnsi="Arial" w:cs="Arial"/>
                <w:b w:val="0"/>
                <w:color w:val="000000"/>
                <w:sz w:val="18"/>
                <w:szCs w:val="18"/>
                <w:lang w:eastAsia="hr-HR"/>
              </w:rPr>
              <w:t>636</w:t>
            </w:r>
          </w:p>
        </w:tc>
        <w:tc>
          <w:tcPr>
            <w:tcW w:w="1711" w:type="pct"/>
            <w:noWrap/>
            <w:hideMark/>
          </w:tcPr>
          <w:p w14:paraId="4124D53F" w14:textId="77777777" w:rsidR="008A01D9" w:rsidRPr="00170F11" w:rsidRDefault="008A01D9" w:rsidP="008A01D9">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Pomoći proračunskim korisnicima iz proračuna koji im nije nadležan</w:t>
            </w:r>
          </w:p>
        </w:tc>
        <w:tc>
          <w:tcPr>
            <w:tcW w:w="456" w:type="pct"/>
            <w:noWrap/>
            <w:hideMark/>
          </w:tcPr>
          <w:p w14:paraId="3D159612"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1.491,10</w:t>
            </w:r>
          </w:p>
        </w:tc>
        <w:tc>
          <w:tcPr>
            <w:tcW w:w="506" w:type="pct"/>
            <w:noWrap/>
            <w:hideMark/>
          </w:tcPr>
          <w:p w14:paraId="002B159F"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52.500,00</w:t>
            </w:r>
          </w:p>
        </w:tc>
        <w:tc>
          <w:tcPr>
            <w:tcW w:w="608" w:type="pct"/>
            <w:noWrap/>
            <w:hideMark/>
          </w:tcPr>
          <w:p w14:paraId="0FE92984"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128.580,00</w:t>
            </w:r>
          </w:p>
        </w:tc>
        <w:tc>
          <w:tcPr>
            <w:tcW w:w="506" w:type="pct"/>
            <w:noWrap/>
            <w:hideMark/>
          </w:tcPr>
          <w:p w14:paraId="7EEA5BA2"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16.965,17</w:t>
            </w:r>
          </w:p>
        </w:tc>
        <w:tc>
          <w:tcPr>
            <w:tcW w:w="405" w:type="pct"/>
            <w:noWrap/>
            <w:hideMark/>
          </w:tcPr>
          <w:p w14:paraId="7FCA4446"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1.137,76%</w:t>
            </w:r>
          </w:p>
        </w:tc>
        <w:tc>
          <w:tcPr>
            <w:tcW w:w="393" w:type="pct"/>
            <w:noWrap/>
            <w:hideMark/>
          </w:tcPr>
          <w:p w14:paraId="0DAA2F8A"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13,19%</w:t>
            </w:r>
          </w:p>
        </w:tc>
      </w:tr>
      <w:tr w:rsidR="00FB18D8" w:rsidRPr="00170F11" w14:paraId="19DB86E2" w14:textId="77777777" w:rsidTr="00FB18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5" w:type="pct"/>
            <w:noWrap/>
            <w:hideMark/>
          </w:tcPr>
          <w:p w14:paraId="59476A00" w14:textId="77777777" w:rsidR="008A01D9" w:rsidRPr="00170F11" w:rsidRDefault="008A01D9" w:rsidP="008A01D9">
            <w:pPr>
              <w:spacing w:line="271" w:lineRule="auto"/>
              <w:jc w:val="both"/>
              <w:rPr>
                <w:rFonts w:ascii="Arial" w:eastAsia="Times New Roman" w:hAnsi="Arial" w:cs="Arial"/>
                <w:b w:val="0"/>
                <w:color w:val="000000"/>
                <w:sz w:val="18"/>
                <w:szCs w:val="18"/>
                <w:lang w:eastAsia="hr-HR"/>
              </w:rPr>
            </w:pPr>
            <w:r w:rsidRPr="00170F11">
              <w:rPr>
                <w:rFonts w:ascii="Arial" w:eastAsia="Times New Roman" w:hAnsi="Arial" w:cs="Arial"/>
                <w:b w:val="0"/>
                <w:color w:val="000000"/>
                <w:sz w:val="18"/>
                <w:szCs w:val="18"/>
                <w:lang w:eastAsia="hr-HR"/>
              </w:rPr>
              <w:t>6361</w:t>
            </w:r>
          </w:p>
        </w:tc>
        <w:tc>
          <w:tcPr>
            <w:tcW w:w="1711" w:type="pct"/>
            <w:noWrap/>
            <w:hideMark/>
          </w:tcPr>
          <w:p w14:paraId="23BA67FB" w14:textId="77777777" w:rsidR="008A01D9" w:rsidRPr="00170F11" w:rsidRDefault="008A01D9" w:rsidP="008A01D9">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Tekuće pomoći proračunskim korisnicima iz proračuna koji im nije nadležan</w:t>
            </w:r>
          </w:p>
        </w:tc>
        <w:tc>
          <w:tcPr>
            <w:tcW w:w="456" w:type="pct"/>
            <w:noWrap/>
            <w:hideMark/>
          </w:tcPr>
          <w:p w14:paraId="4133C3D4"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1.491,10</w:t>
            </w:r>
          </w:p>
        </w:tc>
        <w:tc>
          <w:tcPr>
            <w:tcW w:w="506" w:type="pct"/>
            <w:noWrap/>
            <w:hideMark/>
          </w:tcPr>
          <w:p w14:paraId="79EC65F7"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52.500,00</w:t>
            </w:r>
          </w:p>
        </w:tc>
        <w:tc>
          <w:tcPr>
            <w:tcW w:w="608" w:type="pct"/>
            <w:noWrap/>
            <w:hideMark/>
          </w:tcPr>
          <w:p w14:paraId="7D10BFA5"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15.000,00</w:t>
            </w:r>
          </w:p>
        </w:tc>
        <w:tc>
          <w:tcPr>
            <w:tcW w:w="506" w:type="pct"/>
            <w:noWrap/>
            <w:hideMark/>
          </w:tcPr>
          <w:p w14:paraId="06951428"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6.965,17</w:t>
            </w:r>
          </w:p>
        </w:tc>
        <w:tc>
          <w:tcPr>
            <w:tcW w:w="405" w:type="pct"/>
            <w:noWrap/>
            <w:hideMark/>
          </w:tcPr>
          <w:p w14:paraId="2032F5B6"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467,12%</w:t>
            </w:r>
          </w:p>
        </w:tc>
        <w:tc>
          <w:tcPr>
            <w:tcW w:w="393" w:type="pct"/>
            <w:noWrap/>
            <w:hideMark/>
          </w:tcPr>
          <w:p w14:paraId="5E08FCEA"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46,43%</w:t>
            </w:r>
          </w:p>
        </w:tc>
      </w:tr>
      <w:tr w:rsidR="00FB18D8" w:rsidRPr="00170F11" w14:paraId="25A8225F" w14:textId="77777777" w:rsidTr="00FB18D8">
        <w:trPr>
          <w:trHeight w:val="20"/>
        </w:trPr>
        <w:tc>
          <w:tcPr>
            <w:cnfStyle w:val="001000000000" w:firstRow="0" w:lastRow="0" w:firstColumn="1" w:lastColumn="0" w:oddVBand="0" w:evenVBand="0" w:oddHBand="0" w:evenHBand="0" w:firstRowFirstColumn="0" w:firstRowLastColumn="0" w:lastRowFirstColumn="0" w:lastRowLastColumn="0"/>
            <w:tcW w:w="415" w:type="pct"/>
            <w:noWrap/>
            <w:hideMark/>
          </w:tcPr>
          <w:p w14:paraId="15D258D5" w14:textId="77777777" w:rsidR="008A01D9" w:rsidRPr="00170F11" w:rsidRDefault="008A01D9" w:rsidP="008A01D9">
            <w:pPr>
              <w:spacing w:line="271" w:lineRule="auto"/>
              <w:jc w:val="both"/>
              <w:rPr>
                <w:rFonts w:ascii="Arial" w:eastAsia="Times New Roman" w:hAnsi="Arial" w:cs="Arial"/>
                <w:b w:val="0"/>
                <w:color w:val="000000"/>
                <w:sz w:val="18"/>
                <w:szCs w:val="18"/>
                <w:lang w:eastAsia="hr-HR"/>
              </w:rPr>
            </w:pPr>
            <w:r w:rsidRPr="00170F11">
              <w:rPr>
                <w:rFonts w:ascii="Arial" w:eastAsia="Times New Roman" w:hAnsi="Arial" w:cs="Arial"/>
                <w:b w:val="0"/>
                <w:color w:val="000000"/>
                <w:sz w:val="18"/>
                <w:szCs w:val="18"/>
                <w:lang w:eastAsia="hr-HR"/>
              </w:rPr>
              <w:t>6362</w:t>
            </w:r>
          </w:p>
        </w:tc>
        <w:tc>
          <w:tcPr>
            <w:tcW w:w="1711" w:type="pct"/>
            <w:noWrap/>
            <w:hideMark/>
          </w:tcPr>
          <w:p w14:paraId="41A696DB" w14:textId="77777777" w:rsidR="008A01D9" w:rsidRPr="00170F11" w:rsidRDefault="008A01D9" w:rsidP="008A01D9">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Kapitalne pomoći proračunskim korisnicima iz proračuna koji im nije nadležan</w:t>
            </w:r>
          </w:p>
        </w:tc>
        <w:tc>
          <w:tcPr>
            <w:tcW w:w="456" w:type="pct"/>
            <w:noWrap/>
            <w:hideMark/>
          </w:tcPr>
          <w:p w14:paraId="2EF6213B"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0,00</w:t>
            </w:r>
          </w:p>
        </w:tc>
        <w:tc>
          <w:tcPr>
            <w:tcW w:w="506" w:type="pct"/>
            <w:noWrap/>
            <w:hideMark/>
          </w:tcPr>
          <w:p w14:paraId="3365ADD3"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0,00</w:t>
            </w:r>
          </w:p>
        </w:tc>
        <w:tc>
          <w:tcPr>
            <w:tcW w:w="608" w:type="pct"/>
            <w:noWrap/>
            <w:hideMark/>
          </w:tcPr>
          <w:p w14:paraId="5ECA45E0"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113.580,00</w:t>
            </w:r>
          </w:p>
        </w:tc>
        <w:tc>
          <w:tcPr>
            <w:tcW w:w="506" w:type="pct"/>
            <w:noWrap/>
            <w:hideMark/>
          </w:tcPr>
          <w:p w14:paraId="10E7947E"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10.000,00</w:t>
            </w:r>
          </w:p>
        </w:tc>
        <w:tc>
          <w:tcPr>
            <w:tcW w:w="405" w:type="pct"/>
            <w:noWrap/>
            <w:hideMark/>
          </w:tcPr>
          <w:p w14:paraId="1F3871C1"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0,00%</w:t>
            </w:r>
          </w:p>
        </w:tc>
        <w:tc>
          <w:tcPr>
            <w:tcW w:w="393" w:type="pct"/>
            <w:noWrap/>
            <w:hideMark/>
          </w:tcPr>
          <w:p w14:paraId="5370B3A2"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8,80%</w:t>
            </w:r>
          </w:p>
        </w:tc>
      </w:tr>
      <w:tr w:rsidR="00FB18D8" w:rsidRPr="00170F11" w14:paraId="59302F59" w14:textId="77777777" w:rsidTr="00FB18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5" w:type="pct"/>
            <w:noWrap/>
            <w:hideMark/>
          </w:tcPr>
          <w:p w14:paraId="3E3B6C28" w14:textId="77777777" w:rsidR="008A01D9" w:rsidRPr="00170F11" w:rsidRDefault="008A01D9" w:rsidP="008A01D9">
            <w:pPr>
              <w:spacing w:line="271" w:lineRule="auto"/>
              <w:jc w:val="both"/>
              <w:rPr>
                <w:rFonts w:ascii="Arial" w:eastAsia="Times New Roman" w:hAnsi="Arial" w:cs="Arial"/>
                <w:b w:val="0"/>
                <w:color w:val="000000"/>
                <w:sz w:val="18"/>
                <w:szCs w:val="18"/>
                <w:lang w:eastAsia="hr-HR"/>
              </w:rPr>
            </w:pPr>
            <w:r w:rsidRPr="00170F11">
              <w:rPr>
                <w:rFonts w:ascii="Arial" w:eastAsia="Times New Roman" w:hAnsi="Arial" w:cs="Arial"/>
                <w:b w:val="0"/>
                <w:color w:val="000000"/>
                <w:sz w:val="18"/>
                <w:szCs w:val="18"/>
                <w:lang w:eastAsia="hr-HR"/>
              </w:rPr>
              <w:t>638</w:t>
            </w:r>
          </w:p>
        </w:tc>
        <w:tc>
          <w:tcPr>
            <w:tcW w:w="1711" w:type="pct"/>
            <w:noWrap/>
            <w:hideMark/>
          </w:tcPr>
          <w:p w14:paraId="08B1059D" w14:textId="77777777" w:rsidR="008A01D9" w:rsidRPr="00170F11" w:rsidRDefault="008A01D9" w:rsidP="008A01D9">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Pomoći iz državnog proračuna temeljem prijenosa EU sredstava</w:t>
            </w:r>
          </w:p>
        </w:tc>
        <w:tc>
          <w:tcPr>
            <w:tcW w:w="456" w:type="pct"/>
            <w:noWrap/>
            <w:hideMark/>
          </w:tcPr>
          <w:p w14:paraId="0A310BAA"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22.470,34</w:t>
            </w:r>
          </w:p>
        </w:tc>
        <w:tc>
          <w:tcPr>
            <w:tcW w:w="506" w:type="pct"/>
            <w:noWrap/>
            <w:hideMark/>
          </w:tcPr>
          <w:p w14:paraId="16993202"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240.000,00</w:t>
            </w:r>
          </w:p>
        </w:tc>
        <w:tc>
          <w:tcPr>
            <w:tcW w:w="608" w:type="pct"/>
            <w:noWrap/>
            <w:hideMark/>
          </w:tcPr>
          <w:p w14:paraId="0E202184"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228.149,00</w:t>
            </w:r>
          </w:p>
        </w:tc>
        <w:tc>
          <w:tcPr>
            <w:tcW w:w="506" w:type="pct"/>
            <w:noWrap/>
            <w:hideMark/>
          </w:tcPr>
          <w:p w14:paraId="01B26D92"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64.056,40</w:t>
            </w:r>
          </w:p>
        </w:tc>
        <w:tc>
          <w:tcPr>
            <w:tcW w:w="405" w:type="pct"/>
            <w:noWrap/>
            <w:hideMark/>
          </w:tcPr>
          <w:p w14:paraId="35221863"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285,07%</w:t>
            </w:r>
          </w:p>
        </w:tc>
        <w:tc>
          <w:tcPr>
            <w:tcW w:w="393" w:type="pct"/>
            <w:noWrap/>
            <w:hideMark/>
          </w:tcPr>
          <w:p w14:paraId="780E5718"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28,08%</w:t>
            </w:r>
          </w:p>
        </w:tc>
      </w:tr>
      <w:tr w:rsidR="00FB18D8" w:rsidRPr="00170F11" w14:paraId="36F9E182" w14:textId="77777777" w:rsidTr="00FB18D8">
        <w:trPr>
          <w:trHeight w:val="20"/>
        </w:trPr>
        <w:tc>
          <w:tcPr>
            <w:cnfStyle w:val="001000000000" w:firstRow="0" w:lastRow="0" w:firstColumn="1" w:lastColumn="0" w:oddVBand="0" w:evenVBand="0" w:oddHBand="0" w:evenHBand="0" w:firstRowFirstColumn="0" w:firstRowLastColumn="0" w:lastRowFirstColumn="0" w:lastRowLastColumn="0"/>
            <w:tcW w:w="415" w:type="pct"/>
            <w:noWrap/>
            <w:hideMark/>
          </w:tcPr>
          <w:p w14:paraId="28955E72" w14:textId="77777777" w:rsidR="008A01D9" w:rsidRPr="00170F11" w:rsidRDefault="008A01D9" w:rsidP="008A01D9">
            <w:pPr>
              <w:spacing w:line="271" w:lineRule="auto"/>
              <w:jc w:val="both"/>
              <w:rPr>
                <w:rFonts w:ascii="Arial" w:eastAsia="Times New Roman" w:hAnsi="Arial" w:cs="Arial"/>
                <w:b w:val="0"/>
                <w:color w:val="000000"/>
                <w:sz w:val="18"/>
                <w:szCs w:val="18"/>
                <w:lang w:eastAsia="hr-HR"/>
              </w:rPr>
            </w:pPr>
            <w:r w:rsidRPr="00170F11">
              <w:rPr>
                <w:rFonts w:ascii="Arial" w:eastAsia="Times New Roman" w:hAnsi="Arial" w:cs="Arial"/>
                <w:b w:val="0"/>
                <w:color w:val="000000"/>
                <w:sz w:val="18"/>
                <w:szCs w:val="18"/>
                <w:lang w:eastAsia="hr-HR"/>
              </w:rPr>
              <w:lastRenderedPageBreak/>
              <w:t>6381</w:t>
            </w:r>
          </w:p>
        </w:tc>
        <w:tc>
          <w:tcPr>
            <w:tcW w:w="1711" w:type="pct"/>
            <w:noWrap/>
            <w:hideMark/>
          </w:tcPr>
          <w:p w14:paraId="05551196" w14:textId="77777777" w:rsidR="008A01D9" w:rsidRPr="00170F11" w:rsidRDefault="008A01D9" w:rsidP="008A01D9">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Tekuće pomoći iz državnog proračuna temeljem prijenosa EU sredstava</w:t>
            </w:r>
          </w:p>
        </w:tc>
        <w:tc>
          <w:tcPr>
            <w:tcW w:w="456" w:type="pct"/>
            <w:noWrap/>
            <w:hideMark/>
          </w:tcPr>
          <w:p w14:paraId="2B9056A0"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22.470,34</w:t>
            </w:r>
          </w:p>
        </w:tc>
        <w:tc>
          <w:tcPr>
            <w:tcW w:w="506" w:type="pct"/>
            <w:noWrap/>
            <w:hideMark/>
          </w:tcPr>
          <w:p w14:paraId="5B57F544"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240.000,00</w:t>
            </w:r>
          </w:p>
        </w:tc>
        <w:tc>
          <w:tcPr>
            <w:tcW w:w="608" w:type="pct"/>
            <w:noWrap/>
            <w:hideMark/>
          </w:tcPr>
          <w:p w14:paraId="586913EF"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228.149,00</w:t>
            </w:r>
          </w:p>
        </w:tc>
        <w:tc>
          <w:tcPr>
            <w:tcW w:w="506" w:type="pct"/>
            <w:noWrap/>
            <w:hideMark/>
          </w:tcPr>
          <w:p w14:paraId="522E96AF"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64.056,40</w:t>
            </w:r>
          </w:p>
        </w:tc>
        <w:tc>
          <w:tcPr>
            <w:tcW w:w="405" w:type="pct"/>
            <w:noWrap/>
            <w:hideMark/>
          </w:tcPr>
          <w:p w14:paraId="60578FC3"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285,07%</w:t>
            </w:r>
          </w:p>
        </w:tc>
        <w:tc>
          <w:tcPr>
            <w:tcW w:w="393" w:type="pct"/>
            <w:noWrap/>
            <w:hideMark/>
          </w:tcPr>
          <w:p w14:paraId="1A332407"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28,08%</w:t>
            </w:r>
          </w:p>
        </w:tc>
      </w:tr>
      <w:tr w:rsidR="00FB18D8" w:rsidRPr="00170F11" w14:paraId="52F310FD" w14:textId="77777777" w:rsidTr="00FB18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5" w:type="pct"/>
            <w:noWrap/>
            <w:hideMark/>
          </w:tcPr>
          <w:p w14:paraId="2B4CFE36" w14:textId="77777777" w:rsidR="008A01D9" w:rsidRPr="00170F11" w:rsidRDefault="008A01D9" w:rsidP="008A01D9">
            <w:pPr>
              <w:spacing w:line="271" w:lineRule="auto"/>
              <w:jc w:val="both"/>
              <w:rPr>
                <w:rFonts w:ascii="Arial" w:eastAsia="Times New Roman" w:hAnsi="Arial" w:cs="Arial"/>
                <w:b w:val="0"/>
                <w:color w:val="000000"/>
                <w:sz w:val="18"/>
                <w:szCs w:val="18"/>
                <w:lang w:eastAsia="hr-HR"/>
              </w:rPr>
            </w:pPr>
            <w:r w:rsidRPr="00170F11">
              <w:rPr>
                <w:rFonts w:ascii="Arial" w:eastAsia="Times New Roman" w:hAnsi="Arial" w:cs="Arial"/>
                <w:b w:val="0"/>
                <w:color w:val="000000"/>
                <w:sz w:val="18"/>
                <w:szCs w:val="18"/>
                <w:lang w:eastAsia="hr-HR"/>
              </w:rPr>
              <w:t>64</w:t>
            </w:r>
          </w:p>
        </w:tc>
        <w:tc>
          <w:tcPr>
            <w:tcW w:w="1711" w:type="pct"/>
            <w:noWrap/>
            <w:hideMark/>
          </w:tcPr>
          <w:p w14:paraId="43C12A1E" w14:textId="77777777" w:rsidR="008A01D9" w:rsidRPr="00170F11" w:rsidRDefault="008A01D9" w:rsidP="008A01D9">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Prihodi od imovine</w:t>
            </w:r>
          </w:p>
        </w:tc>
        <w:tc>
          <w:tcPr>
            <w:tcW w:w="456" w:type="pct"/>
            <w:noWrap/>
            <w:hideMark/>
          </w:tcPr>
          <w:p w14:paraId="6479AC32"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13,97</w:t>
            </w:r>
          </w:p>
        </w:tc>
        <w:tc>
          <w:tcPr>
            <w:tcW w:w="506" w:type="pct"/>
            <w:noWrap/>
            <w:hideMark/>
          </w:tcPr>
          <w:p w14:paraId="2ACFD833"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200,00</w:t>
            </w:r>
          </w:p>
        </w:tc>
        <w:tc>
          <w:tcPr>
            <w:tcW w:w="608" w:type="pct"/>
            <w:noWrap/>
            <w:hideMark/>
          </w:tcPr>
          <w:p w14:paraId="02A5F4CC"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200,00</w:t>
            </w:r>
          </w:p>
        </w:tc>
        <w:tc>
          <w:tcPr>
            <w:tcW w:w="506" w:type="pct"/>
            <w:noWrap/>
            <w:hideMark/>
          </w:tcPr>
          <w:p w14:paraId="33ACE88A"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1,61</w:t>
            </w:r>
          </w:p>
        </w:tc>
        <w:tc>
          <w:tcPr>
            <w:tcW w:w="405" w:type="pct"/>
            <w:noWrap/>
            <w:hideMark/>
          </w:tcPr>
          <w:p w14:paraId="0B61B2FB"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11,52%</w:t>
            </w:r>
          </w:p>
        </w:tc>
        <w:tc>
          <w:tcPr>
            <w:tcW w:w="393" w:type="pct"/>
            <w:noWrap/>
            <w:hideMark/>
          </w:tcPr>
          <w:p w14:paraId="3E1BFE2E"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0,81%</w:t>
            </w:r>
          </w:p>
        </w:tc>
      </w:tr>
      <w:tr w:rsidR="00FB18D8" w:rsidRPr="00170F11" w14:paraId="29174656" w14:textId="77777777" w:rsidTr="00FB18D8">
        <w:trPr>
          <w:trHeight w:val="20"/>
        </w:trPr>
        <w:tc>
          <w:tcPr>
            <w:cnfStyle w:val="001000000000" w:firstRow="0" w:lastRow="0" w:firstColumn="1" w:lastColumn="0" w:oddVBand="0" w:evenVBand="0" w:oddHBand="0" w:evenHBand="0" w:firstRowFirstColumn="0" w:firstRowLastColumn="0" w:lastRowFirstColumn="0" w:lastRowLastColumn="0"/>
            <w:tcW w:w="415" w:type="pct"/>
            <w:noWrap/>
            <w:hideMark/>
          </w:tcPr>
          <w:p w14:paraId="51DF916D" w14:textId="77777777" w:rsidR="008A01D9" w:rsidRPr="00170F11" w:rsidRDefault="008A01D9" w:rsidP="008A01D9">
            <w:pPr>
              <w:spacing w:line="271" w:lineRule="auto"/>
              <w:jc w:val="both"/>
              <w:rPr>
                <w:rFonts w:ascii="Arial" w:eastAsia="Times New Roman" w:hAnsi="Arial" w:cs="Arial"/>
                <w:b w:val="0"/>
                <w:color w:val="000000"/>
                <w:sz w:val="18"/>
                <w:szCs w:val="18"/>
                <w:lang w:eastAsia="hr-HR"/>
              </w:rPr>
            </w:pPr>
            <w:r w:rsidRPr="00170F11">
              <w:rPr>
                <w:rFonts w:ascii="Arial" w:eastAsia="Times New Roman" w:hAnsi="Arial" w:cs="Arial"/>
                <w:b w:val="0"/>
                <w:color w:val="000000"/>
                <w:sz w:val="18"/>
                <w:szCs w:val="18"/>
                <w:lang w:eastAsia="hr-HR"/>
              </w:rPr>
              <w:t>641</w:t>
            </w:r>
          </w:p>
        </w:tc>
        <w:tc>
          <w:tcPr>
            <w:tcW w:w="1711" w:type="pct"/>
            <w:noWrap/>
            <w:hideMark/>
          </w:tcPr>
          <w:p w14:paraId="08DAE26F" w14:textId="77777777" w:rsidR="008A01D9" w:rsidRPr="00170F11" w:rsidRDefault="008A01D9" w:rsidP="008A01D9">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Prihodi od financijske imovine</w:t>
            </w:r>
          </w:p>
        </w:tc>
        <w:tc>
          <w:tcPr>
            <w:tcW w:w="456" w:type="pct"/>
            <w:noWrap/>
            <w:hideMark/>
          </w:tcPr>
          <w:p w14:paraId="502D7C03"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13,97</w:t>
            </w:r>
          </w:p>
        </w:tc>
        <w:tc>
          <w:tcPr>
            <w:tcW w:w="506" w:type="pct"/>
            <w:noWrap/>
            <w:hideMark/>
          </w:tcPr>
          <w:p w14:paraId="7BFB6810"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200,00</w:t>
            </w:r>
          </w:p>
        </w:tc>
        <w:tc>
          <w:tcPr>
            <w:tcW w:w="608" w:type="pct"/>
            <w:noWrap/>
            <w:hideMark/>
          </w:tcPr>
          <w:p w14:paraId="76D41A02"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200,00</w:t>
            </w:r>
          </w:p>
        </w:tc>
        <w:tc>
          <w:tcPr>
            <w:tcW w:w="506" w:type="pct"/>
            <w:noWrap/>
            <w:hideMark/>
          </w:tcPr>
          <w:p w14:paraId="41F6A3A8"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1,61</w:t>
            </w:r>
          </w:p>
        </w:tc>
        <w:tc>
          <w:tcPr>
            <w:tcW w:w="405" w:type="pct"/>
            <w:noWrap/>
            <w:hideMark/>
          </w:tcPr>
          <w:p w14:paraId="2DF13149"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11,52%</w:t>
            </w:r>
          </w:p>
        </w:tc>
        <w:tc>
          <w:tcPr>
            <w:tcW w:w="393" w:type="pct"/>
            <w:noWrap/>
            <w:hideMark/>
          </w:tcPr>
          <w:p w14:paraId="18FC7B6A"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0,81%</w:t>
            </w:r>
          </w:p>
        </w:tc>
      </w:tr>
      <w:tr w:rsidR="00FB18D8" w:rsidRPr="00170F11" w14:paraId="28340758" w14:textId="77777777" w:rsidTr="00FB18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5" w:type="pct"/>
            <w:noWrap/>
            <w:hideMark/>
          </w:tcPr>
          <w:p w14:paraId="7CF206E3" w14:textId="77777777" w:rsidR="008A01D9" w:rsidRPr="00170F11" w:rsidRDefault="008A01D9" w:rsidP="008A01D9">
            <w:pPr>
              <w:spacing w:line="271" w:lineRule="auto"/>
              <w:jc w:val="both"/>
              <w:rPr>
                <w:rFonts w:ascii="Arial" w:eastAsia="Times New Roman" w:hAnsi="Arial" w:cs="Arial"/>
                <w:b w:val="0"/>
                <w:color w:val="000000"/>
                <w:sz w:val="18"/>
                <w:szCs w:val="18"/>
                <w:lang w:eastAsia="hr-HR"/>
              </w:rPr>
            </w:pPr>
            <w:r w:rsidRPr="00170F11">
              <w:rPr>
                <w:rFonts w:ascii="Arial" w:eastAsia="Times New Roman" w:hAnsi="Arial" w:cs="Arial"/>
                <w:b w:val="0"/>
                <w:color w:val="000000"/>
                <w:sz w:val="18"/>
                <w:szCs w:val="18"/>
                <w:lang w:eastAsia="hr-HR"/>
              </w:rPr>
              <w:t>6413</w:t>
            </w:r>
          </w:p>
        </w:tc>
        <w:tc>
          <w:tcPr>
            <w:tcW w:w="1711" w:type="pct"/>
            <w:noWrap/>
            <w:hideMark/>
          </w:tcPr>
          <w:p w14:paraId="6BFF34C3" w14:textId="77777777" w:rsidR="008A01D9" w:rsidRPr="00170F11" w:rsidRDefault="008A01D9" w:rsidP="008A01D9">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Kamate na oročena sredstva i depozite po viđenju</w:t>
            </w:r>
          </w:p>
        </w:tc>
        <w:tc>
          <w:tcPr>
            <w:tcW w:w="456" w:type="pct"/>
            <w:noWrap/>
            <w:hideMark/>
          </w:tcPr>
          <w:p w14:paraId="3898183F"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1,19</w:t>
            </w:r>
          </w:p>
        </w:tc>
        <w:tc>
          <w:tcPr>
            <w:tcW w:w="506" w:type="pct"/>
            <w:noWrap/>
            <w:hideMark/>
          </w:tcPr>
          <w:p w14:paraId="3DE70905"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100,00</w:t>
            </w:r>
          </w:p>
        </w:tc>
        <w:tc>
          <w:tcPr>
            <w:tcW w:w="608" w:type="pct"/>
            <w:noWrap/>
            <w:hideMark/>
          </w:tcPr>
          <w:p w14:paraId="6351E060"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100,00</w:t>
            </w:r>
          </w:p>
        </w:tc>
        <w:tc>
          <w:tcPr>
            <w:tcW w:w="506" w:type="pct"/>
            <w:noWrap/>
            <w:hideMark/>
          </w:tcPr>
          <w:p w14:paraId="5719C1BA"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1,61</w:t>
            </w:r>
          </w:p>
        </w:tc>
        <w:tc>
          <w:tcPr>
            <w:tcW w:w="405" w:type="pct"/>
            <w:noWrap/>
            <w:hideMark/>
          </w:tcPr>
          <w:p w14:paraId="1229EA45"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135,29%</w:t>
            </w:r>
          </w:p>
        </w:tc>
        <w:tc>
          <w:tcPr>
            <w:tcW w:w="393" w:type="pct"/>
            <w:noWrap/>
            <w:hideMark/>
          </w:tcPr>
          <w:p w14:paraId="6D0D098B"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1,61%</w:t>
            </w:r>
          </w:p>
        </w:tc>
      </w:tr>
      <w:tr w:rsidR="00FB18D8" w:rsidRPr="00170F11" w14:paraId="1F49A7E5" w14:textId="77777777" w:rsidTr="00FB18D8">
        <w:trPr>
          <w:trHeight w:val="20"/>
        </w:trPr>
        <w:tc>
          <w:tcPr>
            <w:cnfStyle w:val="001000000000" w:firstRow="0" w:lastRow="0" w:firstColumn="1" w:lastColumn="0" w:oddVBand="0" w:evenVBand="0" w:oddHBand="0" w:evenHBand="0" w:firstRowFirstColumn="0" w:firstRowLastColumn="0" w:lastRowFirstColumn="0" w:lastRowLastColumn="0"/>
            <w:tcW w:w="415" w:type="pct"/>
            <w:noWrap/>
            <w:hideMark/>
          </w:tcPr>
          <w:p w14:paraId="6F0A7988" w14:textId="77777777" w:rsidR="008A01D9" w:rsidRPr="00170F11" w:rsidRDefault="008A01D9" w:rsidP="008A01D9">
            <w:pPr>
              <w:spacing w:line="271" w:lineRule="auto"/>
              <w:jc w:val="both"/>
              <w:rPr>
                <w:rFonts w:ascii="Arial" w:eastAsia="Times New Roman" w:hAnsi="Arial" w:cs="Arial"/>
                <w:b w:val="0"/>
                <w:color w:val="000000"/>
                <w:sz w:val="18"/>
                <w:szCs w:val="18"/>
                <w:lang w:eastAsia="hr-HR"/>
              </w:rPr>
            </w:pPr>
            <w:r w:rsidRPr="00170F11">
              <w:rPr>
                <w:rFonts w:ascii="Arial" w:eastAsia="Times New Roman" w:hAnsi="Arial" w:cs="Arial"/>
                <w:b w:val="0"/>
                <w:color w:val="000000"/>
                <w:sz w:val="18"/>
                <w:szCs w:val="18"/>
                <w:lang w:eastAsia="hr-HR"/>
              </w:rPr>
              <w:t>6414</w:t>
            </w:r>
          </w:p>
        </w:tc>
        <w:tc>
          <w:tcPr>
            <w:tcW w:w="1711" w:type="pct"/>
            <w:noWrap/>
            <w:hideMark/>
          </w:tcPr>
          <w:p w14:paraId="7FE549F1" w14:textId="77777777" w:rsidR="008A01D9" w:rsidRPr="00170F11" w:rsidRDefault="008A01D9" w:rsidP="008A01D9">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Prihodi od zateznih kamata</w:t>
            </w:r>
          </w:p>
        </w:tc>
        <w:tc>
          <w:tcPr>
            <w:tcW w:w="456" w:type="pct"/>
            <w:noWrap/>
            <w:hideMark/>
          </w:tcPr>
          <w:p w14:paraId="1A52A65A"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12,78</w:t>
            </w:r>
          </w:p>
        </w:tc>
        <w:tc>
          <w:tcPr>
            <w:tcW w:w="506" w:type="pct"/>
            <w:noWrap/>
            <w:hideMark/>
          </w:tcPr>
          <w:p w14:paraId="6FC491A6"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100,00</w:t>
            </w:r>
          </w:p>
        </w:tc>
        <w:tc>
          <w:tcPr>
            <w:tcW w:w="608" w:type="pct"/>
            <w:noWrap/>
            <w:hideMark/>
          </w:tcPr>
          <w:p w14:paraId="63148E08"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100,00</w:t>
            </w:r>
          </w:p>
        </w:tc>
        <w:tc>
          <w:tcPr>
            <w:tcW w:w="506" w:type="pct"/>
            <w:noWrap/>
            <w:hideMark/>
          </w:tcPr>
          <w:p w14:paraId="2699A525"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0,00</w:t>
            </w:r>
          </w:p>
        </w:tc>
        <w:tc>
          <w:tcPr>
            <w:tcW w:w="405" w:type="pct"/>
            <w:noWrap/>
            <w:hideMark/>
          </w:tcPr>
          <w:p w14:paraId="6F6146EB"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0,00%</w:t>
            </w:r>
          </w:p>
        </w:tc>
        <w:tc>
          <w:tcPr>
            <w:tcW w:w="393" w:type="pct"/>
            <w:noWrap/>
            <w:hideMark/>
          </w:tcPr>
          <w:p w14:paraId="01EA9458"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0,00%</w:t>
            </w:r>
          </w:p>
        </w:tc>
      </w:tr>
      <w:tr w:rsidR="00FB18D8" w:rsidRPr="00170F11" w14:paraId="34D9F196" w14:textId="77777777" w:rsidTr="00FB18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5" w:type="pct"/>
            <w:noWrap/>
            <w:hideMark/>
          </w:tcPr>
          <w:p w14:paraId="67BAD14F" w14:textId="77777777" w:rsidR="008A01D9" w:rsidRPr="00170F11" w:rsidRDefault="008A01D9" w:rsidP="008A01D9">
            <w:pPr>
              <w:spacing w:line="271" w:lineRule="auto"/>
              <w:jc w:val="both"/>
              <w:rPr>
                <w:rFonts w:ascii="Arial" w:eastAsia="Times New Roman" w:hAnsi="Arial" w:cs="Arial"/>
                <w:b w:val="0"/>
                <w:color w:val="000000"/>
                <w:sz w:val="18"/>
                <w:szCs w:val="18"/>
                <w:lang w:eastAsia="hr-HR"/>
              </w:rPr>
            </w:pPr>
            <w:r w:rsidRPr="00170F11">
              <w:rPr>
                <w:rFonts w:ascii="Arial" w:eastAsia="Times New Roman" w:hAnsi="Arial" w:cs="Arial"/>
                <w:b w:val="0"/>
                <w:color w:val="000000"/>
                <w:sz w:val="18"/>
                <w:szCs w:val="18"/>
                <w:lang w:eastAsia="hr-HR"/>
              </w:rPr>
              <w:t>65</w:t>
            </w:r>
          </w:p>
        </w:tc>
        <w:tc>
          <w:tcPr>
            <w:tcW w:w="1711" w:type="pct"/>
            <w:noWrap/>
            <w:hideMark/>
          </w:tcPr>
          <w:p w14:paraId="04FCC1BC" w14:textId="77777777" w:rsidR="008A01D9" w:rsidRPr="00170F11" w:rsidRDefault="008A01D9" w:rsidP="008A01D9">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Prihodi od upravnih i administrativnih pristojbi, pristojbi po posebnim propisima i naknada</w:t>
            </w:r>
          </w:p>
        </w:tc>
        <w:tc>
          <w:tcPr>
            <w:tcW w:w="456" w:type="pct"/>
            <w:noWrap/>
            <w:hideMark/>
          </w:tcPr>
          <w:p w14:paraId="6FA0EA56"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260.353,51</w:t>
            </w:r>
          </w:p>
        </w:tc>
        <w:tc>
          <w:tcPr>
            <w:tcW w:w="506" w:type="pct"/>
            <w:noWrap/>
            <w:hideMark/>
          </w:tcPr>
          <w:p w14:paraId="0B4AE96B"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664.000,00</w:t>
            </w:r>
          </w:p>
        </w:tc>
        <w:tc>
          <w:tcPr>
            <w:tcW w:w="608" w:type="pct"/>
            <w:noWrap/>
            <w:hideMark/>
          </w:tcPr>
          <w:p w14:paraId="53E9713B"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894.000,00</w:t>
            </w:r>
          </w:p>
        </w:tc>
        <w:tc>
          <w:tcPr>
            <w:tcW w:w="506" w:type="pct"/>
            <w:noWrap/>
            <w:hideMark/>
          </w:tcPr>
          <w:p w14:paraId="3DA9C996"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288.730,30</w:t>
            </w:r>
          </w:p>
        </w:tc>
        <w:tc>
          <w:tcPr>
            <w:tcW w:w="405" w:type="pct"/>
            <w:noWrap/>
            <w:hideMark/>
          </w:tcPr>
          <w:p w14:paraId="35A76193"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110,90%</w:t>
            </w:r>
          </w:p>
        </w:tc>
        <w:tc>
          <w:tcPr>
            <w:tcW w:w="393" w:type="pct"/>
            <w:noWrap/>
            <w:hideMark/>
          </w:tcPr>
          <w:p w14:paraId="71571552"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32,30%</w:t>
            </w:r>
          </w:p>
        </w:tc>
      </w:tr>
      <w:tr w:rsidR="00FB18D8" w:rsidRPr="00170F11" w14:paraId="22F7AC4D" w14:textId="77777777" w:rsidTr="00FB18D8">
        <w:trPr>
          <w:trHeight w:val="20"/>
        </w:trPr>
        <w:tc>
          <w:tcPr>
            <w:cnfStyle w:val="001000000000" w:firstRow="0" w:lastRow="0" w:firstColumn="1" w:lastColumn="0" w:oddVBand="0" w:evenVBand="0" w:oddHBand="0" w:evenHBand="0" w:firstRowFirstColumn="0" w:firstRowLastColumn="0" w:lastRowFirstColumn="0" w:lastRowLastColumn="0"/>
            <w:tcW w:w="415" w:type="pct"/>
            <w:noWrap/>
            <w:hideMark/>
          </w:tcPr>
          <w:p w14:paraId="2815D8A4" w14:textId="77777777" w:rsidR="008A01D9" w:rsidRPr="00170F11" w:rsidRDefault="008A01D9" w:rsidP="008A01D9">
            <w:pPr>
              <w:spacing w:line="271" w:lineRule="auto"/>
              <w:jc w:val="both"/>
              <w:rPr>
                <w:rFonts w:ascii="Arial" w:eastAsia="Times New Roman" w:hAnsi="Arial" w:cs="Arial"/>
                <w:b w:val="0"/>
                <w:color w:val="000000"/>
                <w:sz w:val="18"/>
                <w:szCs w:val="18"/>
                <w:lang w:eastAsia="hr-HR"/>
              </w:rPr>
            </w:pPr>
            <w:r w:rsidRPr="00170F11">
              <w:rPr>
                <w:rFonts w:ascii="Arial" w:eastAsia="Times New Roman" w:hAnsi="Arial" w:cs="Arial"/>
                <w:b w:val="0"/>
                <w:color w:val="000000"/>
                <w:sz w:val="18"/>
                <w:szCs w:val="18"/>
                <w:lang w:eastAsia="hr-HR"/>
              </w:rPr>
              <w:t>652</w:t>
            </w:r>
          </w:p>
        </w:tc>
        <w:tc>
          <w:tcPr>
            <w:tcW w:w="1711" w:type="pct"/>
            <w:noWrap/>
            <w:hideMark/>
          </w:tcPr>
          <w:p w14:paraId="6924DA8D" w14:textId="77777777" w:rsidR="008A01D9" w:rsidRPr="00170F11" w:rsidRDefault="008A01D9" w:rsidP="008A01D9">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Prihodi po posebnim propisima</w:t>
            </w:r>
          </w:p>
        </w:tc>
        <w:tc>
          <w:tcPr>
            <w:tcW w:w="456" w:type="pct"/>
            <w:noWrap/>
            <w:hideMark/>
          </w:tcPr>
          <w:p w14:paraId="45E13E4C"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260.353,51</w:t>
            </w:r>
          </w:p>
        </w:tc>
        <w:tc>
          <w:tcPr>
            <w:tcW w:w="506" w:type="pct"/>
            <w:noWrap/>
            <w:hideMark/>
          </w:tcPr>
          <w:p w14:paraId="6D1FB2BD"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664.000,00</w:t>
            </w:r>
          </w:p>
        </w:tc>
        <w:tc>
          <w:tcPr>
            <w:tcW w:w="608" w:type="pct"/>
            <w:noWrap/>
            <w:hideMark/>
          </w:tcPr>
          <w:p w14:paraId="7418E149"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894.000,00</w:t>
            </w:r>
          </w:p>
        </w:tc>
        <w:tc>
          <w:tcPr>
            <w:tcW w:w="506" w:type="pct"/>
            <w:noWrap/>
            <w:hideMark/>
          </w:tcPr>
          <w:p w14:paraId="7987AB9F"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288.730,30</w:t>
            </w:r>
          </w:p>
        </w:tc>
        <w:tc>
          <w:tcPr>
            <w:tcW w:w="405" w:type="pct"/>
            <w:noWrap/>
            <w:hideMark/>
          </w:tcPr>
          <w:p w14:paraId="64CFE793"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110,90%</w:t>
            </w:r>
          </w:p>
        </w:tc>
        <w:tc>
          <w:tcPr>
            <w:tcW w:w="393" w:type="pct"/>
            <w:noWrap/>
            <w:hideMark/>
          </w:tcPr>
          <w:p w14:paraId="16F3D323"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32,30%</w:t>
            </w:r>
          </w:p>
        </w:tc>
      </w:tr>
      <w:tr w:rsidR="00FB18D8" w:rsidRPr="00170F11" w14:paraId="5EC7C6B3" w14:textId="77777777" w:rsidTr="00FB18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5" w:type="pct"/>
            <w:noWrap/>
            <w:hideMark/>
          </w:tcPr>
          <w:p w14:paraId="1299BD7F" w14:textId="77777777" w:rsidR="008A01D9" w:rsidRPr="00170F11" w:rsidRDefault="008A01D9" w:rsidP="008A01D9">
            <w:pPr>
              <w:spacing w:line="271" w:lineRule="auto"/>
              <w:jc w:val="both"/>
              <w:rPr>
                <w:rFonts w:ascii="Arial" w:eastAsia="Times New Roman" w:hAnsi="Arial" w:cs="Arial"/>
                <w:b w:val="0"/>
                <w:color w:val="000000"/>
                <w:sz w:val="18"/>
                <w:szCs w:val="18"/>
                <w:lang w:eastAsia="hr-HR"/>
              </w:rPr>
            </w:pPr>
            <w:r w:rsidRPr="00170F11">
              <w:rPr>
                <w:rFonts w:ascii="Arial" w:eastAsia="Times New Roman" w:hAnsi="Arial" w:cs="Arial"/>
                <w:b w:val="0"/>
                <w:color w:val="000000"/>
                <w:sz w:val="18"/>
                <w:szCs w:val="18"/>
                <w:lang w:eastAsia="hr-HR"/>
              </w:rPr>
              <w:t>6526</w:t>
            </w:r>
          </w:p>
        </w:tc>
        <w:tc>
          <w:tcPr>
            <w:tcW w:w="1711" w:type="pct"/>
            <w:noWrap/>
            <w:hideMark/>
          </w:tcPr>
          <w:p w14:paraId="2F077B78" w14:textId="77777777" w:rsidR="008A01D9" w:rsidRPr="00170F11" w:rsidRDefault="008A01D9" w:rsidP="008A01D9">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Ostali nespomenuti prihodi</w:t>
            </w:r>
          </w:p>
        </w:tc>
        <w:tc>
          <w:tcPr>
            <w:tcW w:w="456" w:type="pct"/>
            <w:noWrap/>
            <w:hideMark/>
          </w:tcPr>
          <w:p w14:paraId="4D186543"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260.353,51</w:t>
            </w:r>
          </w:p>
        </w:tc>
        <w:tc>
          <w:tcPr>
            <w:tcW w:w="506" w:type="pct"/>
            <w:noWrap/>
            <w:hideMark/>
          </w:tcPr>
          <w:p w14:paraId="3BF19DCC"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664.000,00</w:t>
            </w:r>
          </w:p>
        </w:tc>
        <w:tc>
          <w:tcPr>
            <w:tcW w:w="608" w:type="pct"/>
            <w:noWrap/>
            <w:hideMark/>
          </w:tcPr>
          <w:p w14:paraId="3F3F6883"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894.000,00</w:t>
            </w:r>
          </w:p>
        </w:tc>
        <w:tc>
          <w:tcPr>
            <w:tcW w:w="506" w:type="pct"/>
            <w:noWrap/>
            <w:hideMark/>
          </w:tcPr>
          <w:p w14:paraId="7E99356A"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288.730,30</w:t>
            </w:r>
          </w:p>
        </w:tc>
        <w:tc>
          <w:tcPr>
            <w:tcW w:w="405" w:type="pct"/>
            <w:noWrap/>
            <w:hideMark/>
          </w:tcPr>
          <w:p w14:paraId="56A31CD1"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110,90%</w:t>
            </w:r>
          </w:p>
        </w:tc>
        <w:tc>
          <w:tcPr>
            <w:tcW w:w="393" w:type="pct"/>
            <w:noWrap/>
            <w:hideMark/>
          </w:tcPr>
          <w:p w14:paraId="4A955AC3"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32,30%</w:t>
            </w:r>
          </w:p>
        </w:tc>
      </w:tr>
      <w:tr w:rsidR="00FB18D8" w:rsidRPr="00170F11" w14:paraId="017B84C2" w14:textId="77777777" w:rsidTr="00FB18D8">
        <w:trPr>
          <w:trHeight w:val="20"/>
        </w:trPr>
        <w:tc>
          <w:tcPr>
            <w:cnfStyle w:val="001000000000" w:firstRow="0" w:lastRow="0" w:firstColumn="1" w:lastColumn="0" w:oddVBand="0" w:evenVBand="0" w:oddHBand="0" w:evenHBand="0" w:firstRowFirstColumn="0" w:firstRowLastColumn="0" w:lastRowFirstColumn="0" w:lastRowLastColumn="0"/>
            <w:tcW w:w="415" w:type="pct"/>
            <w:noWrap/>
            <w:hideMark/>
          </w:tcPr>
          <w:p w14:paraId="311EB564" w14:textId="77777777" w:rsidR="008A01D9" w:rsidRPr="00170F11" w:rsidRDefault="008A01D9" w:rsidP="008A01D9">
            <w:pPr>
              <w:spacing w:line="271" w:lineRule="auto"/>
              <w:jc w:val="both"/>
              <w:rPr>
                <w:rFonts w:ascii="Arial" w:eastAsia="Times New Roman" w:hAnsi="Arial" w:cs="Arial"/>
                <w:b w:val="0"/>
                <w:color w:val="000000"/>
                <w:sz w:val="18"/>
                <w:szCs w:val="18"/>
                <w:lang w:eastAsia="hr-HR"/>
              </w:rPr>
            </w:pPr>
            <w:r w:rsidRPr="00170F11">
              <w:rPr>
                <w:rFonts w:ascii="Arial" w:eastAsia="Times New Roman" w:hAnsi="Arial" w:cs="Arial"/>
                <w:b w:val="0"/>
                <w:color w:val="000000"/>
                <w:sz w:val="18"/>
                <w:szCs w:val="18"/>
                <w:lang w:eastAsia="hr-HR"/>
              </w:rPr>
              <w:t>66</w:t>
            </w:r>
          </w:p>
        </w:tc>
        <w:tc>
          <w:tcPr>
            <w:tcW w:w="1711" w:type="pct"/>
            <w:noWrap/>
            <w:hideMark/>
          </w:tcPr>
          <w:p w14:paraId="02219A8B" w14:textId="77777777" w:rsidR="008A01D9" w:rsidRPr="00170F11" w:rsidRDefault="008A01D9" w:rsidP="008A01D9">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Prihodi od prodaje proizvoda i robe te pruženih usluga i prihodi od donacija</w:t>
            </w:r>
          </w:p>
        </w:tc>
        <w:tc>
          <w:tcPr>
            <w:tcW w:w="456" w:type="pct"/>
            <w:noWrap/>
            <w:hideMark/>
          </w:tcPr>
          <w:p w14:paraId="5E327879"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235.259,82</w:t>
            </w:r>
          </w:p>
        </w:tc>
        <w:tc>
          <w:tcPr>
            <w:tcW w:w="506" w:type="pct"/>
            <w:noWrap/>
            <w:hideMark/>
          </w:tcPr>
          <w:p w14:paraId="514499B8"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319.800,00</w:t>
            </w:r>
          </w:p>
        </w:tc>
        <w:tc>
          <w:tcPr>
            <w:tcW w:w="608" w:type="pct"/>
            <w:noWrap/>
            <w:hideMark/>
          </w:tcPr>
          <w:p w14:paraId="4FC9F791"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100.949,00</w:t>
            </w:r>
          </w:p>
        </w:tc>
        <w:tc>
          <w:tcPr>
            <w:tcW w:w="506" w:type="pct"/>
            <w:noWrap/>
            <w:hideMark/>
          </w:tcPr>
          <w:p w14:paraId="122B59B5"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232.470,56</w:t>
            </w:r>
          </w:p>
        </w:tc>
        <w:tc>
          <w:tcPr>
            <w:tcW w:w="405" w:type="pct"/>
            <w:noWrap/>
            <w:hideMark/>
          </w:tcPr>
          <w:p w14:paraId="241D3B0A"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98,81%</w:t>
            </w:r>
          </w:p>
        </w:tc>
        <w:tc>
          <w:tcPr>
            <w:tcW w:w="393" w:type="pct"/>
            <w:noWrap/>
            <w:hideMark/>
          </w:tcPr>
          <w:p w14:paraId="106EB0A6"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230,29%</w:t>
            </w:r>
          </w:p>
        </w:tc>
      </w:tr>
      <w:tr w:rsidR="00FB18D8" w:rsidRPr="00170F11" w14:paraId="2535B781" w14:textId="77777777" w:rsidTr="00FB18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5" w:type="pct"/>
            <w:noWrap/>
            <w:hideMark/>
          </w:tcPr>
          <w:p w14:paraId="7AA0BFA5" w14:textId="77777777" w:rsidR="008A01D9" w:rsidRPr="00170F11" w:rsidRDefault="008A01D9" w:rsidP="008A01D9">
            <w:pPr>
              <w:spacing w:line="271" w:lineRule="auto"/>
              <w:jc w:val="both"/>
              <w:rPr>
                <w:rFonts w:ascii="Arial" w:eastAsia="Times New Roman" w:hAnsi="Arial" w:cs="Arial"/>
                <w:b w:val="0"/>
                <w:color w:val="000000"/>
                <w:sz w:val="18"/>
                <w:szCs w:val="18"/>
                <w:lang w:eastAsia="hr-HR"/>
              </w:rPr>
            </w:pPr>
            <w:r w:rsidRPr="00170F11">
              <w:rPr>
                <w:rFonts w:ascii="Arial" w:eastAsia="Times New Roman" w:hAnsi="Arial" w:cs="Arial"/>
                <w:b w:val="0"/>
                <w:color w:val="000000"/>
                <w:sz w:val="18"/>
                <w:szCs w:val="18"/>
                <w:lang w:eastAsia="hr-HR"/>
              </w:rPr>
              <w:t>661</w:t>
            </w:r>
          </w:p>
        </w:tc>
        <w:tc>
          <w:tcPr>
            <w:tcW w:w="1711" w:type="pct"/>
            <w:noWrap/>
            <w:hideMark/>
          </w:tcPr>
          <w:p w14:paraId="03E50D7D" w14:textId="77777777" w:rsidR="008A01D9" w:rsidRPr="00170F11" w:rsidRDefault="008A01D9" w:rsidP="008A01D9">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Prihodi od prodaje proizvoda i robe te pruženih usluga</w:t>
            </w:r>
          </w:p>
        </w:tc>
        <w:tc>
          <w:tcPr>
            <w:tcW w:w="456" w:type="pct"/>
            <w:noWrap/>
            <w:hideMark/>
          </w:tcPr>
          <w:p w14:paraId="05432CAF"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234.659,82</w:t>
            </w:r>
          </w:p>
        </w:tc>
        <w:tc>
          <w:tcPr>
            <w:tcW w:w="506" w:type="pct"/>
            <w:noWrap/>
            <w:hideMark/>
          </w:tcPr>
          <w:p w14:paraId="7D15F8DB"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318.600,00</w:t>
            </w:r>
          </w:p>
        </w:tc>
        <w:tc>
          <w:tcPr>
            <w:tcW w:w="608" w:type="pct"/>
            <w:noWrap/>
            <w:hideMark/>
          </w:tcPr>
          <w:p w14:paraId="4EF8EE1B"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100.611,00</w:t>
            </w:r>
          </w:p>
        </w:tc>
        <w:tc>
          <w:tcPr>
            <w:tcW w:w="506" w:type="pct"/>
            <w:noWrap/>
            <w:hideMark/>
          </w:tcPr>
          <w:p w14:paraId="3ED36816"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232.030,56</w:t>
            </w:r>
          </w:p>
        </w:tc>
        <w:tc>
          <w:tcPr>
            <w:tcW w:w="405" w:type="pct"/>
            <w:noWrap/>
            <w:hideMark/>
          </w:tcPr>
          <w:p w14:paraId="4F4CEB82"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98,88%</w:t>
            </w:r>
          </w:p>
        </w:tc>
        <w:tc>
          <w:tcPr>
            <w:tcW w:w="393" w:type="pct"/>
            <w:noWrap/>
            <w:hideMark/>
          </w:tcPr>
          <w:p w14:paraId="54F3BA0F"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230,62%</w:t>
            </w:r>
          </w:p>
        </w:tc>
      </w:tr>
      <w:tr w:rsidR="00FB18D8" w:rsidRPr="00170F11" w14:paraId="59A8194D" w14:textId="77777777" w:rsidTr="00FB18D8">
        <w:trPr>
          <w:trHeight w:val="20"/>
        </w:trPr>
        <w:tc>
          <w:tcPr>
            <w:cnfStyle w:val="001000000000" w:firstRow="0" w:lastRow="0" w:firstColumn="1" w:lastColumn="0" w:oddVBand="0" w:evenVBand="0" w:oddHBand="0" w:evenHBand="0" w:firstRowFirstColumn="0" w:firstRowLastColumn="0" w:lastRowFirstColumn="0" w:lastRowLastColumn="0"/>
            <w:tcW w:w="415" w:type="pct"/>
            <w:noWrap/>
            <w:hideMark/>
          </w:tcPr>
          <w:p w14:paraId="18CD927A" w14:textId="77777777" w:rsidR="008A01D9" w:rsidRPr="00170F11" w:rsidRDefault="008A01D9" w:rsidP="008A01D9">
            <w:pPr>
              <w:spacing w:line="271" w:lineRule="auto"/>
              <w:jc w:val="both"/>
              <w:rPr>
                <w:rFonts w:ascii="Arial" w:eastAsia="Times New Roman" w:hAnsi="Arial" w:cs="Arial"/>
                <w:b w:val="0"/>
                <w:color w:val="000000"/>
                <w:sz w:val="18"/>
                <w:szCs w:val="18"/>
                <w:lang w:eastAsia="hr-HR"/>
              </w:rPr>
            </w:pPr>
            <w:r w:rsidRPr="00170F11">
              <w:rPr>
                <w:rFonts w:ascii="Arial" w:eastAsia="Times New Roman" w:hAnsi="Arial" w:cs="Arial"/>
                <w:b w:val="0"/>
                <w:color w:val="000000"/>
                <w:sz w:val="18"/>
                <w:szCs w:val="18"/>
                <w:lang w:eastAsia="hr-HR"/>
              </w:rPr>
              <w:t>6614</w:t>
            </w:r>
          </w:p>
        </w:tc>
        <w:tc>
          <w:tcPr>
            <w:tcW w:w="1711" w:type="pct"/>
            <w:noWrap/>
            <w:hideMark/>
          </w:tcPr>
          <w:p w14:paraId="21791828" w14:textId="77777777" w:rsidR="008A01D9" w:rsidRPr="00170F11" w:rsidRDefault="008A01D9" w:rsidP="008A01D9">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Prihodi od prodaje proizvoda i robe</w:t>
            </w:r>
          </w:p>
        </w:tc>
        <w:tc>
          <w:tcPr>
            <w:tcW w:w="456" w:type="pct"/>
            <w:noWrap/>
            <w:hideMark/>
          </w:tcPr>
          <w:p w14:paraId="3DA07519"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39.738,36</w:t>
            </w:r>
          </w:p>
        </w:tc>
        <w:tc>
          <w:tcPr>
            <w:tcW w:w="506" w:type="pct"/>
            <w:noWrap/>
            <w:hideMark/>
          </w:tcPr>
          <w:p w14:paraId="4FB90D42"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500,00</w:t>
            </w:r>
          </w:p>
        </w:tc>
        <w:tc>
          <w:tcPr>
            <w:tcW w:w="608" w:type="pct"/>
            <w:noWrap/>
            <w:hideMark/>
          </w:tcPr>
          <w:p w14:paraId="093E7A44"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500,00</w:t>
            </w:r>
          </w:p>
        </w:tc>
        <w:tc>
          <w:tcPr>
            <w:tcW w:w="506" w:type="pct"/>
            <w:noWrap/>
            <w:hideMark/>
          </w:tcPr>
          <w:p w14:paraId="3CE53BA6"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734,26</w:t>
            </w:r>
          </w:p>
        </w:tc>
        <w:tc>
          <w:tcPr>
            <w:tcW w:w="405" w:type="pct"/>
            <w:noWrap/>
            <w:hideMark/>
          </w:tcPr>
          <w:p w14:paraId="412E2AF1"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1,85%</w:t>
            </w:r>
          </w:p>
        </w:tc>
        <w:tc>
          <w:tcPr>
            <w:tcW w:w="393" w:type="pct"/>
            <w:noWrap/>
            <w:hideMark/>
          </w:tcPr>
          <w:p w14:paraId="23323F03"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146,85%</w:t>
            </w:r>
          </w:p>
        </w:tc>
      </w:tr>
      <w:tr w:rsidR="00FB18D8" w:rsidRPr="00170F11" w14:paraId="726B1E12" w14:textId="77777777" w:rsidTr="00FB18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5" w:type="pct"/>
            <w:noWrap/>
            <w:hideMark/>
          </w:tcPr>
          <w:p w14:paraId="20DF7631" w14:textId="77777777" w:rsidR="008A01D9" w:rsidRPr="00170F11" w:rsidRDefault="008A01D9" w:rsidP="008A01D9">
            <w:pPr>
              <w:spacing w:line="271" w:lineRule="auto"/>
              <w:jc w:val="both"/>
              <w:rPr>
                <w:rFonts w:ascii="Arial" w:eastAsia="Times New Roman" w:hAnsi="Arial" w:cs="Arial"/>
                <w:b w:val="0"/>
                <w:color w:val="000000"/>
                <w:sz w:val="18"/>
                <w:szCs w:val="18"/>
                <w:lang w:eastAsia="hr-HR"/>
              </w:rPr>
            </w:pPr>
            <w:r w:rsidRPr="00170F11">
              <w:rPr>
                <w:rFonts w:ascii="Arial" w:eastAsia="Times New Roman" w:hAnsi="Arial" w:cs="Arial"/>
                <w:b w:val="0"/>
                <w:color w:val="000000"/>
                <w:sz w:val="18"/>
                <w:szCs w:val="18"/>
                <w:lang w:eastAsia="hr-HR"/>
              </w:rPr>
              <w:t>6615</w:t>
            </w:r>
          </w:p>
        </w:tc>
        <w:tc>
          <w:tcPr>
            <w:tcW w:w="1711" w:type="pct"/>
            <w:noWrap/>
            <w:hideMark/>
          </w:tcPr>
          <w:p w14:paraId="37C5F9C3" w14:textId="77777777" w:rsidR="008A01D9" w:rsidRPr="00170F11" w:rsidRDefault="008A01D9" w:rsidP="008A01D9">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Prihodi od pruženih usluga</w:t>
            </w:r>
          </w:p>
        </w:tc>
        <w:tc>
          <w:tcPr>
            <w:tcW w:w="456" w:type="pct"/>
            <w:noWrap/>
            <w:hideMark/>
          </w:tcPr>
          <w:p w14:paraId="410B7E03"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194.921,46</w:t>
            </w:r>
          </w:p>
        </w:tc>
        <w:tc>
          <w:tcPr>
            <w:tcW w:w="506" w:type="pct"/>
            <w:noWrap/>
            <w:hideMark/>
          </w:tcPr>
          <w:p w14:paraId="70EE2090"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318.100,00</w:t>
            </w:r>
          </w:p>
        </w:tc>
        <w:tc>
          <w:tcPr>
            <w:tcW w:w="608" w:type="pct"/>
            <w:noWrap/>
            <w:hideMark/>
          </w:tcPr>
          <w:p w14:paraId="7A642E98"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100.111,00</w:t>
            </w:r>
          </w:p>
        </w:tc>
        <w:tc>
          <w:tcPr>
            <w:tcW w:w="506" w:type="pct"/>
            <w:noWrap/>
            <w:hideMark/>
          </w:tcPr>
          <w:p w14:paraId="705C67D7"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231.296,30</w:t>
            </w:r>
          </w:p>
        </w:tc>
        <w:tc>
          <w:tcPr>
            <w:tcW w:w="405" w:type="pct"/>
            <w:noWrap/>
            <w:hideMark/>
          </w:tcPr>
          <w:p w14:paraId="24088F3B"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118,66%</w:t>
            </w:r>
          </w:p>
        </w:tc>
        <w:tc>
          <w:tcPr>
            <w:tcW w:w="393" w:type="pct"/>
            <w:noWrap/>
            <w:hideMark/>
          </w:tcPr>
          <w:p w14:paraId="776B821A"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231,04%</w:t>
            </w:r>
          </w:p>
        </w:tc>
      </w:tr>
      <w:tr w:rsidR="00FB18D8" w:rsidRPr="00170F11" w14:paraId="409B0B44" w14:textId="77777777" w:rsidTr="00FB18D8">
        <w:trPr>
          <w:trHeight w:val="20"/>
        </w:trPr>
        <w:tc>
          <w:tcPr>
            <w:cnfStyle w:val="001000000000" w:firstRow="0" w:lastRow="0" w:firstColumn="1" w:lastColumn="0" w:oddVBand="0" w:evenVBand="0" w:oddHBand="0" w:evenHBand="0" w:firstRowFirstColumn="0" w:firstRowLastColumn="0" w:lastRowFirstColumn="0" w:lastRowLastColumn="0"/>
            <w:tcW w:w="415" w:type="pct"/>
            <w:noWrap/>
            <w:hideMark/>
          </w:tcPr>
          <w:p w14:paraId="126D97D8" w14:textId="77777777" w:rsidR="008A01D9" w:rsidRPr="00170F11" w:rsidRDefault="008A01D9" w:rsidP="008A01D9">
            <w:pPr>
              <w:spacing w:line="271" w:lineRule="auto"/>
              <w:jc w:val="both"/>
              <w:rPr>
                <w:rFonts w:ascii="Arial" w:eastAsia="Times New Roman" w:hAnsi="Arial" w:cs="Arial"/>
                <w:b w:val="0"/>
                <w:color w:val="000000"/>
                <w:sz w:val="18"/>
                <w:szCs w:val="18"/>
                <w:lang w:eastAsia="hr-HR"/>
              </w:rPr>
            </w:pPr>
            <w:r w:rsidRPr="00170F11">
              <w:rPr>
                <w:rFonts w:ascii="Arial" w:eastAsia="Times New Roman" w:hAnsi="Arial" w:cs="Arial"/>
                <w:b w:val="0"/>
                <w:color w:val="000000"/>
                <w:sz w:val="18"/>
                <w:szCs w:val="18"/>
                <w:lang w:eastAsia="hr-HR"/>
              </w:rPr>
              <w:t>663</w:t>
            </w:r>
          </w:p>
        </w:tc>
        <w:tc>
          <w:tcPr>
            <w:tcW w:w="1711" w:type="pct"/>
            <w:noWrap/>
            <w:hideMark/>
          </w:tcPr>
          <w:p w14:paraId="11670453" w14:textId="77777777" w:rsidR="008A01D9" w:rsidRPr="00170F11" w:rsidRDefault="008A01D9" w:rsidP="008A01D9">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Donacije od pravnih i fizičkih osoba izvan općeg proračuna</w:t>
            </w:r>
          </w:p>
        </w:tc>
        <w:tc>
          <w:tcPr>
            <w:tcW w:w="456" w:type="pct"/>
            <w:noWrap/>
            <w:hideMark/>
          </w:tcPr>
          <w:p w14:paraId="381DA93D"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600,00</w:t>
            </w:r>
          </w:p>
        </w:tc>
        <w:tc>
          <w:tcPr>
            <w:tcW w:w="506" w:type="pct"/>
            <w:noWrap/>
            <w:hideMark/>
          </w:tcPr>
          <w:p w14:paraId="64F24EC4"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1.200,00</w:t>
            </w:r>
          </w:p>
        </w:tc>
        <w:tc>
          <w:tcPr>
            <w:tcW w:w="608" w:type="pct"/>
            <w:noWrap/>
            <w:hideMark/>
          </w:tcPr>
          <w:p w14:paraId="3EC4AB97"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338,00</w:t>
            </w:r>
          </w:p>
        </w:tc>
        <w:tc>
          <w:tcPr>
            <w:tcW w:w="506" w:type="pct"/>
            <w:noWrap/>
            <w:hideMark/>
          </w:tcPr>
          <w:p w14:paraId="19F79966"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440,00</w:t>
            </w:r>
          </w:p>
        </w:tc>
        <w:tc>
          <w:tcPr>
            <w:tcW w:w="405" w:type="pct"/>
            <w:noWrap/>
            <w:hideMark/>
          </w:tcPr>
          <w:p w14:paraId="4AC493DA"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73,33%</w:t>
            </w:r>
          </w:p>
        </w:tc>
        <w:tc>
          <w:tcPr>
            <w:tcW w:w="393" w:type="pct"/>
            <w:noWrap/>
            <w:hideMark/>
          </w:tcPr>
          <w:p w14:paraId="7268FC11"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130,18%</w:t>
            </w:r>
          </w:p>
        </w:tc>
      </w:tr>
      <w:tr w:rsidR="00FB18D8" w:rsidRPr="00170F11" w14:paraId="3AFD0CD8" w14:textId="77777777" w:rsidTr="00FB18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5" w:type="pct"/>
            <w:noWrap/>
            <w:hideMark/>
          </w:tcPr>
          <w:p w14:paraId="170C098C" w14:textId="77777777" w:rsidR="008A01D9" w:rsidRPr="00170F11" w:rsidRDefault="008A01D9" w:rsidP="008A01D9">
            <w:pPr>
              <w:spacing w:line="271" w:lineRule="auto"/>
              <w:jc w:val="both"/>
              <w:rPr>
                <w:rFonts w:ascii="Arial" w:eastAsia="Times New Roman" w:hAnsi="Arial" w:cs="Arial"/>
                <w:b w:val="0"/>
                <w:color w:val="000000"/>
                <w:sz w:val="18"/>
                <w:szCs w:val="18"/>
                <w:lang w:eastAsia="hr-HR"/>
              </w:rPr>
            </w:pPr>
            <w:r w:rsidRPr="00170F11">
              <w:rPr>
                <w:rFonts w:ascii="Arial" w:eastAsia="Times New Roman" w:hAnsi="Arial" w:cs="Arial"/>
                <w:b w:val="0"/>
                <w:color w:val="000000"/>
                <w:sz w:val="18"/>
                <w:szCs w:val="18"/>
                <w:lang w:eastAsia="hr-HR"/>
              </w:rPr>
              <w:t>6631</w:t>
            </w:r>
          </w:p>
        </w:tc>
        <w:tc>
          <w:tcPr>
            <w:tcW w:w="1711" w:type="pct"/>
            <w:noWrap/>
            <w:hideMark/>
          </w:tcPr>
          <w:p w14:paraId="43D6EB2B" w14:textId="77777777" w:rsidR="008A01D9" w:rsidRPr="00170F11" w:rsidRDefault="008A01D9" w:rsidP="008A01D9">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Tekuće donacije</w:t>
            </w:r>
          </w:p>
        </w:tc>
        <w:tc>
          <w:tcPr>
            <w:tcW w:w="456" w:type="pct"/>
            <w:noWrap/>
            <w:hideMark/>
          </w:tcPr>
          <w:p w14:paraId="2708AA03"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600,00</w:t>
            </w:r>
          </w:p>
        </w:tc>
        <w:tc>
          <w:tcPr>
            <w:tcW w:w="506" w:type="pct"/>
            <w:noWrap/>
            <w:hideMark/>
          </w:tcPr>
          <w:p w14:paraId="126F0351"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1.200,00</w:t>
            </w:r>
          </w:p>
        </w:tc>
        <w:tc>
          <w:tcPr>
            <w:tcW w:w="608" w:type="pct"/>
            <w:noWrap/>
            <w:hideMark/>
          </w:tcPr>
          <w:p w14:paraId="47DF062E"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338,00</w:t>
            </w:r>
          </w:p>
        </w:tc>
        <w:tc>
          <w:tcPr>
            <w:tcW w:w="506" w:type="pct"/>
            <w:noWrap/>
            <w:hideMark/>
          </w:tcPr>
          <w:p w14:paraId="51FCDEB0"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440,00</w:t>
            </w:r>
          </w:p>
        </w:tc>
        <w:tc>
          <w:tcPr>
            <w:tcW w:w="405" w:type="pct"/>
            <w:noWrap/>
            <w:hideMark/>
          </w:tcPr>
          <w:p w14:paraId="6CF7E6D1"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73,33%</w:t>
            </w:r>
          </w:p>
        </w:tc>
        <w:tc>
          <w:tcPr>
            <w:tcW w:w="393" w:type="pct"/>
            <w:noWrap/>
            <w:hideMark/>
          </w:tcPr>
          <w:p w14:paraId="7D5EDACE"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130,18%</w:t>
            </w:r>
          </w:p>
        </w:tc>
      </w:tr>
      <w:tr w:rsidR="00FB18D8" w:rsidRPr="00170F11" w14:paraId="3B03C1BC" w14:textId="77777777" w:rsidTr="00FB18D8">
        <w:trPr>
          <w:trHeight w:val="20"/>
        </w:trPr>
        <w:tc>
          <w:tcPr>
            <w:cnfStyle w:val="001000000000" w:firstRow="0" w:lastRow="0" w:firstColumn="1" w:lastColumn="0" w:oddVBand="0" w:evenVBand="0" w:oddHBand="0" w:evenHBand="0" w:firstRowFirstColumn="0" w:firstRowLastColumn="0" w:lastRowFirstColumn="0" w:lastRowLastColumn="0"/>
            <w:tcW w:w="415" w:type="pct"/>
            <w:noWrap/>
            <w:hideMark/>
          </w:tcPr>
          <w:p w14:paraId="18E285A0" w14:textId="77777777" w:rsidR="008A01D9" w:rsidRPr="00170F11" w:rsidRDefault="008A01D9" w:rsidP="008A01D9">
            <w:pPr>
              <w:spacing w:line="271" w:lineRule="auto"/>
              <w:jc w:val="both"/>
              <w:rPr>
                <w:rFonts w:ascii="Arial" w:eastAsia="Times New Roman" w:hAnsi="Arial" w:cs="Arial"/>
                <w:b w:val="0"/>
                <w:color w:val="000000"/>
                <w:sz w:val="18"/>
                <w:szCs w:val="18"/>
                <w:lang w:eastAsia="hr-HR"/>
              </w:rPr>
            </w:pPr>
            <w:r w:rsidRPr="00170F11">
              <w:rPr>
                <w:rFonts w:ascii="Arial" w:eastAsia="Times New Roman" w:hAnsi="Arial" w:cs="Arial"/>
                <w:b w:val="0"/>
                <w:color w:val="000000"/>
                <w:sz w:val="18"/>
                <w:szCs w:val="18"/>
                <w:lang w:eastAsia="hr-HR"/>
              </w:rPr>
              <w:t>67</w:t>
            </w:r>
          </w:p>
        </w:tc>
        <w:tc>
          <w:tcPr>
            <w:tcW w:w="1711" w:type="pct"/>
            <w:noWrap/>
            <w:hideMark/>
          </w:tcPr>
          <w:p w14:paraId="452D05B8" w14:textId="77777777" w:rsidR="008A01D9" w:rsidRPr="00170F11" w:rsidRDefault="008A01D9" w:rsidP="008A01D9">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Prihodi iz nadležnog proračuna i od HZZO-a temeljem ugovornih obveza</w:t>
            </w:r>
          </w:p>
        </w:tc>
        <w:tc>
          <w:tcPr>
            <w:tcW w:w="456" w:type="pct"/>
            <w:noWrap/>
            <w:hideMark/>
          </w:tcPr>
          <w:p w14:paraId="6B413F54"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2.665.629,70</w:t>
            </w:r>
          </w:p>
        </w:tc>
        <w:tc>
          <w:tcPr>
            <w:tcW w:w="506" w:type="pct"/>
            <w:noWrap/>
            <w:hideMark/>
          </w:tcPr>
          <w:p w14:paraId="41277167"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8.195.560,00</w:t>
            </w:r>
          </w:p>
        </w:tc>
        <w:tc>
          <w:tcPr>
            <w:tcW w:w="608" w:type="pct"/>
            <w:noWrap/>
            <w:hideMark/>
          </w:tcPr>
          <w:p w14:paraId="213647DF"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9.117.664,00</w:t>
            </w:r>
          </w:p>
        </w:tc>
        <w:tc>
          <w:tcPr>
            <w:tcW w:w="506" w:type="pct"/>
            <w:noWrap/>
            <w:hideMark/>
          </w:tcPr>
          <w:p w14:paraId="3A700C7B"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3.211.618,65</w:t>
            </w:r>
          </w:p>
        </w:tc>
        <w:tc>
          <w:tcPr>
            <w:tcW w:w="405" w:type="pct"/>
            <w:noWrap/>
            <w:hideMark/>
          </w:tcPr>
          <w:p w14:paraId="779B95AF"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120,48%</w:t>
            </w:r>
          </w:p>
        </w:tc>
        <w:tc>
          <w:tcPr>
            <w:tcW w:w="393" w:type="pct"/>
            <w:noWrap/>
            <w:hideMark/>
          </w:tcPr>
          <w:p w14:paraId="26CA53F6"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35,22%</w:t>
            </w:r>
          </w:p>
        </w:tc>
      </w:tr>
      <w:tr w:rsidR="00FB18D8" w:rsidRPr="00170F11" w14:paraId="11B4C7E7" w14:textId="77777777" w:rsidTr="00FB18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5" w:type="pct"/>
            <w:noWrap/>
            <w:hideMark/>
          </w:tcPr>
          <w:p w14:paraId="1A2C1A12" w14:textId="77777777" w:rsidR="008A01D9" w:rsidRPr="00170F11" w:rsidRDefault="008A01D9" w:rsidP="008A01D9">
            <w:pPr>
              <w:spacing w:line="271" w:lineRule="auto"/>
              <w:jc w:val="both"/>
              <w:rPr>
                <w:rFonts w:ascii="Arial" w:eastAsia="Times New Roman" w:hAnsi="Arial" w:cs="Arial"/>
                <w:b w:val="0"/>
                <w:color w:val="000000"/>
                <w:sz w:val="18"/>
                <w:szCs w:val="18"/>
                <w:lang w:eastAsia="hr-HR"/>
              </w:rPr>
            </w:pPr>
            <w:r w:rsidRPr="00170F11">
              <w:rPr>
                <w:rFonts w:ascii="Arial" w:eastAsia="Times New Roman" w:hAnsi="Arial" w:cs="Arial"/>
                <w:b w:val="0"/>
                <w:color w:val="000000"/>
                <w:sz w:val="18"/>
                <w:szCs w:val="18"/>
                <w:lang w:eastAsia="hr-HR"/>
              </w:rPr>
              <w:t>671</w:t>
            </w:r>
          </w:p>
        </w:tc>
        <w:tc>
          <w:tcPr>
            <w:tcW w:w="1711" w:type="pct"/>
            <w:noWrap/>
            <w:hideMark/>
          </w:tcPr>
          <w:p w14:paraId="28F0F709" w14:textId="77777777" w:rsidR="008A01D9" w:rsidRPr="00170F11" w:rsidRDefault="008A01D9" w:rsidP="008A01D9">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Prihodi iz nadležnog proračuna za financiranje redovne djelatnosti proračunskih korisnika</w:t>
            </w:r>
          </w:p>
        </w:tc>
        <w:tc>
          <w:tcPr>
            <w:tcW w:w="456" w:type="pct"/>
            <w:noWrap/>
            <w:hideMark/>
          </w:tcPr>
          <w:p w14:paraId="3F41ED96"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193.552,54</w:t>
            </w:r>
          </w:p>
        </w:tc>
        <w:tc>
          <w:tcPr>
            <w:tcW w:w="506" w:type="pct"/>
            <w:noWrap/>
            <w:hideMark/>
          </w:tcPr>
          <w:p w14:paraId="5F445ABF"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2.487.130,00</w:t>
            </w:r>
          </w:p>
        </w:tc>
        <w:tc>
          <w:tcPr>
            <w:tcW w:w="608" w:type="pct"/>
            <w:noWrap/>
            <w:hideMark/>
          </w:tcPr>
          <w:p w14:paraId="5C5A479F"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2.709.234,00</w:t>
            </w:r>
          </w:p>
        </w:tc>
        <w:tc>
          <w:tcPr>
            <w:tcW w:w="506" w:type="pct"/>
            <w:noWrap/>
            <w:hideMark/>
          </w:tcPr>
          <w:p w14:paraId="0E7A90BB"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291.564,65</w:t>
            </w:r>
          </w:p>
        </w:tc>
        <w:tc>
          <w:tcPr>
            <w:tcW w:w="405" w:type="pct"/>
            <w:noWrap/>
            <w:hideMark/>
          </w:tcPr>
          <w:p w14:paraId="0F0F13FA"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150,64%</w:t>
            </w:r>
          </w:p>
        </w:tc>
        <w:tc>
          <w:tcPr>
            <w:tcW w:w="393" w:type="pct"/>
            <w:noWrap/>
            <w:hideMark/>
          </w:tcPr>
          <w:p w14:paraId="507E2095"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10,76%</w:t>
            </w:r>
          </w:p>
        </w:tc>
      </w:tr>
      <w:tr w:rsidR="00FB18D8" w:rsidRPr="00170F11" w14:paraId="60D15421" w14:textId="77777777" w:rsidTr="00FB18D8">
        <w:trPr>
          <w:trHeight w:val="20"/>
        </w:trPr>
        <w:tc>
          <w:tcPr>
            <w:cnfStyle w:val="001000000000" w:firstRow="0" w:lastRow="0" w:firstColumn="1" w:lastColumn="0" w:oddVBand="0" w:evenVBand="0" w:oddHBand="0" w:evenHBand="0" w:firstRowFirstColumn="0" w:firstRowLastColumn="0" w:lastRowFirstColumn="0" w:lastRowLastColumn="0"/>
            <w:tcW w:w="415" w:type="pct"/>
            <w:noWrap/>
            <w:hideMark/>
          </w:tcPr>
          <w:p w14:paraId="5F659F3D" w14:textId="77777777" w:rsidR="008A01D9" w:rsidRPr="00170F11" w:rsidRDefault="008A01D9" w:rsidP="008A01D9">
            <w:pPr>
              <w:spacing w:line="271" w:lineRule="auto"/>
              <w:jc w:val="both"/>
              <w:rPr>
                <w:rFonts w:ascii="Arial" w:eastAsia="Times New Roman" w:hAnsi="Arial" w:cs="Arial"/>
                <w:b w:val="0"/>
                <w:color w:val="000000"/>
                <w:sz w:val="18"/>
                <w:szCs w:val="18"/>
                <w:lang w:eastAsia="hr-HR"/>
              </w:rPr>
            </w:pPr>
            <w:r w:rsidRPr="00170F11">
              <w:rPr>
                <w:rFonts w:ascii="Arial" w:eastAsia="Times New Roman" w:hAnsi="Arial" w:cs="Arial"/>
                <w:b w:val="0"/>
                <w:color w:val="000000"/>
                <w:sz w:val="18"/>
                <w:szCs w:val="18"/>
                <w:lang w:eastAsia="hr-HR"/>
              </w:rPr>
              <w:t>6711</w:t>
            </w:r>
          </w:p>
        </w:tc>
        <w:tc>
          <w:tcPr>
            <w:tcW w:w="1711" w:type="pct"/>
            <w:noWrap/>
            <w:hideMark/>
          </w:tcPr>
          <w:p w14:paraId="589ADB73" w14:textId="77777777" w:rsidR="008A01D9" w:rsidRPr="00170F11" w:rsidRDefault="008A01D9" w:rsidP="008A01D9">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Prihodi iz nadležnog proračuna za financiranje rashoda poslovanja</w:t>
            </w:r>
          </w:p>
        </w:tc>
        <w:tc>
          <w:tcPr>
            <w:tcW w:w="456" w:type="pct"/>
            <w:noWrap/>
            <w:hideMark/>
          </w:tcPr>
          <w:p w14:paraId="47E1A105"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41.266,22</w:t>
            </w:r>
          </w:p>
        </w:tc>
        <w:tc>
          <w:tcPr>
            <w:tcW w:w="506" w:type="pct"/>
            <w:noWrap/>
            <w:hideMark/>
          </w:tcPr>
          <w:p w14:paraId="35EB1947"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143.200,00</w:t>
            </w:r>
          </w:p>
        </w:tc>
        <w:tc>
          <w:tcPr>
            <w:tcW w:w="608" w:type="pct"/>
            <w:noWrap/>
            <w:hideMark/>
          </w:tcPr>
          <w:p w14:paraId="1735982E"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171.184,00</w:t>
            </w:r>
          </w:p>
        </w:tc>
        <w:tc>
          <w:tcPr>
            <w:tcW w:w="506" w:type="pct"/>
            <w:noWrap/>
            <w:hideMark/>
          </w:tcPr>
          <w:p w14:paraId="7E1BD8F3"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64.021,24</w:t>
            </w:r>
          </w:p>
        </w:tc>
        <w:tc>
          <w:tcPr>
            <w:tcW w:w="405" w:type="pct"/>
            <w:noWrap/>
            <w:hideMark/>
          </w:tcPr>
          <w:p w14:paraId="0D5EE3FB"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155,14%</w:t>
            </w:r>
          </w:p>
        </w:tc>
        <w:tc>
          <w:tcPr>
            <w:tcW w:w="393" w:type="pct"/>
            <w:noWrap/>
            <w:hideMark/>
          </w:tcPr>
          <w:p w14:paraId="0C5CD7D9"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37,40%</w:t>
            </w:r>
          </w:p>
        </w:tc>
      </w:tr>
      <w:tr w:rsidR="00FB18D8" w:rsidRPr="00170F11" w14:paraId="6EE1B3A0" w14:textId="77777777" w:rsidTr="00FB18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5" w:type="pct"/>
            <w:noWrap/>
            <w:hideMark/>
          </w:tcPr>
          <w:p w14:paraId="59956DF2" w14:textId="77777777" w:rsidR="008A01D9" w:rsidRPr="00170F11" w:rsidRDefault="008A01D9" w:rsidP="008A01D9">
            <w:pPr>
              <w:spacing w:line="271" w:lineRule="auto"/>
              <w:jc w:val="both"/>
              <w:rPr>
                <w:rFonts w:ascii="Arial" w:eastAsia="Times New Roman" w:hAnsi="Arial" w:cs="Arial"/>
                <w:b w:val="0"/>
                <w:color w:val="000000"/>
                <w:sz w:val="18"/>
                <w:szCs w:val="18"/>
                <w:lang w:eastAsia="hr-HR"/>
              </w:rPr>
            </w:pPr>
            <w:r w:rsidRPr="00170F11">
              <w:rPr>
                <w:rFonts w:ascii="Arial" w:eastAsia="Times New Roman" w:hAnsi="Arial" w:cs="Arial"/>
                <w:b w:val="0"/>
                <w:color w:val="000000"/>
                <w:sz w:val="18"/>
                <w:szCs w:val="18"/>
                <w:lang w:eastAsia="hr-HR"/>
              </w:rPr>
              <w:t>6712</w:t>
            </w:r>
          </w:p>
        </w:tc>
        <w:tc>
          <w:tcPr>
            <w:tcW w:w="1711" w:type="pct"/>
            <w:noWrap/>
            <w:hideMark/>
          </w:tcPr>
          <w:p w14:paraId="54A7D5B3" w14:textId="77777777" w:rsidR="008A01D9" w:rsidRPr="00170F11" w:rsidRDefault="008A01D9" w:rsidP="008A01D9">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Prihodi iz nadležnog proračuna za financiranje rashoda za nabavu nefinancijske imovine</w:t>
            </w:r>
          </w:p>
        </w:tc>
        <w:tc>
          <w:tcPr>
            <w:tcW w:w="456" w:type="pct"/>
            <w:noWrap/>
            <w:hideMark/>
          </w:tcPr>
          <w:p w14:paraId="45BE0660"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152.286,32</w:t>
            </w:r>
          </w:p>
        </w:tc>
        <w:tc>
          <w:tcPr>
            <w:tcW w:w="506" w:type="pct"/>
            <w:noWrap/>
            <w:hideMark/>
          </w:tcPr>
          <w:p w14:paraId="26075C41"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2.343.930,00</w:t>
            </w:r>
          </w:p>
        </w:tc>
        <w:tc>
          <w:tcPr>
            <w:tcW w:w="608" w:type="pct"/>
            <w:noWrap/>
            <w:hideMark/>
          </w:tcPr>
          <w:p w14:paraId="036AF91E"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2.538.050,00</w:t>
            </w:r>
          </w:p>
        </w:tc>
        <w:tc>
          <w:tcPr>
            <w:tcW w:w="506" w:type="pct"/>
            <w:noWrap/>
            <w:hideMark/>
          </w:tcPr>
          <w:p w14:paraId="39E39CA9"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227.543,41</w:t>
            </w:r>
          </w:p>
        </w:tc>
        <w:tc>
          <w:tcPr>
            <w:tcW w:w="405" w:type="pct"/>
            <w:noWrap/>
            <w:hideMark/>
          </w:tcPr>
          <w:p w14:paraId="6BFDD20A"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149,42%</w:t>
            </w:r>
          </w:p>
        </w:tc>
        <w:tc>
          <w:tcPr>
            <w:tcW w:w="393" w:type="pct"/>
            <w:noWrap/>
            <w:hideMark/>
          </w:tcPr>
          <w:p w14:paraId="036FB0E3"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8,97%</w:t>
            </w:r>
          </w:p>
        </w:tc>
      </w:tr>
      <w:tr w:rsidR="00FB18D8" w:rsidRPr="00170F11" w14:paraId="132F6171" w14:textId="77777777" w:rsidTr="00FB18D8">
        <w:trPr>
          <w:trHeight w:val="20"/>
        </w:trPr>
        <w:tc>
          <w:tcPr>
            <w:cnfStyle w:val="001000000000" w:firstRow="0" w:lastRow="0" w:firstColumn="1" w:lastColumn="0" w:oddVBand="0" w:evenVBand="0" w:oddHBand="0" w:evenHBand="0" w:firstRowFirstColumn="0" w:firstRowLastColumn="0" w:lastRowFirstColumn="0" w:lastRowLastColumn="0"/>
            <w:tcW w:w="415" w:type="pct"/>
            <w:noWrap/>
            <w:hideMark/>
          </w:tcPr>
          <w:p w14:paraId="63B5060C" w14:textId="77777777" w:rsidR="008A01D9" w:rsidRPr="00170F11" w:rsidRDefault="008A01D9" w:rsidP="008A01D9">
            <w:pPr>
              <w:spacing w:line="271" w:lineRule="auto"/>
              <w:jc w:val="both"/>
              <w:rPr>
                <w:rFonts w:ascii="Arial" w:eastAsia="Times New Roman" w:hAnsi="Arial" w:cs="Arial"/>
                <w:b w:val="0"/>
                <w:color w:val="000000"/>
                <w:sz w:val="18"/>
                <w:szCs w:val="18"/>
                <w:lang w:eastAsia="hr-HR"/>
              </w:rPr>
            </w:pPr>
            <w:r w:rsidRPr="00170F11">
              <w:rPr>
                <w:rFonts w:ascii="Arial" w:eastAsia="Times New Roman" w:hAnsi="Arial" w:cs="Arial"/>
                <w:b w:val="0"/>
                <w:color w:val="000000"/>
                <w:sz w:val="18"/>
                <w:szCs w:val="18"/>
                <w:lang w:eastAsia="hr-HR"/>
              </w:rPr>
              <w:t>673</w:t>
            </w:r>
          </w:p>
        </w:tc>
        <w:tc>
          <w:tcPr>
            <w:tcW w:w="1711" w:type="pct"/>
            <w:noWrap/>
            <w:hideMark/>
          </w:tcPr>
          <w:p w14:paraId="32B5DD31" w14:textId="77777777" w:rsidR="008A01D9" w:rsidRPr="00170F11" w:rsidRDefault="008A01D9" w:rsidP="008A01D9">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Prihodi od HZZO-a na temelju ugovornih obveza</w:t>
            </w:r>
          </w:p>
        </w:tc>
        <w:tc>
          <w:tcPr>
            <w:tcW w:w="456" w:type="pct"/>
            <w:noWrap/>
            <w:hideMark/>
          </w:tcPr>
          <w:p w14:paraId="05F36AAF"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2.472.077,16</w:t>
            </w:r>
          </w:p>
        </w:tc>
        <w:tc>
          <w:tcPr>
            <w:tcW w:w="506" w:type="pct"/>
            <w:noWrap/>
            <w:hideMark/>
          </w:tcPr>
          <w:p w14:paraId="665072CB"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5.708.430,00</w:t>
            </w:r>
          </w:p>
        </w:tc>
        <w:tc>
          <w:tcPr>
            <w:tcW w:w="608" w:type="pct"/>
            <w:noWrap/>
            <w:hideMark/>
          </w:tcPr>
          <w:p w14:paraId="3750D0EE"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6.408.430,00</w:t>
            </w:r>
          </w:p>
        </w:tc>
        <w:tc>
          <w:tcPr>
            <w:tcW w:w="506" w:type="pct"/>
            <w:noWrap/>
            <w:hideMark/>
          </w:tcPr>
          <w:p w14:paraId="326C059D"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2.920.054,00</w:t>
            </w:r>
          </w:p>
        </w:tc>
        <w:tc>
          <w:tcPr>
            <w:tcW w:w="405" w:type="pct"/>
            <w:noWrap/>
            <w:hideMark/>
          </w:tcPr>
          <w:p w14:paraId="752038FD"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118,12%</w:t>
            </w:r>
          </w:p>
        </w:tc>
        <w:tc>
          <w:tcPr>
            <w:tcW w:w="393" w:type="pct"/>
            <w:noWrap/>
            <w:hideMark/>
          </w:tcPr>
          <w:p w14:paraId="703743C2"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45,57%</w:t>
            </w:r>
          </w:p>
        </w:tc>
      </w:tr>
      <w:tr w:rsidR="00FB18D8" w:rsidRPr="00170F11" w14:paraId="6DE94849" w14:textId="77777777" w:rsidTr="00FB18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5" w:type="pct"/>
            <w:noWrap/>
            <w:hideMark/>
          </w:tcPr>
          <w:p w14:paraId="1BB9D830" w14:textId="77777777" w:rsidR="008A01D9" w:rsidRPr="00170F11" w:rsidRDefault="008A01D9" w:rsidP="008A01D9">
            <w:pPr>
              <w:spacing w:line="271" w:lineRule="auto"/>
              <w:jc w:val="both"/>
              <w:rPr>
                <w:rFonts w:ascii="Arial" w:eastAsia="Times New Roman" w:hAnsi="Arial" w:cs="Arial"/>
                <w:b w:val="0"/>
                <w:color w:val="000000"/>
                <w:sz w:val="18"/>
                <w:szCs w:val="18"/>
                <w:lang w:eastAsia="hr-HR"/>
              </w:rPr>
            </w:pPr>
            <w:r w:rsidRPr="00170F11">
              <w:rPr>
                <w:rFonts w:ascii="Arial" w:eastAsia="Times New Roman" w:hAnsi="Arial" w:cs="Arial"/>
                <w:b w:val="0"/>
                <w:color w:val="000000"/>
                <w:sz w:val="18"/>
                <w:szCs w:val="18"/>
                <w:lang w:eastAsia="hr-HR"/>
              </w:rPr>
              <w:t>6731</w:t>
            </w:r>
          </w:p>
        </w:tc>
        <w:tc>
          <w:tcPr>
            <w:tcW w:w="1711" w:type="pct"/>
            <w:noWrap/>
            <w:hideMark/>
          </w:tcPr>
          <w:p w14:paraId="43A75C64" w14:textId="77777777" w:rsidR="008A01D9" w:rsidRPr="00170F11" w:rsidRDefault="008A01D9" w:rsidP="008A01D9">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Prihodi od HZZO-a na temelju ugovornih obveza</w:t>
            </w:r>
          </w:p>
        </w:tc>
        <w:tc>
          <w:tcPr>
            <w:tcW w:w="456" w:type="pct"/>
            <w:noWrap/>
            <w:hideMark/>
          </w:tcPr>
          <w:p w14:paraId="06902F97"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2.472.077,16</w:t>
            </w:r>
          </w:p>
        </w:tc>
        <w:tc>
          <w:tcPr>
            <w:tcW w:w="506" w:type="pct"/>
            <w:noWrap/>
            <w:hideMark/>
          </w:tcPr>
          <w:p w14:paraId="647E5D5D"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5.708.430,00</w:t>
            </w:r>
          </w:p>
        </w:tc>
        <w:tc>
          <w:tcPr>
            <w:tcW w:w="608" w:type="pct"/>
            <w:noWrap/>
            <w:hideMark/>
          </w:tcPr>
          <w:p w14:paraId="5ED0AAC0"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6.408.430,00</w:t>
            </w:r>
          </w:p>
        </w:tc>
        <w:tc>
          <w:tcPr>
            <w:tcW w:w="506" w:type="pct"/>
            <w:noWrap/>
            <w:hideMark/>
          </w:tcPr>
          <w:p w14:paraId="06336C28"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2.920.054,00</w:t>
            </w:r>
          </w:p>
        </w:tc>
        <w:tc>
          <w:tcPr>
            <w:tcW w:w="405" w:type="pct"/>
            <w:noWrap/>
            <w:hideMark/>
          </w:tcPr>
          <w:p w14:paraId="7DC8FD4A"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118,12%</w:t>
            </w:r>
          </w:p>
        </w:tc>
        <w:tc>
          <w:tcPr>
            <w:tcW w:w="393" w:type="pct"/>
            <w:noWrap/>
            <w:hideMark/>
          </w:tcPr>
          <w:p w14:paraId="22A9FA05"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45,57%</w:t>
            </w:r>
          </w:p>
        </w:tc>
      </w:tr>
      <w:tr w:rsidR="00FB18D8" w:rsidRPr="00170F11" w14:paraId="301FBEE7" w14:textId="77777777" w:rsidTr="00FB18D8">
        <w:trPr>
          <w:trHeight w:val="20"/>
        </w:trPr>
        <w:tc>
          <w:tcPr>
            <w:cnfStyle w:val="001000000000" w:firstRow="0" w:lastRow="0" w:firstColumn="1" w:lastColumn="0" w:oddVBand="0" w:evenVBand="0" w:oddHBand="0" w:evenHBand="0" w:firstRowFirstColumn="0" w:firstRowLastColumn="0" w:lastRowFirstColumn="0" w:lastRowLastColumn="0"/>
            <w:tcW w:w="415" w:type="pct"/>
            <w:noWrap/>
            <w:hideMark/>
          </w:tcPr>
          <w:p w14:paraId="29871ABF" w14:textId="77777777" w:rsidR="008A01D9" w:rsidRPr="00170F11" w:rsidRDefault="008A01D9" w:rsidP="008A01D9">
            <w:pPr>
              <w:spacing w:line="271" w:lineRule="auto"/>
              <w:jc w:val="both"/>
              <w:rPr>
                <w:rFonts w:ascii="Arial" w:eastAsia="Times New Roman" w:hAnsi="Arial" w:cs="Arial"/>
                <w:b w:val="0"/>
                <w:color w:val="000000"/>
                <w:sz w:val="18"/>
                <w:szCs w:val="18"/>
                <w:lang w:eastAsia="hr-HR"/>
              </w:rPr>
            </w:pPr>
            <w:r w:rsidRPr="00170F11">
              <w:rPr>
                <w:rFonts w:ascii="Arial" w:eastAsia="Times New Roman" w:hAnsi="Arial" w:cs="Arial"/>
                <w:b w:val="0"/>
                <w:color w:val="000000"/>
                <w:sz w:val="18"/>
                <w:szCs w:val="18"/>
                <w:lang w:eastAsia="hr-HR"/>
              </w:rPr>
              <w:t>68</w:t>
            </w:r>
          </w:p>
        </w:tc>
        <w:tc>
          <w:tcPr>
            <w:tcW w:w="1711" w:type="pct"/>
            <w:noWrap/>
            <w:hideMark/>
          </w:tcPr>
          <w:p w14:paraId="3F19DF8A" w14:textId="77777777" w:rsidR="008A01D9" w:rsidRPr="00170F11" w:rsidRDefault="008A01D9" w:rsidP="008A01D9">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Kazne, upravne mjere i ostali prihodi</w:t>
            </w:r>
          </w:p>
        </w:tc>
        <w:tc>
          <w:tcPr>
            <w:tcW w:w="456" w:type="pct"/>
            <w:noWrap/>
            <w:hideMark/>
          </w:tcPr>
          <w:p w14:paraId="5EA175EA"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121,01</w:t>
            </w:r>
          </w:p>
        </w:tc>
        <w:tc>
          <w:tcPr>
            <w:tcW w:w="506" w:type="pct"/>
            <w:noWrap/>
            <w:hideMark/>
          </w:tcPr>
          <w:p w14:paraId="73358877"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1.000,00</w:t>
            </w:r>
          </w:p>
        </w:tc>
        <w:tc>
          <w:tcPr>
            <w:tcW w:w="608" w:type="pct"/>
            <w:noWrap/>
            <w:hideMark/>
          </w:tcPr>
          <w:p w14:paraId="67C14419"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1.000,00</w:t>
            </w:r>
          </w:p>
        </w:tc>
        <w:tc>
          <w:tcPr>
            <w:tcW w:w="506" w:type="pct"/>
            <w:noWrap/>
            <w:hideMark/>
          </w:tcPr>
          <w:p w14:paraId="7C5E717C"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229,89</w:t>
            </w:r>
          </w:p>
        </w:tc>
        <w:tc>
          <w:tcPr>
            <w:tcW w:w="405" w:type="pct"/>
            <w:noWrap/>
            <w:hideMark/>
          </w:tcPr>
          <w:p w14:paraId="4E348C4B"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189,98%</w:t>
            </w:r>
          </w:p>
        </w:tc>
        <w:tc>
          <w:tcPr>
            <w:tcW w:w="393" w:type="pct"/>
            <w:noWrap/>
            <w:hideMark/>
          </w:tcPr>
          <w:p w14:paraId="50F708F7"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22,99%</w:t>
            </w:r>
          </w:p>
        </w:tc>
      </w:tr>
      <w:tr w:rsidR="00FB18D8" w:rsidRPr="00170F11" w14:paraId="76F91373" w14:textId="77777777" w:rsidTr="00FB18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5" w:type="pct"/>
            <w:noWrap/>
            <w:hideMark/>
          </w:tcPr>
          <w:p w14:paraId="4CEB6F38" w14:textId="77777777" w:rsidR="008A01D9" w:rsidRPr="00170F11" w:rsidRDefault="008A01D9" w:rsidP="008A01D9">
            <w:pPr>
              <w:spacing w:line="271" w:lineRule="auto"/>
              <w:jc w:val="both"/>
              <w:rPr>
                <w:rFonts w:ascii="Arial" w:eastAsia="Times New Roman" w:hAnsi="Arial" w:cs="Arial"/>
                <w:b w:val="0"/>
                <w:color w:val="000000"/>
                <w:sz w:val="18"/>
                <w:szCs w:val="18"/>
                <w:lang w:eastAsia="hr-HR"/>
              </w:rPr>
            </w:pPr>
            <w:r w:rsidRPr="00170F11">
              <w:rPr>
                <w:rFonts w:ascii="Arial" w:eastAsia="Times New Roman" w:hAnsi="Arial" w:cs="Arial"/>
                <w:b w:val="0"/>
                <w:color w:val="000000"/>
                <w:sz w:val="18"/>
                <w:szCs w:val="18"/>
                <w:lang w:eastAsia="hr-HR"/>
              </w:rPr>
              <w:t>683</w:t>
            </w:r>
          </w:p>
        </w:tc>
        <w:tc>
          <w:tcPr>
            <w:tcW w:w="1711" w:type="pct"/>
            <w:noWrap/>
            <w:hideMark/>
          </w:tcPr>
          <w:p w14:paraId="7F16A63C" w14:textId="77777777" w:rsidR="008A01D9" w:rsidRPr="00170F11" w:rsidRDefault="008A01D9" w:rsidP="008A01D9">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Ostali prihodi</w:t>
            </w:r>
          </w:p>
        </w:tc>
        <w:tc>
          <w:tcPr>
            <w:tcW w:w="456" w:type="pct"/>
            <w:noWrap/>
            <w:hideMark/>
          </w:tcPr>
          <w:p w14:paraId="22F44568"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121,01</w:t>
            </w:r>
          </w:p>
        </w:tc>
        <w:tc>
          <w:tcPr>
            <w:tcW w:w="506" w:type="pct"/>
            <w:noWrap/>
            <w:hideMark/>
          </w:tcPr>
          <w:p w14:paraId="10177921"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1.000,00</w:t>
            </w:r>
          </w:p>
        </w:tc>
        <w:tc>
          <w:tcPr>
            <w:tcW w:w="608" w:type="pct"/>
            <w:noWrap/>
            <w:hideMark/>
          </w:tcPr>
          <w:p w14:paraId="6F8EB25D"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1.000,00</w:t>
            </w:r>
          </w:p>
        </w:tc>
        <w:tc>
          <w:tcPr>
            <w:tcW w:w="506" w:type="pct"/>
            <w:noWrap/>
            <w:hideMark/>
          </w:tcPr>
          <w:p w14:paraId="505D8FA6"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229,89</w:t>
            </w:r>
          </w:p>
        </w:tc>
        <w:tc>
          <w:tcPr>
            <w:tcW w:w="405" w:type="pct"/>
            <w:noWrap/>
            <w:hideMark/>
          </w:tcPr>
          <w:p w14:paraId="305CA281"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189,98%</w:t>
            </w:r>
          </w:p>
        </w:tc>
        <w:tc>
          <w:tcPr>
            <w:tcW w:w="393" w:type="pct"/>
            <w:noWrap/>
            <w:hideMark/>
          </w:tcPr>
          <w:p w14:paraId="6CD3087A"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22,99%</w:t>
            </w:r>
          </w:p>
        </w:tc>
      </w:tr>
      <w:tr w:rsidR="00FB18D8" w:rsidRPr="00170F11" w14:paraId="15275760" w14:textId="77777777" w:rsidTr="00FB18D8">
        <w:trPr>
          <w:trHeight w:val="20"/>
        </w:trPr>
        <w:tc>
          <w:tcPr>
            <w:cnfStyle w:val="001000000000" w:firstRow="0" w:lastRow="0" w:firstColumn="1" w:lastColumn="0" w:oddVBand="0" w:evenVBand="0" w:oddHBand="0" w:evenHBand="0" w:firstRowFirstColumn="0" w:firstRowLastColumn="0" w:lastRowFirstColumn="0" w:lastRowLastColumn="0"/>
            <w:tcW w:w="415" w:type="pct"/>
            <w:noWrap/>
            <w:hideMark/>
          </w:tcPr>
          <w:p w14:paraId="4C6C089B" w14:textId="77777777" w:rsidR="008A01D9" w:rsidRPr="00170F11" w:rsidRDefault="008A01D9" w:rsidP="008A01D9">
            <w:pPr>
              <w:spacing w:line="271" w:lineRule="auto"/>
              <w:jc w:val="both"/>
              <w:rPr>
                <w:rFonts w:ascii="Arial" w:eastAsia="Times New Roman" w:hAnsi="Arial" w:cs="Arial"/>
                <w:b w:val="0"/>
                <w:color w:val="000000"/>
                <w:sz w:val="18"/>
                <w:szCs w:val="18"/>
                <w:lang w:eastAsia="hr-HR"/>
              </w:rPr>
            </w:pPr>
            <w:r w:rsidRPr="00170F11">
              <w:rPr>
                <w:rFonts w:ascii="Arial" w:eastAsia="Times New Roman" w:hAnsi="Arial" w:cs="Arial"/>
                <w:b w:val="0"/>
                <w:color w:val="000000"/>
                <w:sz w:val="18"/>
                <w:szCs w:val="18"/>
                <w:lang w:eastAsia="hr-HR"/>
              </w:rPr>
              <w:t>6831</w:t>
            </w:r>
          </w:p>
        </w:tc>
        <w:tc>
          <w:tcPr>
            <w:tcW w:w="1711" w:type="pct"/>
            <w:noWrap/>
            <w:hideMark/>
          </w:tcPr>
          <w:p w14:paraId="6792F673" w14:textId="77777777" w:rsidR="008A01D9" w:rsidRPr="00170F11" w:rsidRDefault="008A01D9" w:rsidP="008A01D9">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Ostali prihodi</w:t>
            </w:r>
          </w:p>
        </w:tc>
        <w:tc>
          <w:tcPr>
            <w:tcW w:w="456" w:type="pct"/>
            <w:noWrap/>
            <w:hideMark/>
          </w:tcPr>
          <w:p w14:paraId="0C05994F"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121,01</w:t>
            </w:r>
          </w:p>
        </w:tc>
        <w:tc>
          <w:tcPr>
            <w:tcW w:w="506" w:type="pct"/>
            <w:noWrap/>
            <w:hideMark/>
          </w:tcPr>
          <w:p w14:paraId="4DD72505"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1.000,00</w:t>
            </w:r>
          </w:p>
        </w:tc>
        <w:tc>
          <w:tcPr>
            <w:tcW w:w="608" w:type="pct"/>
            <w:noWrap/>
            <w:hideMark/>
          </w:tcPr>
          <w:p w14:paraId="51B408EE"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1.000,00</w:t>
            </w:r>
          </w:p>
        </w:tc>
        <w:tc>
          <w:tcPr>
            <w:tcW w:w="506" w:type="pct"/>
            <w:noWrap/>
            <w:hideMark/>
          </w:tcPr>
          <w:p w14:paraId="02C783AF"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229,89</w:t>
            </w:r>
          </w:p>
        </w:tc>
        <w:tc>
          <w:tcPr>
            <w:tcW w:w="405" w:type="pct"/>
            <w:noWrap/>
            <w:hideMark/>
          </w:tcPr>
          <w:p w14:paraId="3B136F4C"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189,98%</w:t>
            </w:r>
          </w:p>
        </w:tc>
        <w:tc>
          <w:tcPr>
            <w:tcW w:w="393" w:type="pct"/>
            <w:noWrap/>
            <w:hideMark/>
          </w:tcPr>
          <w:p w14:paraId="73A17C38"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22,99%</w:t>
            </w:r>
          </w:p>
        </w:tc>
      </w:tr>
      <w:tr w:rsidR="00FB18D8" w:rsidRPr="00170F11" w14:paraId="3CA4C2E0" w14:textId="77777777" w:rsidTr="00FB18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5" w:type="pct"/>
            <w:noWrap/>
            <w:hideMark/>
          </w:tcPr>
          <w:p w14:paraId="214FA810" w14:textId="77777777" w:rsidR="008A01D9" w:rsidRPr="00170F11" w:rsidRDefault="008A01D9" w:rsidP="008A01D9">
            <w:pPr>
              <w:spacing w:line="271" w:lineRule="auto"/>
              <w:jc w:val="both"/>
              <w:rPr>
                <w:rFonts w:ascii="Arial" w:eastAsia="Times New Roman" w:hAnsi="Arial" w:cs="Arial"/>
                <w:b w:val="0"/>
                <w:color w:val="000000"/>
                <w:sz w:val="18"/>
                <w:szCs w:val="18"/>
                <w:lang w:eastAsia="hr-HR"/>
              </w:rPr>
            </w:pPr>
            <w:r w:rsidRPr="00170F11">
              <w:rPr>
                <w:rFonts w:ascii="Arial" w:eastAsia="Times New Roman" w:hAnsi="Arial" w:cs="Arial"/>
                <w:b w:val="0"/>
                <w:color w:val="000000"/>
                <w:sz w:val="18"/>
                <w:szCs w:val="18"/>
                <w:lang w:eastAsia="hr-HR"/>
              </w:rPr>
              <w:t>7</w:t>
            </w:r>
          </w:p>
        </w:tc>
        <w:tc>
          <w:tcPr>
            <w:tcW w:w="1711" w:type="pct"/>
            <w:noWrap/>
            <w:hideMark/>
          </w:tcPr>
          <w:p w14:paraId="07EF2B68" w14:textId="77777777" w:rsidR="008A01D9" w:rsidRPr="00170F11" w:rsidRDefault="008A01D9" w:rsidP="008A01D9">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Prihodi od prodaje nefinancijske imovine</w:t>
            </w:r>
          </w:p>
        </w:tc>
        <w:tc>
          <w:tcPr>
            <w:tcW w:w="456" w:type="pct"/>
            <w:noWrap/>
            <w:hideMark/>
          </w:tcPr>
          <w:p w14:paraId="7D60F418"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477,80</w:t>
            </w:r>
          </w:p>
        </w:tc>
        <w:tc>
          <w:tcPr>
            <w:tcW w:w="506" w:type="pct"/>
            <w:noWrap/>
            <w:hideMark/>
          </w:tcPr>
          <w:p w14:paraId="0B812938"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1.000,00</w:t>
            </w:r>
          </w:p>
        </w:tc>
        <w:tc>
          <w:tcPr>
            <w:tcW w:w="608" w:type="pct"/>
            <w:noWrap/>
            <w:hideMark/>
          </w:tcPr>
          <w:p w14:paraId="7516FD6A"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1.000,00</w:t>
            </w:r>
          </w:p>
        </w:tc>
        <w:tc>
          <w:tcPr>
            <w:tcW w:w="506" w:type="pct"/>
            <w:noWrap/>
            <w:hideMark/>
          </w:tcPr>
          <w:p w14:paraId="0E04D4EE"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1.450,29</w:t>
            </w:r>
          </w:p>
        </w:tc>
        <w:tc>
          <w:tcPr>
            <w:tcW w:w="405" w:type="pct"/>
            <w:noWrap/>
            <w:hideMark/>
          </w:tcPr>
          <w:p w14:paraId="6A696708"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303,53%</w:t>
            </w:r>
          </w:p>
        </w:tc>
        <w:tc>
          <w:tcPr>
            <w:tcW w:w="393" w:type="pct"/>
            <w:noWrap/>
            <w:hideMark/>
          </w:tcPr>
          <w:p w14:paraId="68A27D10"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145,03%</w:t>
            </w:r>
          </w:p>
        </w:tc>
      </w:tr>
      <w:tr w:rsidR="00FB18D8" w:rsidRPr="00170F11" w14:paraId="338AB440" w14:textId="77777777" w:rsidTr="00FB18D8">
        <w:trPr>
          <w:trHeight w:val="20"/>
        </w:trPr>
        <w:tc>
          <w:tcPr>
            <w:cnfStyle w:val="001000000000" w:firstRow="0" w:lastRow="0" w:firstColumn="1" w:lastColumn="0" w:oddVBand="0" w:evenVBand="0" w:oddHBand="0" w:evenHBand="0" w:firstRowFirstColumn="0" w:firstRowLastColumn="0" w:lastRowFirstColumn="0" w:lastRowLastColumn="0"/>
            <w:tcW w:w="415" w:type="pct"/>
            <w:noWrap/>
            <w:hideMark/>
          </w:tcPr>
          <w:p w14:paraId="17D4F314" w14:textId="77777777" w:rsidR="008A01D9" w:rsidRPr="00170F11" w:rsidRDefault="008A01D9" w:rsidP="008A01D9">
            <w:pPr>
              <w:spacing w:line="271" w:lineRule="auto"/>
              <w:jc w:val="both"/>
              <w:rPr>
                <w:rFonts w:ascii="Arial" w:eastAsia="Times New Roman" w:hAnsi="Arial" w:cs="Arial"/>
                <w:b w:val="0"/>
                <w:color w:val="000000"/>
                <w:sz w:val="18"/>
                <w:szCs w:val="18"/>
                <w:lang w:eastAsia="hr-HR"/>
              </w:rPr>
            </w:pPr>
            <w:r w:rsidRPr="00170F11">
              <w:rPr>
                <w:rFonts w:ascii="Arial" w:eastAsia="Times New Roman" w:hAnsi="Arial" w:cs="Arial"/>
                <w:b w:val="0"/>
                <w:color w:val="000000"/>
                <w:sz w:val="18"/>
                <w:szCs w:val="18"/>
                <w:lang w:eastAsia="hr-HR"/>
              </w:rPr>
              <w:t>72</w:t>
            </w:r>
          </w:p>
        </w:tc>
        <w:tc>
          <w:tcPr>
            <w:tcW w:w="1711" w:type="pct"/>
            <w:noWrap/>
            <w:hideMark/>
          </w:tcPr>
          <w:p w14:paraId="5F7E08BA" w14:textId="77777777" w:rsidR="008A01D9" w:rsidRPr="00170F11" w:rsidRDefault="008A01D9" w:rsidP="008A01D9">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Prihodi od prodaje proizvedene dugotrajne imovine</w:t>
            </w:r>
          </w:p>
        </w:tc>
        <w:tc>
          <w:tcPr>
            <w:tcW w:w="456" w:type="pct"/>
            <w:noWrap/>
            <w:hideMark/>
          </w:tcPr>
          <w:p w14:paraId="0121A5D6"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477,80</w:t>
            </w:r>
          </w:p>
        </w:tc>
        <w:tc>
          <w:tcPr>
            <w:tcW w:w="506" w:type="pct"/>
            <w:noWrap/>
            <w:hideMark/>
          </w:tcPr>
          <w:p w14:paraId="02E3A331"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1.000,00</w:t>
            </w:r>
          </w:p>
        </w:tc>
        <w:tc>
          <w:tcPr>
            <w:tcW w:w="608" w:type="pct"/>
            <w:noWrap/>
            <w:hideMark/>
          </w:tcPr>
          <w:p w14:paraId="71F834DD"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1.000,00</w:t>
            </w:r>
          </w:p>
        </w:tc>
        <w:tc>
          <w:tcPr>
            <w:tcW w:w="506" w:type="pct"/>
            <w:noWrap/>
            <w:hideMark/>
          </w:tcPr>
          <w:p w14:paraId="5A10F21D"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1.450,29</w:t>
            </w:r>
          </w:p>
        </w:tc>
        <w:tc>
          <w:tcPr>
            <w:tcW w:w="405" w:type="pct"/>
            <w:noWrap/>
            <w:hideMark/>
          </w:tcPr>
          <w:p w14:paraId="57251C60"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303,53%</w:t>
            </w:r>
          </w:p>
        </w:tc>
        <w:tc>
          <w:tcPr>
            <w:tcW w:w="393" w:type="pct"/>
            <w:noWrap/>
            <w:hideMark/>
          </w:tcPr>
          <w:p w14:paraId="45BE608C"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145,03%</w:t>
            </w:r>
          </w:p>
        </w:tc>
      </w:tr>
      <w:tr w:rsidR="00FB18D8" w:rsidRPr="00170F11" w14:paraId="28989B4F" w14:textId="77777777" w:rsidTr="00FB18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5" w:type="pct"/>
            <w:noWrap/>
            <w:hideMark/>
          </w:tcPr>
          <w:p w14:paraId="6B31C979" w14:textId="77777777" w:rsidR="008A01D9" w:rsidRPr="00170F11" w:rsidRDefault="008A01D9" w:rsidP="008A01D9">
            <w:pPr>
              <w:spacing w:line="271" w:lineRule="auto"/>
              <w:jc w:val="both"/>
              <w:rPr>
                <w:rFonts w:ascii="Arial" w:eastAsia="Times New Roman" w:hAnsi="Arial" w:cs="Arial"/>
                <w:b w:val="0"/>
                <w:color w:val="000000"/>
                <w:sz w:val="18"/>
                <w:szCs w:val="18"/>
                <w:lang w:eastAsia="hr-HR"/>
              </w:rPr>
            </w:pPr>
            <w:r w:rsidRPr="00170F11">
              <w:rPr>
                <w:rFonts w:ascii="Arial" w:eastAsia="Times New Roman" w:hAnsi="Arial" w:cs="Arial"/>
                <w:b w:val="0"/>
                <w:color w:val="000000"/>
                <w:sz w:val="18"/>
                <w:szCs w:val="18"/>
                <w:lang w:eastAsia="hr-HR"/>
              </w:rPr>
              <w:t>721</w:t>
            </w:r>
          </w:p>
        </w:tc>
        <w:tc>
          <w:tcPr>
            <w:tcW w:w="1711" w:type="pct"/>
            <w:noWrap/>
            <w:hideMark/>
          </w:tcPr>
          <w:p w14:paraId="700B1912" w14:textId="77777777" w:rsidR="008A01D9" w:rsidRPr="00170F11" w:rsidRDefault="008A01D9" w:rsidP="008A01D9">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Prihodi od prodaje građevinskih objekata</w:t>
            </w:r>
          </w:p>
        </w:tc>
        <w:tc>
          <w:tcPr>
            <w:tcW w:w="456" w:type="pct"/>
            <w:noWrap/>
            <w:hideMark/>
          </w:tcPr>
          <w:p w14:paraId="74CDB9F4"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477,80</w:t>
            </w:r>
          </w:p>
        </w:tc>
        <w:tc>
          <w:tcPr>
            <w:tcW w:w="506" w:type="pct"/>
            <w:noWrap/>
            <w:hideMark/>
          </w:tcPr>
          <w:p w14:paraId="1363AD92"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1.000,00</w:t>
            </w:r>
          </w:p>
        </w:tc>
        <w:tc>
          <w:tcPr>
            <w:tcW w:w="608" w:type="pct"/>
            <w:noWrap/>
            <w:hideMark/>
          </w:tcPr>
          <w:p w14:paraId="72066B1D"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1.000,00</w:t>
            </w:r>
          </w:p>
        </w:tc>
        <w:tc>
          <w:tcPr>
            <w:tcW w:w="506" w:type="pct"/>
            <w:noWrap/>
            <w:hideMark/>
          </w:tcPr>
          <w:p w14:paraId="7B4836C3"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450,29</w:t>
            </w:r>
          </w:p>
        </w:tc>
        <w:tc>
          <w:tcPr>
            <w:tcW w:w="405" w:type="pct"/>
            <w:noWrap/>
            <w:hideMark/>
          </w:tcPr>
          <w:p w14:paraId="1C69C12A"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94,24%</w:t>
            </w:r>
          </w:p>
        </w:tc>
        <w:tc>
          <w:tcPr>
            <w:tcW w:w="393" w:type="pct"/>
            <w:noWrap/>
            <w:hideMark/>
          </w:tcPr>
          <w:p w14:paraId="20243882"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45,03%</w:t>
            </w:r>
          </w:p>
        </w:tc>
      </w:tr>
      <w:tr w:rsidR="00FB18D8" w:rsidRPr="00170F11" w14:paraId="2DD007E2" w14:textId="77777777" w:rsidTr="00FB18D8">
        <w:trPr>
          <w:trHeight w:val="20"/>
        </w:trPr>
        <w:tc>
          <w:tcPr>
            <w:cnfStyle w:val="001000000000" w:firstRow="0" w:lastRow="0" w:firstColumn="1" w:lastColumn="0" w:oddVBand="0" w:evenVBand="0" w:oddHBand="0" w:evenHBand="0" w:firstRowFirstColumn="0" w:firstRowLastColumn="0" w:lastRowFirstColumn="0" w:lastRowLastColumn="0"/>
            <w:tcW w:w="415" w:type="pct"/>
            <w:noWrap/>
            <w:hideMark/>
          </w:tcPr>
          <w:p w14:paraId="018AF581" w14:textId="77777777" w:rsidR="008A01D9" w:rsidRPr="00170F11" w:rsidRDefault="008A01D9" w:rsidP="008A01D9">
            <w:pPr>
              <w:spacing w:line="271" w:lineRule="auto"/>
              <w:jc w:val="both"/>
              <w:rPr>
                <w:rFonts w:ascii="Arial" w:eastAsia="Times New Roman" w:hAnsi="Arial" w:cs="Arial"/>
                <w:b w:val="0"/>
                <w:color w:val="000000"/>
                <w:sz w:val="18"/>
                <w:szCs w:val="18"/>
                <w:lang w:eastAsia="hr-HR"/>
              </w:rPr>
            </w:pPr>
            <w:r w:rsidRPr="00170F11">
              <w:rPr>
                <w:rFonts w:ascii="Arial" w:eastAsia="Times New Roman" w:hAnsi="Arial" w:cs="Arial"/>
                <w:b w:val="0"/>
                <w:color w:val="000000"/>
                <w:sz w:val="18"/>
                <w:szCs w:val="18"/>
                <w:lang w:eastAsia="hr-HR"/>
              </w:rPr>
              <w:t>7211</w:t>
            </w:r>
          </w:p>
        </w:tc>
        <w:tc>
          <w:tcPr>
            <w:tcW w:w="1711" w:type="pct"/>
            <w:noWrap/>
            <w:hideMark/>
          </w:tcPr>
          <w:p w14:paraId="4AF8F422" w14:textId="77777777" w:rsidR="008A01D9" w:rsidRPr="00170F11" w:rsidRDefault="008A01D9" w:rsidP="008A01D9">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Stambeni objekti</w:t>
            </w:r>
          </w:p>
        </w:tc>
        <w:tc>
          <w:tcPr>
            <w:tcW w:w="456" w:type="pct"/>
            <w:noWrap/>
            <w:hideMark/>
          </w:tcPr>
          <w:p w14:paraId="4BBAA4E1"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477,80</w:t>
            </w:r>
          </w:p>
        </w:tc>
        <w:tc>
          <w:tcPr>
            <w:tcW w:w="506" w:type="pct"/>
            <w:noWrap/>
            <w:hideMark/>
          </w:tcPr>
          <w:p w14:paraId="52541997"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1.000,00</w:t>
            </w:r>
          </w:p>
        </w:tc>
        <w:tc>
          <w:tcPr>
            <w:tcW w:w="608" w:type="pct"/>
            <w:noWrap/>
            <w:hideMark/>
          </w:tcPr>
          <w:p w14:paraId="7F668520"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1.000,00</w:t>
            </w:r>
          </w:p>
        </w:tc>
        <w:tc>
          <w:tcPr>
            <w:tcW w:w="506" w:type="pct"/>
            <w:noWrap/>
            <w:hideMark/>
          </w:tcPr>
          <w:p w14:paraId="1B0E2393"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450,29</w:t>
            </w:r>
          </w:p>
        </w:tc>
        <w:tc>
          <w:tcPr>
            <w:tcW w:w="405" w:type="pct"/>
            <w:noWrap/>
            <w:hideMark/>
          </w:tcPr>
          <w:p w14:paraId="08777720"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94,24%</w:t>
            </w:r>
          </w:p>
        </w:tc>
        <w:tc>
          <w:tcPr>
            <w:tcW w:w="393" w:type="pct"/>
            <w:noWrap/>
            <w:hideMark/>
          </w:tcPr>
          <w:p w14:paraId="6A21CD5B"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45,03%</w:t>
            </w:r>
          </w:p>
        </w:tc>
      </w:tr>
      <w:tr w:rsidR="00FB18D8" w:rsidRPr="00170F11" w14:paraId="581BA827" w14:textId="77777777" w:rsidTr="00FB18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5" w:type="pct"/>
            <w:noWrap/>
            <w:hideMark/>
          </w:tcPr>
          <w:p w14:paraId="20CB2B31" w14:textId="77777777" w:rsidR="008A01D9" w:rsidRPr="00170F11" w:rsidRDefault="008A01D9" w:rsidP="008A01D9">
            <w:pPr>
              <w:spacing w:line="271" w:lineRule="auto"/>
              <w:jc w:val="both"/>
              <w:rPr>
                <w:rFonts w:ascii="Arial" w:eastAsia="Times New Roman" w:hAnsi="Arial" w:cs="Arial"/>
                <w:b w:val="0"/>
                <w:color w:val="000000"/>
                <w:sz w:val="18"/>
                <w:szCs w:val="18"/>
                <w:lang w:eastAsia="hr-HR"/>
              </w:rPr>
            </w:pPr>
            <w:r w:rsidRPr="00170F11">
              <w:rPr>
                <w:rFonts w:ascii="Arial" w:eastAsia="Times New Roman" w:hAnsi="Arial" w:cs="Arial"/>
                <w:b w:val="0"/>
                <w:color w:val="000000"/>
                <w:sz w:val="18"/>
                <w:szCs w:val="18"/>
                <w:lang w:eastAsia="hr-HR"/>
              </w:rPr>
              <w:t>722</w:t>
            </w:r>
          </w:p>
        </w:tc>
        <w:tc>
          <w:tcPr>
            <w:tcW w:w="1711" w:type="pct"/>
            <w:noWrap/>
            <w:hideMark/>
          </w:tcPr>
          <w:p w14:paraId="2D44B238" w14:textId="77777777" w:rsidR="008A01D9" w:rsidRPr="00170F11" w:rsidRDefault="008A01D9" w:rsidP="008A01D9">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Prihodi od prodaje postrojenja i opreme</w:t>
            </w:r>
          </w:p>
        </w:tc>
        <w:tc>
          <w:tcPr>
            <w:tcW w:w="456" w:type="pct"/>
            <w:noWrap/>
            <w:hideMark/>
          </w:tcPr>
          <w:p w14:paraId="3F75E9C2"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0,00</w:t>
            </w:r>
          </w:p>
        </w:tc>
        <w:tc>
          <w:tcPr>
            <w:tcW w:w="506" w:type="pct"/>
            <w:noWrap/>
            <w:hideMark/>
          </w:tcPr>
          <w:p w14:paraId="29958208"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0,00</w:t>
            </w:r>
          </w:p>
        </w:tc>
        <w:tc>
          <w:tcPr>
            <w:tcW w:w="608" w:type="pct"/>
            <w:noWrap/>
            <w:hideMark/>
          </w:tcPr>
          <w:p w14:paraId="67AA3C7A"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0,00</w:t>
            </w:r>
          </w:p>
        </w:tc>
        <w:tc>
          <w:tcPr>
            <w:tcW w:w="506" w:type="pct"/>
            <w:noWrap/>
            <w:hideMark/>
          </w:tcPr>
          <w:p w14:paraId="08DF10C8"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1.000,00</w:t>
            </w:r>
          </w:p>
        </w:tc>
        <w:tc>
          <w:tcPr>
            <w:tcW w:w="405" w:type="pct"/>
            <w:noWrap/>
            <w:hideMark/>
          </w:tcPr>
          <w:p w14:paraId="709370D1"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0,00%</w:t>
            </w:r>
          </w:p>
        </w:tc>
        <w:tc>
          <w:tcPr>
            <w:tcW w:w="393" w:type="pct"/>
            <w:noWrap/>
            <w:hideMark/>
          </w:tcPr>
          <w:p w14:paraId="635BE98D" w14:textId="77777777" w:rsidR="008A01D9" w:rsidRPr="00170F11" w:rsidRDefault="008A01D9" w:rsidP="008A01D9">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0,00%</w:t>
            </w:r>
          </w:p>
        </w:tc>
      </w:tr>
      <w:tr w:rsidR="00FB18D8" w:rsidRPr="00170F11" w14:paraId="76803C43" w14:textId="77777777" w:rsidTr="00FB18D8">
        <w:trPr>
          <w:trHeight w:val="20"/>
        </w:trPr>
        <w:tc>
          <w:tcPr>
            <w:cnfStyle w:val="001000000000" w:firstRow="0" w:lastRow="0" w:firstColumn="1" w:lastColumn="0" w:oddVBand="0" w:evenVBand="0" w:oddHBand="0" w:evenHBand="0" w:firstRowFirstColumn="0" w:firstRowLastColumn="0" w:lastRowFirstColumn="0" w:lastRowLastColumn="0"/>
            <w:tcW w:w="415" w:type="pct"/>
            <w:noWrap/>
            <w:hideMark/>
          </w:tcPr>
          <w:p w14:paraId="380EC985" w14:textId="77777777" w:rsidR="008A01D9" w:rsidRPr="00170F11" w:rsidRDefault="008A01D9" w:rsidP="008A01D9">
            <w:pPr>
              <w:spacing w:line="271" w:lineRule="auto"/>
              <w:jc w:val="both"/>
              <w:rPr>
                <w:rFonts w:ascii="Arial" w:eastAsia="Times New Roman" w:hAnsi="Arial" w:cs="Arial"/>
                <w:b w:val="0"/>
                <w:color w:val="000000"/>
                <w:sz w:val="18"/>
                <w:szCs w:val="18"/>
                <w:lang w:eastAsia="hr-HR"/>
              </w:rPr>
            </w:pPr>
            <w:r w:rsidRPr="00170F11">
              <w:rPr>
                <w:rFonts w:ascii="Arial" w:eastAsia="Times New Roman" w:hAnsi="Arial" w:cs="Arial"/>
                <w:b w:val="0"/>
                <w:color w:val="000000"/>
                <w:sz w:val="18"/>
                <w:szCs w:val="18"/>
                <w:lang w:eastAsia="hr-HR"/>
              </w:rPr>
              <w:t>7224</w:t>
            </w:r>
          </w:p>
        </w:tc>
        <w:tc>
          <w:tcPr>
            <w:tcW w:w="1711" w:type="pct"/>
            <w:noWrap/>
            <w:hideMark/>
          </w:tcPr>
          <w:p w14:paraId="2A55B5A1" w14:textId="77777777" w:rsidR="008A01D9" w:rsidRPr="00170F11" w:rsidRDefault="008A01D9" w:rsidP="008A01D9">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Medicinska i laboratorijska oprema</w:t>
            </w:r>
          </w:p>
        </w:tc>
        <w:tc>
          <w:tcPr>
            <w:tcW w:w="456" w:type="pct"/>
            <w:noWrap/>
            <w:hideMark/>
          </w:tcPr>
          <w:p w14:paraId="3525B1D0"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0,00</w:t>
            </w:r>
          </w:p>
        </w:tc>
        <w:tc>
          <w:tcPr>
            <w:tcW w:w="506" w:type="pct"/>
            <w:noWrap/>
            <w:hideMark/>
          </w:tcPr>
          <w:p w14:paraId="0223479E"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0,00</w:t>
            </w:r>
          </w:p>
        </w:tc>
        <w:tc>
          <w:tcPr>
            <w:tcW w:w="608" w:type="pct"/>
            <w:noWrap/>
            <w:hideMark/>
          </w:tcPr>
          <w:p w14:paraId="1E7F1DB7"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0,00</w:t>
            </w:r>
          </w:p>
        </w:tc>
        <w:tc>
          <w:tcPr>
            <w:tcW w:w="506" w:type="pct"/>
            <w:noWrap/>
            <w:hideMark/>
          </w:tcPr>
          <w:p w14:paraId="0DA3BA7F"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1.000,00</w:t>
            </w:r>
          </w:p>
        </w:tc>
        <w:tc>
          <w:tcPr>
            <w:tcW w:w="405" w:type="pct"/>
            <w:noWrap/>
            <w:hideMark/>
          </w:tcPr>
          <w:p w14:paraId="5D36496A"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0,00%</w:t>
            </w:r>
          </w:p>
        </w:tc>
        <w:tc>
          <w:tcPr>
            <w:tcW w:w="393" w:type="pct"/>
            <w:noWrap/>
            <w:hideMark/>
          </w:tcPr>
          <w:p w14:paraId="06AB58F4" w14:textId="77777777" w:rsidR="008A01D9" w:rsidRPr="00170F11" w:rsidRDefault="008A01D9" w:rsidP="008A01D9">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hr-HR"/>
              </w:rPr>
            </w:pPr>
            <w:r w:rsidRPr="00170F11">
              <w:rPr>
                <w:rFonts w:ascii="Arial" w:eastAsia="Times New Roman" w:hAnsi="Arial" w:cs="Arial"/>
                <w:bCs/>
                <w:color w:val="000000"/>
                <w:sz w:val="18"/>
                <w:szCs w:val="18"/>
                <w:lang w:eastAsia="hr-HR"/>
              </w:rPr>
              <w:t>0,00%</w:t>
            </w:r>
          </w:p>
        </w:tc>
      </w:tr>
    </w:tbl>
    <w:p w14:paraId="0B85AD71" w14:textId="77777777" w:rsidR="005868A7" w:rsidRDefault="005868A7" w:rsidP="000D3BAE">
      <w:pPr>
        <w:spacing w:after="0" w:line="271" w:lineRule="auto"/>
        <w:jc w:val="both"/>
        <w:rPr>
          <w:rFonts w:ascii="Arial" w:eastAsia="Times New Roman" w:hAnsi="Arial" w:cs="Arial"/>
          <w:b/>
          <w:color w:val="000000"/>
          <w:lang w:eastAsia="hr-HR"/>
        </w:rPr>
      </w:pPr>
    </w:p>
    <w:tbl>
      <w:tblPr>
        <w:tblStyle w:val="Tablicareetke4-isticanje1"/>
        <w:tblW w:w="0" w:type="auto"/>
        <w:tblLook w:val="04A0" w:firstRow="1" w:lastRow="0" w:firstColumn="1" w:lastColumn="0" w:noHBand="0" w:noVBand="1"/>
      </w:tblPr>
      <w:tblGrid>
        <w:gridCol w:w="701"/>
        <w:gridCol w:w="5474"/>
        <w:gridCol w:w="1289"/>
        <w:gridCol w:w="1420"/>
        <w:gridCol w:w="1723"/>
        <w:gridCol w:w="1292"/>
        <w:gridCol w:w="1102"/>
        <w:gridCol w:w="993"/>
      </w:tblGrid>
      <w:tr w:rsidR="00170F11" w:rsidRPr="00170F11" w14:paraId="23890437" w14:textId="77777777" w:rsidTr="00170F11">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6203" w:type="dxa"/>
            <w:gridSpan w:val="2"/>
            <w:noWrap/>
            <w:vAlign w:val="center"/>
          </w:tcPr>
          <w:p w14:paraId="46F9F898" w14:textId="21B87A76" w:rsidR="00170F11" w:rsidRPr="00170F11" w:rsidRDefault="00170F11" w:rsidP="00170F11">
            <w:pPr>
              <w:spacing w:line="271" w:lineRule="auto"/>
              <w:jc w:val="center"/>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lastRenderedPageBreak/>
              <w:t>Brojčana oznaka i naziv računa prihoda ekonomske klasifikacije na razini razreda, skupine, podskupine i odjeljka</w:t>
            </w:r>
          </w:p>
        </w:tc>
        <w:tc>
          <w:tcPr>
            <w:tcW w:w="1294" w:type="dxa"/>
            <w:noWrap/>
            <w:vAlign w:val="center"/>
          </w:tcPr>
          <w:p w14:paraId="7EC2C99D" w14:textId="575AC4E6" w:rsidR="00170F11" w:rsidRPr="00170F11" w:rsidRDefault="00170F11" w:rsidP="00170F11">
            <w:pPr>
              <w:spacing w:line="271"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Ostvarenje prethodne godine</w:t>
            </w:r>
          </w:p>
        </w:tc>
        <w:tc>
          <w:tcPr>
            <w:tcW w:w="1426" w:type="dxa"/>
            <w:noWrap/>
            <w:vAlign w:val="center"/>
          </w:tcPr>
          <w:p w14:paraId="11BD898B" w14:textId="50407D9A" w:rsidR="00170F11" w:rsidRPr="00170F11" w:rsidRDefault="00170F11" w:rsidP="00170F11">
            <w:pPr>
              <w:spacing w:line="271"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Izvorni plan</w:t>
            </w:r>
          </w:p>
        </w:tc>
        <w:tc>
          <w:tcPr>
            <w:tcW w:w="1730" w:type="dxa"/>
            <w:noWrap/>
            <w:vAlign w:val="center"/>
          </w:tcPr>
          <w:p w14:paraId="2F525690" w14:textId="551F52D0" w:rsidR="00170F11" w:rsidRPr="00170F11" w:rsidRDefault="00170F11" w:rsidP="00170F11">
            <w:pPr>
              <w:spacing w:line="271"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Tekući plan</w:t>
            </w:r>
          </w:p>
        </w:tc>
        <w:tc>
          <w:tcPr>
            <w:tcW w:w="1267" w:type="dxa"/>
            <w:noWrap/>
            <w:vAlign w:val="center"/>
          </w:tcPr>
          <w:p w14:paraId="2DB8D58C" w14:textId="77777777" w:rsidR="00170F11" w:rsidRPr="00170F11" w:rsidRDefault="00170F11" w:rsidP="00170F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Ostvareno u</w:t>
            </w:r>
          </w:p>
          <w:p w14:paraId="26E5297D" w14:textId="77777777" w:rsidR="00170F11" w:rsidRPr="00170F11" w:rsidRDefault="00170F11" w:rsidP="00170F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izvještajnom</w:t>
            </w:r>
          </w:p>
          <w:p w14:paraId="04CFAD94" w14:textId="40755AC8" w:rsidR="00170F11" w:rsidRPr="00170F11" w:rsidRDefault="00170F11" w:rsidP="00170F11">
            <w:pPr>
              <w:spacing w:line="271"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razdoblju</w:t>
            </w:r>
          </w:p>
        </w:tc>
        <w:tc>
          <w:tcPr>
            <w:tcW w:w="1077" w:type="dxa"/>
            <w:noWrap/>
            <w:vAlign w:val="center"/>
          </w:tcPr>
          <w:p w14:paraId="7128713C" w14:textId="77777777" w:rsidR="00170F11" w:rsidRPr="00170F11" w:rsidRDefault="00170F11" w:rsidP="00170F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Index u</w:t>
            </w:r>
          </w:p>
          <w:p w14:paraId="378D0F0C" w14:textId="77777777" w:rsidR="00170F11" w:rsidRPr="00170F11" w:rsidRDefault="00170F11" w:rsidP="00170F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odnosu na</w:t>
            </w:r>
          </w:p>
          <w:p w14:paraId="2E42C362" w14:textId="398709C4" w:rsidR="00170F11" w:rsidRPr="00170F11" w:rsidRDefault="00170F11" w:rsidP="00170F11">
            <w:pPr>
              <w:spacing w:line="271"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prethodnu godinu 5/2*100%</w:t>
            </w:r>
          </w:p>
        </w:tc>
        <w:tc>
          <w:tcPr>
            <w:tcW w:w="997" w:type="dxa"/>
            <w:noWrap/>
            <w:vAlign w:val="center"/>
          </w:tcPr>
          <w:p w14:paraId="524E5E6B" w14:textId="0C8E65D8" w:rsidR="00170F11" w:rsidRPr="00170F11" w:rsidRDefault="00170F11" w:rsidP="00170F11">
            <w:pPr>
              <w:spacing w:line="271"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Indeks u odnosu na plan 5/6*100%</w:t>
            </w:r>
          </w:p>
        </w:tc>
      </w:tr>
      <w:tr w:rsidR="00170F11" w:rsidRPr="00170F11" w14:paraId="01EB98D8" w14:textId="77777777" w:rsidTr="00170F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6203" w:type="dxa"/>
            <w:gridSpan w:val="2"/>
            <w:noWrap/>
            <w:vAlign w:val="center"/>
            <w:hideMark/>
          </w:tcPr>
          <w:p w14:paraId="3CD74D13" w14:textId="14DDDD5C" w:rsidR="00170F11" w:rsidRPr="00170F11" w:rsidRDefault="00170F11" w:rsidP="00170F11">
            <w:pPr>
              <w:spacing w:line="271"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Sveukupno</w:t>
            </w:r>
          </w:p>
          <w:p w14:paraId="5D0A732D" w14:textId="0D976C71" w:rsidR="00170F11" w:rsidRPr="00170F11" w:rsidRDefault="00170F11" w:rsidP="00170F11">
            <w:pPr>
              <w:spacing w:line="271" w:lineRule="auto"/>
              <w:jc w:val="center"/>
              <w:rPr>
                <w:rFonts w:ascii="Arial" w:eastAsia="Times New Roman" w:hAnsi="Arial" w:cs="Arial"/>
                <w:b w:val="0"/>
                <w:bCs w:val="0"/>
                <w:color w:val="000000"/>
                <w:sz w:val="18"/>
                <w:szCs w:val="18"/>
                <w:lang w:eastAsia="hr-HR"/>
              </w:rPr>
            </w:pPr>
          </w:p>
        </w:tc>
        <w:tc>
          <w:tcPr>
            <w:tcW w:w="1294" w:type="dxa"/>
            <w:noWrap/>
            <w:vAlign w:val="center"/>
            <w:hideMark/>
          </w:tcPr>
          <w:p w14:paraId="74F1646E"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3.257.761,41</w:t>
            </w:r>
          </w:p>
        </w:tc>
        <w:tc>
          <w:tcPr>
            <w:tcW w:w="1426" w:type="dxa"/>
            <w:noWrap/>
            <w:vAlign w:val="center"/>
            <w:hideMark/>
          </w:tcPr>
          <w:p w14:paraId="6BA6BD0E"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9.299.860,00</w:t>
            </w:r>
          </w:p>
        </w:tc>
        <w:tc>
          <w:tcPr>
            <w:tcW w:w="1730" w:type="dxa"/>
            <w:noWrap/>
            <w:vAlign w:val="center"/>
            <w:hideMark/>
          </w:tcPr>
          <w:p w14:paraId="76AFADE8"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10.302.617,00</w:t>
            </w:r>
          </w:p>
        </w:tc>
        <w:tc>
          <w:tcPr>
            <w:tcW w:w="1267" w:type="dxa"/>
            <w:noWrap/>
            <w:vAlign w:val="center"/>
            <w:hideMark/>
          </w:tcPr>
          <w:p w14:paraId="4CAF85CE"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3.821.840,78</w:t>
            </w:r>
          </w:p>
        </w:tc>
        <w:tc>
          <w:tcPr>
            <w:tcW w:w="1077" w:type="dxa"/>
            <w:noWrap/>
            <w:vAlign w:val="center"/>
            <w:hideMark/>
          </w:tcPr>
          <w:p w14:paraId="04AD18AA"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122,52%</w:t>
            </w:r>
          </w:p>
        </w:tc>
        <w:tc>
          <w:tcPr>
            <w:tcW w:w="997" w:type="dxa"/>
            <w:noWrap/>
            <w:vAlign w:val="center"/>
            <w:hideMark/>
          </w:tcPr>
          <w:p w14:paraId="7F97E9A7"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48,61%</w:t>
            </w:r>
          </w:p>
        </w:tc>
      </w:tr>
      <w:tr w:rsidR="00170F11" w:rsidRPr="00170F11" w14:paraId="0E22432E" w14:textId="77777777" w:rsidTr="00170F11">
        <w:trPr>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46533C9B"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w:t>
            </w:r>
          </w:p>
        </w:tc>
        <w:tc>
          <w:tcPr>
            <w:tcW w:w="5499" w:type="dxa"/>
            <w:noWrap/>
            <w:hideMark/>
          </w:tcPr>
          <w:p w14:paraId="0248F19D" w14:textId="77777777" w:rsidR="00170F11" w:rsidRPr="00170F11" w:rsidRDefault="00170F11" w:rsidP="00170F11">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Rashodi poslovanja</w:t>
            </w:r>
          </w:p>
        </w:tc>
        <w:tc>
          <w:tcPr>
            <w:tcW w:w="1294" w:type="dxa"/>
            <w:noWrap/>
            <w:vAlign w:val="center"/>
            <w:hideMark/>
          </w:tcPr>
          <w:p w14:paraId="4369BC59"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3.042.635,62</w:t>
            </w:r>
          </w:p>
        </w:tc>
        <w:tc>
          <w:tcPr>
            <w:tcW w:w="1426" w:type="dxa"/>
            <w:noWrap/>
            <w:vAlign w:val="center"/>
            <w:hideMark/>
          </w:tcPr>
          <w:p w14:paraId="4A6B7189"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6.890.430,00</w:t>
            </w:r>
          </w:p>
        </w:tc>
        <w:tc>
          <w:tcPr>
            <w:tcW w:w="1730" w:type="dxa"/>
            <w:noWrap/>
            <w:vAlign w:val="center"/>
            <w:hideMark/>
          </w:tcPr>
          <w:p w14:paraId="16EF5F07"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7.668.012,00</w:t>
            </w:r>
          </w:p>
        </w:tc>
        <w:tc>
          <w:tcPr>
            <w:tcW w:w="1267" w:type="dxa"/>
            <w:noWrap/>
            <w:vAlign w:val="center"/>
            <w:hideMark/>
          </w:tcPr>
          <w:p w14:paraId="781D433E"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3.727.744,06</w:t>
            </w:r>
          </w:p>
        </w:tc>
        <w:tc>
          <w:tcPr>
            <w:tcW w:w="1077" w:type="dxa"/>
            <w:noWrap/>
            <w:vAlign w:val="center"/>
            <w:hideMark/>
          </w:tcPr>
          <w:p w14:paraId="15A9881A"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122,52%</w:t>
            </w:r>
          </w:p>
        </w:tc>
        <w:tc>
          <w:tcPr>
            <w:tcW w:w="997" w:type="dxa"/>
            <w:noWrap/>
            <w:vAlign w:val="center"/>
            <w:hideMark/>
          </w:tcPr>
          <w:p w14:paraId="23D71A8C"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48,61%</w:t>
            </w:r>
          </w:p>
        </w:tc>
      </w:tr>
      <w:tr w:rsidR="00170F11" w:rsidRPr="00170F11" w14:paraId="446B97BC" w14:textId="77777777" w:rsidTr="00170F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5377F8C7"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31</w:t>
            </w:r>
          </w:p>
        </w:tc>
        <w:tc>
          <w:tcPr>
            <w:tcW w:w="5499" w:type="dxa"/>
            <w:noWrap/>
            <w:hideMark/>
          </w:tcPr>
          <w:p w14:paraId="3C8FC58E" w14:textId="77777777" w:rsidR="00170F11" w:rsidRPr="00170F11" w:rsidRDefault="00170F11" w:rsidP="00170F11">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Rashodi za zaposlene</w:t>
            </w:r>
          </w:p>
        </w:tc>
        <w:tc>
          <w:tcPr>
            <w:tcW w:w="1294" w:type="dxa"/>
            <w:noWrap/>
            <w:vAlign w:val="center"/>
            <w:hideMark/>
          </w:tcPr>
          <w:p w14:paraId="729ABB90"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2.129.112,21</w:t>
            </w:r>
          </w:p>
        </w:tc>
        <w:tc>
          <w:tcPr>
            <w:tcW w:w="1426" w:type="dxa"/>
            <w:noWrap/>
            <w:vAlign w:val="center"/>
            <w:hideMark/>
          </w:tcPr>
          <w:p w14:paraId="351A817E"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5.314.300,00</w:t>
            </w:r>
          </w:p>
        </w:tc>
        <w:tc>
          <w:tcPr>
            <w:tcW w:w="1730" w:type="dxa"/>
            <w:noWrap/>
            <w:vAlign w:val="center"/>
            <w:hideMark/>
          </w:tcPr>
          <w:p w14:paraId="54E6941E"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6.057.412,00</w:t>
            </w:r>
          </w:p>
        </w:tc>
        <w:tc>
          <w:tcPr>
            <w:tcW w:w="1267" w:type="dxa"/>
            <w:noWrap/>
            <w:vAlign w:val="center"/>
            <w:hideMark/>
          </w:tcPr>
          <w:p w14:paraId="2CCD1878"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2.931.994,32</w:t>
            </w:r>
          </w:p>
        </w:tc>
        <w:tc>
          <w:tcPr>
            <w:tcW w:w="1077" w:type="dxa"/>
            <w:noWrap/>
            <w:vAlign w:val="center"/>
            <w:hideMark/>
          </w:tcPr>
          <w:p w14:paraId="533077B4"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137,71%</w:t>
            </w:r>
          </w:p>
        </w:tc>
        <w:tc>
          <w:tcPr>
            <w:tcW w:w="997" w:type="dxa"/>
            <w:noWrap/>
            <w:vAlign w:val="center"/>
            <w:hideMark/>
          </w:tcPr>
          <w:p w14:paraId="056D1281"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48,40%</w:t>
            </w:r>
          </w:p>
        </w:tc>
      </w:tr>
      <w:tr w:rsidR="00170F11" w:rsidRPr="00170F11" w14:paraId="706BB38A" w14:textId="77777777" w:rsidTr="00170F11">
        <w:trPr>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6EA8DBF7"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311</w:t>
            </w:r>
          </w:p>
        </w:tc>
        <w:tc>
          <w:tcPr>
            <w:tcW w:w="5499" w:type="dxa"/>
            <w:noWrap/>
            <w:hideMark/>
          </w:tcPr>
          <w:p w14:paraId="5F0B764F" w14:textId="77777777" w:rsidR="00170F11" w:rsidRPr="00170F11" w:rsidRDefault="00170F11" w:rsidP="00170F11">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Plaće (Bruto)</w:t>
            </w:r>
          </w:p>
        </w:tc>
        <w:tc>
          <w:tcPr>
            <w:tcW w:w="1294" w:type="dxa"/>
            <w:noWrap/>
            <w:vAlign w:val="center"/>
            <w:hideMark/>
          </w:tcPr>
          <w:p w14:paraId="55C69DF9"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1.833.152,33</w:t>
            </w:r>
          </w:p>
        </w:tc>
        <w:tc>
          <w:tcPr>
            <w:tcW w:w="1426" w:type="dxa"/>
            <w:noWrap/>
            <w:vAlign w:val="center"/>
            <w:hideMark/>
          </w:tcPr>
          <w:p w14:paraId="3FA73B2A"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4.418.800,00</w:t>
            </w:r>
          </w:p>
        </w:tc>
        <w:tc>
          <w:tcPr>
            <w:tcW w:w="1730" w:type="dxa"/>
            <w:noWrap/>
            <w:vAlign w:val="center"/>
            <w:hideMark/>
          </w:tcPr>
          <w:p w14:paraId="0D958EB5"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5.176.912,00</w:t>
            </w:r>
          </w:p>
        </w:tc>
        <w:tc>
          <w:tcPr>
            <w:tcW w:w="1267" w:type="dxa"/>
            <w:noWrap/>
            <w:vAlign w:val="center"/>
            <w:hideMark/>
          </w:tcPr>
          <w:p w14:paraId="3D905E11"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2.504.815,01</w:t>
            </w:r>
          </w:p>
        </w:tc>
        <w:tc>
          <w:tcPr>
            <w:tcW w:w="1077" w:type="dxa"/>
            <w:noWrap/>
            <w:vAlign w:val="center"/>
            <w:hideMark/>
          </w:tcPr>
          <w:p w14:paraId="6675815F"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136,64%</w:t>
            </w:r>
          </w:p>
        </w:tc>
        <w:tc>
          <w:tcPr>
            <w:tcW w:w="997" w:type="dxa"/>
            <w:noWrap/>
            <w:vAlign w:val="center"/>
            <w:hideMark/>
          </w:tcPr>
          <w:p w14:paraId="44F1197D"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48,38%</w:t>
            </w:r>
          </w:p>
        </w:tc>
      </w:tr>
      <w:tr w:rsidR="00170F11" w:rsidRPr="00170F11" w14:paraId="30319AE1" w14:textId="77777777" w:rsidTr="00170F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6ED39AE2"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3111</w:t>
            </w:r>
          </w:p>
        </w:tc>
        <w:tc>
          <w:tcPr>
            <w:tcW w:w="5499" w:type="dxa"/>
            <w:noWrap/>
            <w:hideMark/>
          </w:tcPr>
          <w:p w14:paraId="46E9C3B7" w14:textId="77777777" w:rsidR="00170F11" w:rsidRPr="00170F11" w:rsidRDefault="00170F11" w:rsidP="00170F11">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Plaće za redovan rad</w:t>
            </w:r>
          </w:p>
        </w:tc>
        <w:tc>
          <w:tcPr>
            <w:tcW w:w="1294" w:type="dxa"/>
            <w:noWrap/>
            <w:vAlign w:val="center"/>
            <w:hideMark/>
          </w:tcPr>
          <w:p w14:paraId="110627D0"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1.794.478,04</w:t>
            </w:r>
          </w:p>
        </w:tc>
        <w:tc>
          <w:tcPr>
            <w:tcW w:w="1426" w:type="dxa"/>
            <w:noWrap/>
            <w:vAlign w:val="center"/>
            <w:hideMark/>
          </w:tcPr>
          <w:p w14:paraId="3432125B"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4.307.800,00</w:t>
            </w:r>
          </w:p>
        </w:tc>
        <w:tc>
          <w:tcPr>
            <w:tcW w:w="1730" w:type="dxa"/>
            <w:noWrap/>
            <w:vAlign w:val="center"/>
            <w:hideMark/>
          </w:tcPr>
          <w:p w14:paraId="7FF704F2"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5.090.912,00</w:t>
            </w:r>
          </w:p>
        </w:tc>
        <w:tc>
          <w:tcPr>
            <w:tcW w:w="1267" w:type="dxa"/>
            <w:noWrap/>
            <w:vAlign w:val="center"/>
            <w:hideMark/>
          </w:tcPr>
          <w:p w14:paraId="4285BA97"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2.427.582,06</w:t>
            </w:r>
          </w:p>
        </w:tc>
        <w:tc>
          <w:tcPr>
            <w:tcW w:w="1077" w:type="dxa"/>
            <w:noWrap/>
            <w:vAlign w:val="center"/>
            <w:hideMark/>
          </w:tcPr>
          <w:p w14:paraId="1F54044E"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135,28%</w:t>
            </w:r>
          </w:p>
        </w:tc>
        <w:tc>
          <w:tcPr>
            <w:tcW w:w="997" w:type="dxa"/>
            <w:noWrap/>
            <w:vAlign w:val="center"/>
            <w:hideMark/>
          </w:tcPr>
          <w:p w14:paraId="7535E8D1"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47,68%</w:t>
            </w:r>
          </w:p>
        </w:tc>
      </w:tr>
      <w:tr w:rsidR="00170F11" w:rsidRPr="00170F11" w14:paraId="39F81157" w14:textId="77777777" w:rsidTr="00170F11">
        <w:trPr>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7A0F7470"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3113</w:t>
            </w:r>
          </w:p>
        </w:tc>
        <w:tc>
          <w:tcPr>
            <w:tcW w:w="5499" w:type="dxa"/>
            <w:noWrap/>
            <w:hideMark/>
          </w:tcPr>
          <w:p w14:paraId="3DF2F090" w14:textId="77777777" w:rsidR="00170F11" w:rsidRPr="00170F11" w:rsidRDefault="00170F11" w:rsidP="00170F11">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Plaće za prekovremeni rad</w:t>
            </w:r>
          </w:p>
        </w:tc>
        <w:tc>
          <w:tcPr>
            <w:tcW w:w="1294" w:type="dxa"/>
            <w:noWrap/>
            <w:vAlign w:val="center"/>
            <w:hideMark/>
          </w:tcPr>
          <w:p w14:paraId="2C03922A"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38.674,29</w:t>
            </w:r>
          </w:p>
        </w:tc>
        <w:tc>
          <w:tcPr>
            <w:tcW w:w="1426" w:type="dxa"/>
            <w:noWrap/>
            <w:vAlign w:val="center"/>
            <w:hideMark/>
          </w:tcPr>
          <w:p w14:paraId="200B2489"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111.000,00</w:t>
            </w:r>
          </w:p>
        </w:tc>
        <w:tc>
          <w:tcPr>
            <w:tcW w:w="1730" w:type="dxa"/>
            <w:noWrap/>
            <w:vAlign w:val="center"/>
            <w:hideMark/>
          </w:tcPr>
          <w:p w14:paraId="668555FD"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86.000,00</w:t>
            </w:r>
          </w:p>
        </w:tc>
        <w:tc>
          <w:tcPr>
            <w:tcW w:w="1267" w:type="dxa"/>
            <w:noWrap/>
            <w:vAlign w:val="center"/>
            <w:hideMark/>
          </w:tcPr>
          <w:p w14:paraId="2440A9EC"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77.232,95</w:t>
            </w:r>
          </w:p>
        </w:tc>
        <w:tc>
          <w:tcPr>
            <w:tcW w:w="1077" w:type="dxa"/>
            <w:noWrap/>
            <w:vAlign w:val="center"/>
            <w:hideMark/>
          </w:tcPr>
          <w:p w14:paraId="5FC3827F"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199,70%</w:t>
            </w:r>
          </w:p>
        </w:tc>
        <w:tc>
          <w:tcPr>
            <w:tcW w:w="997" w:type="dxa"/>
            <w:noWrap/>
            <w:vAlign w:val="center"/>
            <w:hideMark/>
          </w:tcPr>
          <w:p w14:paraId="6A723214"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89,81%</w:t>
            </w:r>
          </w:p>
        </w:tc>
      </w:tr>
      <w:tr w:rsidR="00170F11" w:rsidRPr="00170F11" w14:paraId="48EB8A46" w14:textId="77777777" w:rsidTr="00170F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7CBE1BE8"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312</w:t>
            </w:r>
          </w:p>
        </w:tc>
        <w:tc>
          <w:tcPr>
            <w:tcW w:w="5499" w:type="dxa"/>
            <w:noWrap/>
            <w:hideMark/>
          </w:tcPr>
          <w:p w14:paraId="2441834D" w14:textId="77777777" w:rsidR="00170F11" w:rsidRPr="00170F11" w:rsidRDefault="00170F11" w:rsidP="00170F11">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Ostali rashodi za zaposlene</w:t>
            </w:r>
          </w:p>
        </w:tc>
        <w:tc>
          <w:tcPr>
            <w:tcW w:w="1294" w:type="dxa"/>
            <w:noWrap/>
            <w:vAlign w:val="center"/>
            <w:hideMark/>
          </w:tcPr>
          <w:p w14:paraId="0056E9BB"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71.029,65</w:t>
            </w:r>
          </w:p>
        </w:tc>
        <w:tc>
          <w:tcPr>
            <w:tcW w:w="1426" w:type="dxa"/>
            <w:noWrap/>
            <w:vAlign w:val="center"/>
            <w:hideMark/>
          </w:tcPr>
          <w:p w14:paraId="21516CB9"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218.200,00</w:t>
            </w:r>
          </w:p>
        </w:tc>
        <w:tc>
          <w:tcPr>
            <w:tcW w:w="1730" w:type="dxa"/>
            <w:noWrap/>
            <w:vAlign w:val="center"/>
            <w:hideMark/>
          </w:tcPr>
          <w:p w14:paraId="4BC4BB1E"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201.200,00</w:t>
            </w:r>
          </w:p>
        </w:tc>
        <w:tc>
          <w:tcPr>
            <w:tcW w:w="1267" w:type="dxa"/>
            <w:noWrap/>
            <w:vAlign w:val="center"/>
            <w:hideMark/>
          </w:tcPr>
          <w:p w14:paraId="554B41D1"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101.277,38</w:t>
            </w:r>
          </w:p>
        </w:tc>
        <w:tc>
          <w:tcPr>
            <w:tcW w:w="1077" w:type="dxa"/>
            <w:noWrap/>
            <w:vAlign w:val="center"/>
            <w:hideMark/>
          </w:tcPr>
          <w:p w14:paraId="4328D98D"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142,58%</w:t>
            </w:r>
          </w:p>
        </w:tc>
        <w:tc>
          <w:tcPr>
            <w:tcW w:w="997" w:type="dxa"/>
            <w:noWrap/>
            <w:vAlign w:val="center"/>
            <w:hideMark/>
          </w:tcPr>
          <w:p w14:paraId="112EBBE9"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50,34%</w:t>
            </w:r>
          </w:p>
        </w:tc>
      </w:tr>
      <w:tr w:rsidR="00170F11" w:rsidRPr="00170F11" w14:paraId="20E70A7E" w14:textId="77777777" w:rsidTr="00170F11">
        <w:trPr>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0F2474DA"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3121</w:t>
            </w:r>
          </w:p>
        </w:tc>
        <w:tc>
          <w:tcPr>
            <w:tcW w:w="5499" w:type="dxa"/>
            <w:noWrap/>
            <w:hideMark/>
          </w:tcPr>
          <w:p w14:paraId="04A3855F" w14:textId="77777777" w:rsidR="00170F11" w:rsidRPr="00170F11" w:rsidRDefault="00170F11" w:rsidP="00170F11">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Ostali rashodi za zaposlene</w:t>
            </w:r>
          </w:p>
        </w:tc>
        <w:tc>
          <w:tcPr>
            <w:tcW w:w="1294" w:type="dxa"/>
            <w:noWrap/>
            <w:vAlign w:val="center"/>
            <w:hideMark/>
          </w:tcPr>
          <w:p w14:paraId="10404D81"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71.029,65</w:t>
            </w:r>
          </w:p>
        </w:tc>
        <w:tc>
          <w:tcPr>
            <w:tcW w:w="1426" w:type="dxa"/>
            <w:noWrap/>
            <w:vAlign w:val="center"/>
            <w:hideMark/>
          </w:tcPr>
          <w:p w14:paraId="0DEA05FD"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218.200,00</w:t>
            </w:r>
          </w:p>
        </w:tc>
        <w:tc>
          <w:tcPr>
            <w:tcW w:w="1730" w:type="dxa"/>
            <w:noWrap/>
            <w:vAlign w:val="center"/>
            <w:hideMark/>
          </w:tcPr>
          <w:p w14:paraId="65F47042"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201.200,00</w:t>
            </w:r>
          </w:p>
        </w:tc>
        <w:tc>
          <w:tcPr>
            <w:tcW w:w="1267" w:type="dxa"/>
            <w:noWrap/>
            <w:vAlign w:val="center"/>
            <w:hideMark/>
          </w:tcPr>
          <w:p w14:paraId="6D837A67"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101.277,38</w:t>
            </w:r>
          </w:p>
        </w:tc>
        <w:tc>
          <w:tcPr>
            <w:tcW w:w="1077" w:type="dxa"/>
            <w:noWrap/>
            <w:vAlign w:val="center"/>
            <w:hideMark/>
          </w:tcPr>
          <w:p w14:paraId="67FBA6DE"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142,58%</w:t>
            </w:r>
          </w:p>
        </w:tc>
        <w:tc>
          <w:tcPr>
            <w:tcW w:w="997" w:type="dxa"/>
            <w:noWrap/>
            <w:vAlign w:val="center"/>
            <w:hideMark/>
          </w:tcPr>
          <w:p w14:paraId="3C3D90C1"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50,34%</w:t>
            </w:r>
          </w:p>
        </w:tc>
      </w:tr>
      <w:tr w:rsidR="00170F11" w:rsidRPr="00170F11" w14:paraId="421E97F3" w14:textId="77777777" w:rsidTr="00170F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5A8A3719"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313</w:t>
            </w:r>
          </w:p>
        </w:tc>
        <w:tc>
          <w:tcPr>
            <w:tcW w:w="5499" w:type="dxa"/>
            <w:noWrap/>
            <w:hideMark/>
          </w:tcPr>
          <w:p w14:paraId="0370A42F" w14:textId="77777777" w:rsidR="00170F11" w:rsidRPr="00170F11" w:rsidRDefault="00170F11" w:rsidP="00170F11">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Doprinosi na plaće</w:t>
            </w:r>
          </w:p>
        </w:tc>
        <w:tc>
          <w:tcPr>
            <w:tcW w:w="1294" w:type="dxa"/>
            <w:noWrap/>
            <w:vAlign w:val="center"/>
            <w:hideMark/>
          </w:tcPr>
          <w:p w14:paraId="13575A58"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224.930,23</w:t>
            </w:r>
          </w:p>
        </w:tc>
        <w:tc>
          <w:tcPr>
            <w:tcW w:w="1426" w:type="dxa"/>
            <w:noWrap/>
            <w:vAlign w:val="center"/>
            <w:hideMark/>
          </w:tcPr>
          <w:p w14:paraId="1931AF73"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677.300,00</w:t>
            </w:r>
          </w:p>
        </w:tc>
        <w:tc>
          <w:tcPr>
            <w:tcW w:w="1730" w:type="dxa"/>
            <w:noWrap/>
            <w:vAlign w:val="center"/>
            <w:hideMark/>
          </w:tcPr>
          <w:p w14:paraId="22247B36"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679.300,00</w:t>
            </w:r>
          </w:p>
        </w:tc>
        <w:tc>
          <w:tcPr>
            <w:tcW w:w="1267" w:type="dxa"/>
            <w:noWrap/>
            <w:vAlign w:val="center"/>
            <w:hideMark/>
          </w:tcPr>
          <w:p w14:paraId="6C979570"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325.901,93</w:t>
            </w:r>
          </w:p>
        </w:tc>
        <w:tc>
          <w:tcPr>
            <w:tcW w:w="1077" w:type="dxa"/>
            <w:noWrap/>
            <w:vAlign w:val="center"/>
            <w:hideMark/>
          </w:tcPr>
          <w:p w14:paraId="0E4CED31"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144,89%</w:t>
            </w:r>
          </w:p>
        </w:tc>
        <w:tc>
          <w:tcPr>
            <w:tcW w:w="997" w:type="dxa"/>
            <w:noWrap/>
            <w:vAlign w:val="center"/>
            <w:hideMark/>
          </w:tcPr>
          <w:p w14:paraId="38341BE3"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47,98%</w:t>
            </w:r>
          </w:p>
        </w:tc>
      </w:tr>
      <w:tr w:rsidR="00170F11" w:rsidRPr="00170F11" w14:paraId="5C2DBA8B" w14:textId="77777777" w:rsidTr="00170F11">
        <w:trPr>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2AB81FDE"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3132</w:t>
            </w:r>
          </w:p>
        </w:tc>
        <w:tc>
          <w:tcPr>
            <w:tcW w:w="5499" w:type="dxa"/>
            <w:noWrap/>
            <w:hideMark/>
          </w:tcPr>
          <w:p w14:paraId="74AB5246" w14:textId="77777777" w:rsidR="00170F11" w:rsidRPr="00170F11" w:rsidRDefault="00170F11" w:rsidP="00170F11">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Doprinosi za obvezno zdravstveno osiguranje</w:t>
            </w:r>
          </w:p>
        </w:tc>
        <w:tc>
          <w:tcPr>
            <w:tcW w:w="1294" w:type="dxa"/>
            <w:noWrap/>
            <w:vAlign w:val="center"/>
            <w:hideMark/>
          </w:tcPr>
          <w:p w14:paraId="6B804455"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224.930,23</w:t>
            </w:r>
          </w:p>
        </w:tc>
        <w:tc>
          <w:tcPr>
            <w:tcW w:w="1426" w:type="dxa"/>
            <w:noWrap/>
            <w:vAlign w:val="center"/>
            <w:hideMark/>
          </w:tcPr>
          <w:p w14:paraId="32CA694A"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677.300,00</w:t>
            </w:r>
          </w:p>
        </w:tc>
        <w:tc>
          <w:tcPr>
            <w:tcW w:w="1730" w:type="dxa"/>
            <w:noWrap/>
            <w:vAlign w:val="center"/>
            <w:hideMark/>
          </w:tcPr>
          <w:p w14:paraId="1A3611D4"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679.300,00</w:t>
            </w:r>
          </w:p>
        </w:tc>
        <w:tc>
          <w:tcPr>
            <w:tcW w:w="1267" w:type="dxa"/>
            <w:noWrap/>
            <w:vAlign w:val="center"/>
            <w:hideMark/>
          </w:tcPr>
          <w:p w14:paraId="2756B29B"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325.901,93</w:t>
            </w:r>
          </w:p>
        </w:tc>
        <w:tc>
          <w:tcPr>
            <w:tcW w:w="1077" w:type="dxa"/>
            <w:noWrap/>
            <w:vAlign w:val="center"/>
            <w:hideMark/>
          </w:tcPr>
          <w:p w14:paraId="440EADD0"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144,89%</w:t>
            </w:r>
          </w:p>
        </w:tc>
        <w:tc>
          <w:tcPr>
            <w:tcW w:w="997" w:type="dxa"/>
            <w:noWrap/>
            <w:vAlign w:val="center"/>
            <w:hideMark/>
          </w:tcPr>
          <w:p w14:paraId="022EE5AC"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47,98%</w:t>
            </w:r>
          </w:p>
        </w:tc>
      </w:tr>
      <w:tr w:rsidR="00170F11" w:rsidRPr="00170F11" w14:paraId="58A30FCF" w14:textId="77777777" w:rsidTr="00170F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615A5624"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32</w:t>
            </w:r>
          </w:p>
        </w:tc>
        <w:tc>
          <w:tcPr>
            <w:tcW w:w="5499" w:type="dxa"/>
            <w:noWrap/>
            <w:hideMark/>
          </w:tcPr>
          <w:p w14:paraId="61A78648" w14:textId="77777777" w:rsidR="00170F11" w:rsidRPr="00170F11" w:rsidRDefault="00170F11" w:rsidP="00170F11">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Materijalni rashodi</w:t>
            </w:r>
          </w:p>
        </w:tc>
        <w:tc>
          <w:tcPr>
            <w:tcW w:w="1294" w:type="dxa"/>
            <w:noWrap/>
            <w:vAlign w:val="center"/>
            <w:hideMark/>
          </w:tcPr>
          <w:p w14:paraId="72D764E0"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910.802,70</w:t>
            </w:r>
          </w:p>
        </w:tc>
        <w:tc>
          <w:tcPr>
            <w:tcW w:w="1426" w:type="dxa"/>
            <w:noWrap/>
            <w:vAlign w:val="center"/>
            <w:hideMark/>
          </w:tcPr>
          <w:p w14:paraId="4C45D4B8"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1.568.030,00</w:t>
            </w:r>
          </w:p>
        </w:tc>
        <w:tc>
          <w:tcPr>
            <w:tcW w:w="1730" w:type="dxa"/>
            <w:noWrap/>
            <w:vAlign w:val="center"/>
            <w:hideMark/>
          </w:tcPr>
          <w:p w14:paraId="2DFE6DB0"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1.602.000,00</w:t>
            </w:r>
          </w:p>
        </w:tc>
        <w:tc>
          <w:tcPr>
            <w:tcW w:w="1267" w:type="dxa"/>
            <w:noWrap/>
            <w:vAlign w:val="center"/>
            <w:hideMark/>
          </w:tcPr>
          <w:p w14:paraId="14C2C06C"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795.727,45</w:t>
            </w:r>
          </w:p>
        </w:tc>
        <w:tc>
          <w:tcPr>
            <w:tcW w:w="1077" w:type="dxa"/>
            <w:noWrap/>
            <w:vAlign w:val="center"/>
            <w:hideMark/>
          </w:tcPr>
          <w:p w14:paraId="0E5CADA7"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87,37%</w:t>
            </w:r>
          </w:p>
        </w:tc>
        <w:tc>
          <w:tcPr>
            <w:tcW w:w="997" w:type="dxa"/>
            <w:noWrap/>
            <w:vAlign w:val="center"/>
            <w:hideMark/>
          </w:tcPr>
          <w:p w14:paraId="147E9EE9"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49,67%</w:t>
            </w:r>
          </w:p>
        </w:tc>
      </w:tr>
      <w:tr w:rsidR="00170F11" w:rsidRPr="00170F11" w14:paraId="18519642" w14:textId="77777777" w:rsidTr="00170F11">
        <w:trPr>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02A256C3"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321</w:t>
            </w:r>
          </w:p>
        </w:tc>
        <w:tc>
          <w:tcPr>
            <w:tcW w:w="5499" w:type="dxa"/>
            <w:noWrap/>
            <w:hideMark/>
          </w:tcPr>
          <w:p w14:paraId="28E73329" w14:textId="77777777" w:rsidR="00170F11" w:rsidRPr="00170F11" w:rsidRDefault="00170F11" w:rsidP="00170F11">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Naknade troškova zaposlenima</w:t>
            </w:r>
          </w:p>
        </w:tc>
        <w:tc>
          <w:tcPr>
            <w:tcW w:w="1294" w:type="dxa"/>
            <w:noWrap/>
            <w:vAlign w:val="center"/>
            <w:hideMark/>
          </w:tcPr>
          <w:p w14:paraId="48A267D7"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109.888,59</w:t>
            </w:r>
          </w:p>
        </w:tc>
        <w:tc>
          <w:tcPr>
            <w:tcW w:w="1426" w:type="dxa"/>
            <w:noWrap/>
            <w:vAlign w:val="center"/>
            <w:hideMark/>
          </w:tcPr>
          <w:p w14:paraId="19767993"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241.330,00</w:t>
            </w:r>
          </w:p>
        </w:tc>
        <w:tc>
          <w:tcPr>
            <w:tcW w:w="1730" w:type="dxa"/>
            <w:noWrap/>
            <w:vAlign w:val="center"/>
            <w:hideMark/>
          </w:tcPr>
          <w:p w14:paraId="7122C767"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269.000,00</w:t>
            </w:r>
          </w:p>
        </w:tc>
        <w:tc>
          <w:tcPr>
            <w:tcW w:w="1267" w:type="dxa"/>
            <w:noWrap/>
            <w:vAlign w:val="center"/>
            <w:hideMark/>
          </w:tcPr>
          <w:p w14:paraId="5E48B3CD"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125.998,99</w:t>
            </w:r>
          </w:p>
        </w:tc>
        <w:tc>
          <w:tcPr>
            <w:tcW w:w="1077" w:type="dxa"/>
            <w:noWrap/>
            <w:vAlign w:val="center"/>
            <w:hideMark/>
          </w:tcPr>
          <w:p w14:paraId="2626A334"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114,66%</w:t>
            </w:r>
          </w:p>
        </w:tc>
        <w:tc>
          <w:tcPr>
            <w:tcW w:w="997" w:type="dxa"/>
            <w:noWrap/>
            <w:vAlign w:val="center"/>
            <w:hideMark/>
          </w:tcPr>
          <w:p w14:paraId="334FD2AA"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46,84%</w:t>
            </w:r>
          </w:p>
        </w:tc>
      </w:tr>
      <w:tr w:rsidR="00170F11" w:rsidRPr="00170F11" w14:paraId="52B9D9CB" w14:textId="77777777" w:rsidTr="00170F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0CFE14EE"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3211</w:t>
            </w:r>
          </w:p>
        </w:tc>
        <w:tc>
          <w:tcPr>
            <w:tcW w:w="5499" w:type="dxa"/>
            <w:noWrap/>
            <w:hideMark/>
          </w:tcPr>
          <w:p w14:paraId="0A75B5B9" w14:textId="77777777" w:rsidR="00170F11" w:rsidRPr="00170F11" w:rsidRDefault="00170F11" w:rsidP="00170F11">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Službena putovanja</w:t>
            </w:r>
          </w:p>
        </w:tc>
        <w:tc>
          <w:tcPr>
            <w:tcW w:w="1294" w:type="dxa"/>
            <w:noWrap/>
            <w:vAlign w:val="center"/>
            <w:hideMark/>
          </w:tcPr>
          <w:p w14:paraId="60C923B7"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1.665,27</w:t>
            </w:r>
          </w:p>
        </w:tc>
        <w:tc>
          <w:tcPr>
            <w:tcW w:w="1426" w:type="dxa"/>
            <w:noWrap/>
            <w:vAlign w:val="center"/>
            <w:hideMark/>
          </w:tcPr>
          <w:p w14:paraId="1F6C1573"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8.600,00</w:t>
            </w:r>
          </w:p>
        </w:tc>
        <w:tc>
          <w:tcPr>
            <w:tcW w:w="1730" w:type="dxa"/>
            <w:noWrap/>
            <w:vAlign w:val="center"/>
            <w:hideMark/>
          </w:tcPr>
          <w:p w14:paraId="107F9AD2"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9.700,00</w:t>
            </w:r>
          </w:p>
        </w:tc>
        <w:tc>
          <w:tcPr>
            <w:tcW w:w="1267" w:type="dxa"/>
            <w:noWrap/>
            <w:vAlign w:val="center"/>
            <w:hideMark/>
          </w:tcPr>
          <w:p w14:paraId="0A632D0E"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4.059,40</w:t>
            </w:r>
          </w:p>
        </w:tc>
        <w:tc>
          <w:tcPr>
            <w:tcW w:w="1077" w:type="dxa"/>
            <w:noWrap/>
            <w:vAlign w:val="center"/>
            <w:hideMark/>
          </w:tcPr>
          <w:p w14:paraId="19C41F7F"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243,77%</w:t>
            </w:r>
          </w:p>
        </w:tc>
        <w:tc>
          <w:tcPr>
            <w:tcW w:w="997" w:type="dxa"/>
            <w:noWrap/>
            <w:vAlign w:val="center"/>
            <w:hideMark/>
          </w:tcPr>
          <w:p w14:paraId="13F90176"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41,85%</w:t>
            </w:r>
          </w:p>
        </w:tc>
      </w:tr>
      <w:tr w:rsidR="00170F11" w:rsidRPr="00170F11" w14:paraId="705110BD" w14:textId="77777777" w:rsidTr="00170F11">
        <w:trPr>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3EE516FD"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3212</w:t>
            </w:r>
          </w:p>
        </w:tc>
        <w:tc>
          <w:tcPr>
            <w:tcW w:w="5499" w:type="dxa"/>
            <w:noWrap/>
            <w:hideMark/>
          </w:tcPr>
          <w:p w14:paraId="75AFC45E" w14:textId="77777777" w:rsidR="00170F11" w:rsidRPr="00170F11" w:rsidRDefault="00170F11" w:rsidP="00170F11">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Naknade za prijevoz, za rad na terenu i odvojeni život</w:t>
            </w:r>
          </w:p>
        </w:tc>
        <w:tc>
          <w:tcPr>
            <w:tcW w:w="1294" w:type="dxa"/>
            <w:noWrap/>
            <w:vAlign w:val="center"/>
            <w:hideMark/>
          </w:tcPr>
          <w:p w14:paraId="730D4FE5"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104.017,95</w:t>
            </w:r>
          </w:p>
        </w:tc>
        <w:tc>
          <w:tcPr>
            <w:tcW w:w="1426" w:type="dxa"/>
            <w:noWrap/>
            <w:vAlign w:val="center"/>
            <w:hideMark/>
          </w:tcPr>
          <w:p w14:paraId="60BEE6DF"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219.900,00</w:t>
            </w:r>
          </w:p>
        </w:tc>
        <w:tc>
          <w:tcPr>
            <w:tcW w:w="1730" w:type="dxa"/>
            <w:noWrap/>
            <w:vAlign w:val="center"/>
            <w:hideMark/>
          </w:tcPr>
          <w:p w14:paraId="16ABDB65"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227.700,00</w:t>
            </w:r>
          </w:p>
        </w:tc>
        <w:tc>
          <w:tcPr>
            <w:tcW w:w="1267" w:type="dxa"/>
            <w:noWrap/>
            <w:vAlign w:val="center"/>
            <w:hideMark/>
          </w:tcPr>
          <w:p w14:paraId="5A0C781F"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108.988,23</w:t>
            </w:r>
          </w:p>
        </w:tc>
        <w:tc>
          <w:tcPr>
            <w:tcW w:w="1077" w:type="dxa"/>
            <w:noWrap/>
            <w:vAlign w:val="center"/>
            <w:hideMark/>
          </w:tcPr>
          <w:p w14:paraId="2B693393"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104,78%</w:t>
            </w:r>
          </w:p>
        </w:tc>
        <w:tc>
          <w:tcPr>
            <w:tcW w:w="997" w:type="dxa"/>
            <w:noWrap/>
            <w:vAlign w:val="center"/>
            <w:hideMark/>
          </w:tcPr>
          <w:p w14:paraId="7DEC60F8"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47,86%</w:t>
            </w:r>
          </w:p>
        </w:tc>
      </w:tr>
      <w:tr w:rsidR="00170F11" w:rsidRPr="00170F11" w14:paraId="00F65355" w14:textId="77777777" w:rsidTr="00170F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70FC0C3B"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3213</w:t>
            </w:r>
          </w:p>
        </w:tc>
        <w:tc>
          <w:tcPr>
            <w:tcW w:w="5499" w:type="dxa"/>
            <w:noWrap/>
            <w:hideMark/>
          </w:tcPr>
          <w:p w14:paraId="106E3117" w14:textId="77777777" w:rsidR="00170F11" w:rsidRPr="00170F11" w:rsidRDefault="00170F11" w:rsidP="00170F11">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Stručno usavršavanje zaposlenika</w:t>
            </w:r>
          </w:p>
        </w:tc>
        <w:tc>
          <w:tcPr>
            <w:tcW w:w="1294" w:type="dxa"/>
            <w:noWrap/>
            <w:vAlign w:val="center"/>
            <w:hideMark/>
          </w:tcPr>
          <w:p w14:paraId="6E5E0A5B"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3.199,21</w:t>
            </w:r>
          </w:p>
        </w:tc>
        <w:tc>
          <w:tcPr>
            <w:tcW w:w="1426" w:type="dxa"/>
            <w:noWrap/>
            <w:vAlign w:val="center"/>
            <w:hideMark/>
          </w:tcPr>
          <w:p w14:paraId="28C03E72"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10.730,00</w:t>
            </w:r>
          </w:p>
        </w:tc>
        <w:tc>
          <w:tcPr>
            <w:tcW w:w="1730" w:type="dxa"/>
            <w:noWrap/>
            <w:vAlign w:val="center"/>
            <w:hideMark/>
          </w:tcPr>
          <w:p w14:paraId="722858C7"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12.900,00</w:t>
            </w:r>
          </w:p>
        </w:tc>
        <w:tc>
          <w:tcPr>
            <w:tcW w:w="1267" w:type="dxa"/>
            <w:noWrap/>
            <w:vAlign w:val="center"/>
            <w:hideMark/>
          </w:tcPr>
          <w:p w14:paraId="10E2C16F"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6.010,28</w:t>
            </w:r>
          </w:p>
        </w:tc>
        <w:tc>
          <w:tcPr>
            <w:tcW w:w="1077" w:type="dxa"/>
            <w:noWrap/>
            <w:vAlign w:val="center"/>
            <w:hideMark/>
          </w:tcPr>
          <w:p w14:paraId="66236B9B"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187,87%</w:t>
            </w:r>
          </w:p>
        </w:tc>
        <w:tc>
          <w:tcPr>
            <w:tcW w:w="997" w:type="dxa"/>
            <w:noWrap/>
            <w:vAlign w:val="center"/>
            <w:hideMark/>
          </w:tcPr>
          <w:p w14:paraId="77E4008F"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46,59%</w:t>
            </w:r>
          </w:p>
        </w:tc>
      </w:tr>
      <w:tr w:rsidR="00170F11" w:rsidRPr="00170F11" w14:paraId="3EA319EE" w14:textId="77777777" w:rsidTr="00170F11">
        <w:trPr>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04E78E38"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3214</w:t>
            </w:r>
          </w:p>
        </w:tc>
        <w:tc>
          <w:tcPr>
            <w:tcW w:w="5499" w:type="dxa"/>
            <w:noWrap/>
            <w:hideMark/>
          </w:tcPr>
          <w:p w14:paraId="42479F82" w14:textId="77777777" w:rsidR="00170F11" w:rsidRPr="00170F11" w:rsidRDefault="00170F11" w:rsidP="00170F11">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Ostale naknade troškova zaposlenima</w:t>
            </w:r>
          </w:p>
        </w:tc>
        <w:tc>
          <w:tcPr>
            <w:tcW w:w="1294" w:type="dxa"/>
            <w:noWrap/>
            <w:vAlign w:val="center"/>
            <w:hideMark/>
          </w:tcPr>
          <w:p w14:paraId="50BF2729"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1.006,16</w:t>
            </w:r>
          </w:p>
        </w:tc>
        <w:tc>
          <w:tcPr>
            <w:tcW w:w="1426" w:type="dxa"/>
            <w:noWrap/>
            <w:vAlign w:val="center"/>
            <w:hideMark/>
          </w:tcPr>
          <w:p w14:paraId="504E1DD2"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2.100,00</w:t>
            </w:r>
          </w:p>
        </w:tc>
        <w:tc>
          <w:tcPr>
            <w:tcW w:w="1730" w:type="dxa"/>
            <w:noWrap/>
            <w:vAlign w:val="center"/>
            <w:hideMark/>
          </w:tcPr>
          <w:p w14:paraId="5FDAD788"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18.700,00</w:t>
            </w:r>
          </w:p>
        </w:tc>
        <w:tc>
          <w:tcPr>
            <w:tcW w:w="1267" w:type="dxa"/>
            <w:noWrap/>
            <w:vAlign w:val="center"/>
            <w:hideMark/>
          </w:tcPr>
          <w:p w14:paraId="698B58DE"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6.941,08</w:t>
            </w:r>
          </w:p>
        </w:tc>
        <w:tc>
          <w:tcPr>
            <w:tcW w:w="1077" w:type="dxa"/>
            <w:noWrap/>
            <w:vAlign w:val="center"/>
            <w:hideMark/>
          </w:tcPr>
          <w:p w14:paraId="21DD1C09"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689,86%</w:t>
            </w:r>
          </w:p>
        </w:tc>
        <w:tc>
          <w:tcPr>
            <w:tcW w:w="997" w:type="dxa"/>
            <w:noWrap/>
            <w:vAlign w:val="center"/>
            <w:hideMark/>
          </w:tcPr>
          <w:p w14:paraId="3A894183"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37,12%</w:t>
            </w:r>
          </w:p>
        </w:tc>
      </w:tr>
      <w:tr w:rsidR="00170F11" w:rsidRPr="00170F11" w14:paraId="4B412C4D" w14:textId="77777777" w:rsidTr="00170F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1226830D"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322</w:t>
            </w:r>
          </w:p>
        </w:tc>
        <w:tc>
          <w:tcPr>
            <w:tcW w:w="5499" w:type="dxa"/>
            <w:noWrap/>
            <w:hideMark/>
          </w:tcPr>
          <w:p w14:paraId="6A7E370D" w14:textId="77777777" w:rsidR="00170F11" w:rsidRPr="00170F11" w:rsidRDefault="00170F11" w:rsidP="00170F11">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Rashodi za materijal i energiju</w:t>
            </w:r>
          </w:p>
        </w:tc>
        <w:tc>
          <w:tcPr>
            <w:tcW w:w="1294" w:type="dxa"/>
            <w:noWrap/>
            <w:vAlign w:val="center"/>
            <w:hideMark/>
          </w:tcPr>
          <w:p w14:paraId="0712E9CF"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396.103,89</w:t>
            </w:r>
          </w:p>
        </w:tc>
        <w:tc>
          <w:tcPr>
            <w:tcW w:w="1426" w:type="dxa"/>
            <w:noWrap/>
            <w:vAlign w:val="center"/>
            <w:hideMark/>
          </w:tcPr>
          <w:p w14:paraId="7BA055E1"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515.000,00</w:t>
            </w:r>
          </w:p>
        </w:tc>
        <w:tc>
          <w:tcPr>
            <w:tcW w:w="1730" w:type="dxa"/>
            <w:noWrap/>
            <w:vAlign w:val="center"/>
            <w:hideMark/>
          </w:tcPr>
          <w:p w14:paraId="510B94F8"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546.000,00</w:t>
            </w:r>
          </w:p>
        </w:tc>
        <w:tc>
          <w:tcPr>
            <w:tcW w:w="1267" w:type="dxa"/>
            <w:noWrap/>
            <w:vAlign w:val="center"/>
            <w:hideMark/>
          </w:tcPr>
          <w:p w14:paraId="445ECE3A"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268.699,01</w:t>
            </w:r>
          </w:p>
        </w:tc>
        <w:tc>
          <w:tcPr>
            <w:tcW w:w="1077" w:type="dxa"/>
            <w:noWrap/>
            <w:vAlign w:val="center"/>
            <w:hideMark/>
          </w:tcPr>
          <w:p w14:paraId="041A62A3"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67,84%</w:t>
            </w:r>
          </w:p>
        </w:tc>
        <w:tc>
          <w:tcPr>
            <w:tcW w:w="997" w:type="dxa"/>
            <w:noWrap/>
            <w:vAlign w:val="center"/>
            <w:hideMark/>
          </w:tcPr>
          <w:p w14:paraId="0346B959"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49,21%</w:t>
            </w:r>
          </w:p>
        </w:tc>
      </w:tr>
      <w:tr w:rsidR="00170F11" w:rsidRPr="00170F11" w14:paraId="7A23FDB7" w14:textId="77777777" w:rsidTr="00170F11">
        <w:trPr>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1E4D5CD2"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3221</w:t>
            </w:r>
          </w:p>
        </w:tc>
        <w:tc>
          <w:tcPr>
            <w:tcW w:w="5499" w:type="dxa"/>
            <w:noWrap/>
            <w:hideMark/>
          </w:tcPr>
          <w:p w14:paraId="18EE9C6A" w14:textId="77777777" w:rsidR="00170F11" w:rsidRPr="00170F11" w:rsidRDefault="00170F11" w:rsidP="00170F11">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Uredski materijal i ostali materijalni rashodi</w:t>
            </w:r>
          </w:p>
        </w:tc>
        <w:tc>
          <w:tcPr>
            <w:tcW w:w="1294" w:type="dxa"/>
            <w:noWrap/>
            <w:vAlign w:val="center"/>
            <w:hideMark/>
          </w:tcPr>
          <w:p w14:paraId="14F343DC"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26.834,20</w:t>
            </w:r>
          </w:p>
        </w:tc>
        <w:tc>
          <w:tcPr>
            <w:tcW w:w="1426" w:type="dxa"/>
            <w:noWrap/>
            <w:vAlign w:val="center"/>
            <w:hideMark/>
          </w:tcPr>
          <w:p w14:paraId="537F0EFC"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52.000,00</w:t>
            </w:r>
          </w:p>
        </w:tc>
        <w:tc>
          <w:tcPr>
            <w:tcW w:w="1730" w:type="dxa"/>
            <w:noWrap/>
            <w:vAlign w:val="center"/>
            <w:hideMark/>
          </w:tcPr>
          <w:p w14:paraId="4C6EBF00"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47.000,00</w:t>
            </w:r>
          </w:p>
        </w:tc>
        <w:tc>
          <w:tcPr>
            <w:tcW w:w="1267" w:type="dxa"/>
            <w:noWrap/>
            <w:vAlign w:val="center"/>
            <w:hideMark/>
          </w:tcPr>
          <w:p w14:paraId="4FA23A97"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22.226,70</w:t>
            </w:r>
          </w:p>
        </w:tc>
        <w:tc>
          <w:tcPr>
            <w:tcW w:w="1077" w:type="dxa"/>
            <w:noWrap/>
            <w:vAlign w:val="center"/>
            <w:hideMark/>
          </w:tcPr>
          <w:p w14:paraId="1DAE99A9"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82,83%</w:t>
            </w:r>
          </w:p>
        </w:tc>
        <w:tc>
          <w:tcPr>
            <w:tcW w:w="997" w:type="dxa"/>
            <w:noWrap/>
            <w:vAlign w:val="center"/>
            <w:hideMark/>
          </w:tcPr>
          <w:p w14:paraId="4E49A3F6"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47,29%</w:t>
            </w:r>
          </w:p>
        </w:tc>
      </w:tr>
      <w:tr w:rsidR="00170F11" w:rsidRPr="00170F11" w14:paraId="2882C04C" w14:textId="77777777" w:rsidTr="00170F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51C93E28"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3222</w:t>
            </w:r>
          </w:p>
        </w:tc>
        <w:tc>
          <w:tcPr>
            <w:tcW w:w="5499" w:type="dxa"/>
            <w:noWrap/>
            <w:hideMark/>
          </w:tcPr>
          <w:p w14:paraId="306254EE" w14:textId="77777777" w:rsidR="00170F11" w:rsidRPr="00170F11" w:rsidRDefault="00170F11" w:rsidP="00170F11">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Materijal i sirovine</w:t>
            </w:r>
          </w:p>
        </w:tc>
        <w:tc>
          <w:tcPr>
            <w:tcW w:w="1294" w:type="dxa"/>
            <w:noWrap/>
            <w:vAlign w:val="center"/>
            <w:hideMark/>
          </w:tcPr>
          <w:p w14:paraId="4761047A"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279.178,45</w:t>
            </w:r>
          </w:p>
        </w:tc>
        <w:tc>
          <w:tcPr>
            <w:tcW w:w="1426" w:type="dxa"/>
            <w:noWrap/>
            <w:vAlign w:val="center"/>
            <w:hideMark/>
          </w:tcPr>
          <w:p w14:paraId="6FF5AA3D"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265.000,00</w:t>
            </w:r>
          </w:p>
        </w:tc>
        <w:tc>
          <w:tcPr>
            <w:tcW w:w="1730" w:type="dxa"/>
            <w:noWrap/>
            <w:vAlign w:val="center"/>
            <w:hideMark/>
          </w:tcPr>
          <w:p w14:paraId="3E90D1E8"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290.000,00</w:t>
            </w:r>
          </w:p>
        </w:tc>
        <w:tc>
          <w:tcPr>
            <w:tcW w:w="1267" w:type="dxa"/>
            <w:noWrap/>
            <w:vAlign w:val="center"/>
            <w:hideMark/>
          </w:tcPr>
          <w:p w14:paraId="54D192E9"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151.551,02</w:t>
            </w:r>
          </w:p>
        </w:tc>
        <w:tc>
          <w:tcPr>
            <w:tcW w:w="1077" w:type="dxa"/>
            <w:noWrap/>
            <w:vAlign w:val="center"/>
            <w:hideMark/>
          </w:tcPr>
          <w:p w14:paraId="06FDE87D"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54,28%</w:t>
            </w:r>
          </w:p>
        </w:tc>
        <w:tc>
          <w:tcPr>
            <w:tcW w:w="997" w:type="dxa"/>
            <w:noWrap/>
            <w:vAlign w:val="center"/>
            <w:hideMark/>
          </w:tcPr>
          <w:p w14:paraId="55CCAFD7"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52,26%</w:t>
            </w:r>
          </w:p>
        </w:tc>
      </w:tr>
      <w:tr w:rsidR="00170F11" w:rsidRPr="00170F11" w14:paraId="596D6891" w14:textId="77777777" w:rsidTr="00170F11">
        <w:trPr>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3B17DA62"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3223</w:t>
            </w:r>
          </w:p>
        </w:tc>
        <w:tc>
          <w:tcPr>
            <w:tcW w:w="5499" w:type="dxa"/>
            <w:noWrap/>
            <w:hideMark/>
          </w:tcPr>
          <w:p w14:paraId="1D21B2FA" w14:textId="77777777" w:rsidR="00170F11" w:rsidRPr="00170F11" w:rsidRDefault="00170F11" w:rsidP="00170F11">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Energija</w:t>
            </w:r>
          </w:p>
        </w:tc>
        <w:tc>
          <w:tcPr>
            <w:tcW w:w="1294" w:type="dxa"/>
            <w:noWrap/>
            <w:vAlign w:val="center"/>
            <w:hideMark/>
          </w:tcPr>
          <w:p w14:paraId="30DBDE56"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75.483,55</w:t>
            </w:r>
          </w:p>
        </w:tc>
        <w:tc>
          <w:tcPr>
            <w:tcW w:w="1426" w:type="dxa"/>
            <w:noWrap/>
            <w:vAlign w:val="center"/>
            <w:hideMark/>
          </w:tcPr>
          <w:p w14:paraId="7DED67F3"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167.000,00</w:t>
            </w:r>
          </w:p>
        </w:tc>
        <w:tc>
          <w:tcPr>
            <w:tcW w:w="1730" w:type="dxa"/>
            <w:noWrap/>
            <w:vAlign w:val="center"/>
            <w:hideMark/>
          </w:tcPr>
          <w:p w14:paraId="17B9C5E6"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177.000,00</w:t>
            </w:r>
          </w:p>
        </w:tc>
        <w:tc>
          <w:tcPr>
            <w:tcW w:w="1267" w:type="dxa"/>
            <w:noWrap/>
            <w:vAlign w:val="center"/>
            <w:hideMark/>
          </w:tcPr>
          <w:p w14:paraId="4CE9BC54"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83.955,25</w:t>
            </w:r>
          </w:p>
        </w:tc>
        <w:tc>
          <w:tcPr>
            <w:tcW w:w="1077" w:type="dxa"/>
            <w:noWrap/>
            <w:vAlign w:val="center"/>
            <w:hideMark/>
          </w:tcPr>
          <w:p w14:paraId="3DEAD010"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111,22%</w:t>
            </w:r>
          </w:p>
        </w:tc>
        <w:tc>
          <w:tcPr>
            <w:tcW w:w="997" w:type="dxa"/>
            <w:noWrap/>
            <w:vAlign w:val="center"/>
            <w:hideMark/>
          </w:tcPr>
          <w:p w14:paraId="743CBEB7"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47,43%</w:t>
            </w:r>
          </w:p>
        </w:tc>
      </w:tr>
      <w:tr w:rsidR="00170F11" w:rsidRPr="00170F11" w14:paraId="538647D0" w14:textId="77777777" w:rsidTr="00170F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555166B4"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3224</w:t>
            </w:r>
          </w:p>
        </w:tc>
        <w:tc>
          <w:tcPr>
            <w:tcW w:w="5499" w:type="dxa"/>
            <w:noWrap/>
            <w:hideMark/>
          </w:tcPr>
          <w:p w14:paraId="2EDDF40A" w14:textId="77777777" w:rsidR="00170F11" w:rsidRPr="00170F11" w:rsidRDefault="00170F11" w:rsidP="00170F11">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Materijal i dijelovi za tekuće i investicijsko održavanje</w:t>
            </w:r>
          </w:p>
        </w:tc>
        <w:tc>
          <w:tcPr>
            <w:tcW w:w="1294" w:type="dxa"/>
            <w:noWrap/>
            <w:vAlign w:val="center"/>
            <w:hideMark/>
          </w:tcPr>
          <w:p w14:paraId="13E7E5A6"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2.820,49</w:t>
            </w:r>
          </w:p>
        </w:tc>
        <w:tc>
          <w:tcPr>
            <w:tcW w:w="1426" w:type="dxa"/>
            <w:noWrap/>
            <w:vAlign w:val="center"/>
            <w:hideMark/>
          </w:tcPr>
          <w:p w14:paraId="4261C5C1"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10.000,00</w:t>
            </w:r>
          </w:p>
        </w:tc>
        <w:tc>
          <w:tcPr>
            <w:tcW w:w="1730" w:type="dxa"/>
            <w:noWrap/>
            <w:vAlign w:val="center"/>
            <w:hideMark/>
          </w:tcPr>
          <w:p w14:paraId="3BEC5CA6"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10.000,00</w:t>
            </w:r>
          </w:p>
        </w:tc>
        <w:tc>
          <w:tcPr>
            <w:tcW w:w="1267" w:type="dxa"/>
            <w:noWrap/>
            <w:vAlign w:val="center"/>
            <w:hideMark/>
          </w:tcPr>
          <w:p w14:paraId="75AB167B"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3.258,61</w:t>
            </w:r>
          </w:p>
        </w:tc>
        <w:tc>
          <w:tcPr>
            <w:tcW w:w="1077" w:type="dxa"/>
            <w:noWrap/>
            <w:vAlign w:val="center"/>
            <w:hideMark/>
          </w:tcPr>
          <w:p w14:paraId="3F8A6625"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115,53%</w:t>
            </w:r>
          </w:p>
        </w:tc>
        <w:tc>
          <w:tcPr>
            <w:tcW w:w="997" w:type="dxa"/>
            <w:noWrap/>
            <w:vAlign w:val="center"/>
            <w:hideMark/>
          </w:tcPr>
          <w:p w14:paraId="3B7D5DDA"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32,59%</w:t>
            </w:r>
          </w:p>
        </w:tc>
      </w:tr>
      <w:tr w:rsidR="00170F11" w:rsidRPr="00170F11" w14:paraId="76E77B9C" w14:textId="77777777" w:rsidTr="00170F11">
        <w:trPr>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617DEBAC"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3225</w:t>
            </w:r>
          </w:p>
        </w:tc>
        <w:tc>
          <w:tcPr>
            <w:tcW w:w="5499" w:type="dxa"/>
            <w:noWrap/>
            <w:hideMark/>
          </w:tcPr>
          <w:p w14:paraId="36C72204" w14:textId="77777777" w:rsidR="00170F11" w:rsidRPr="00170F11" w:rsidRDefault="00170F11" w:rsidP="00170F11">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Sitni inventar i auto gume</w:t>
            </w:r>
          </w:p>
        </w:tc>
        <w:tc>
          <w:tcPr>
            <w:tcW w:w="1294" w:type="dxa"/>
            <w:noWrap/>
            <w:vAlign w:val="center"/>
            <w:hideMark/>
          </w:tcPr>
          <w:p w14:paraId="1070C8F3"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6.894,37</w:t>
            </w:r>
          </w:p>
        </w:tc>
        <w:tc>
          <w:tcPr>
            <w:tcW w:w="1426" w:type="dxa"/>
            <w:noWrap/>
            <w:vAlign w:val="center"/>
            <w:hideMark/>
          </w:tcPr>
          <w:p w14:paraId="51D9CF6B"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10.000,00</w:t>
            </w:r>
          </w:p>
        </w:tc>
        <w:tc>
          <w:tcPr>
            <w:tcW w:w="1730" w:type="dxa"/>
            <w:noWrap/>
            <w:vAlign w:val="center"/>
            <w:hideMark/>
          </w:tcPr>
          <w:p w14:paraId="2BF71E1B"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11.000,00</w:t>
            </w:r>
          </w:p>
        </w:tc>
        <w:tc>
          <w:tcPr>
            <w:tcW w:w="1267" w:type="dxa"/>
            <w:noWrap/>
            <w:vAlign w:val="center"/>
            <w:hideMark/>
          </w:tcPr>
          <w:p w14:paraId="424AAA4E"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3.642,36</w:t>
            </w:r>
          </w:p>
        </w:tc>
        <w:tc>
          <w:tcPr>
            <w:tcW w:w="1077" w:type="dxa"/>
            <w:noWrap/>
            <w:vAlign w:val="center"/>
            <w:hideMark/>
          </w:tcPr>
          <w:p w14:paraId="45744A87"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52,83%</w:t>
            </w:r>
          </w:p>
        </w:tc>
        <w:tc>
          <w:tcPr>
            <w:tcW w:w="997" w:type="dxa"/>
            <w:noWrap/>
            <w:vAlign w:val="center"/>
            <w:hideMark/>
          </w:tcPr>
          <w:p w14:paraId="195BEEDE"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33,11%</w:t>
            </w:r>
          </w:p>
        </w:tc>
      </w:tr>
      <w:tr w:rsidR="00170F11" w:rsidRPr="00170F11" w14:paraId="668D39B8" w14:textId="77777777" w:rsidTr="00170F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297DFC05"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3227</w:t>
            </w:r>
          </w:p>
        </w:tc>
        <w:tc>
          <w:tcPr>
            <w:tcW w:w="5499" w:type="dxa"/>
            <w:noWrap/>
            <w:hideMark/>
          </w:tcPr>
          <w:p w14:paraId="613A1877" w14:textId="77777777" w:rsidR="00170F11" w:rsidRPr="00170F11" w:rsidRDefault="00170F11" w:rsidP="00170F11">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Službena, radna i zaštitna odjeća i obuća</w:t>
            </w:r>
          </w:p>
        </w:tc>
        <w:tc>
          <w:tcPr>
            <w:tcW w:w="1294" w:type="dxa"/>
            <w:noWrap/>
            <w:vAlign w:val="center"/>
            <w:hideMark/>
          </w:tcPr>
          <w:p w14:paraId="0CC98678"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4.892,83</w:t>
            </w:r>
          </w:p>
        </w:tc>
        <w:tc>
          <w:tcPr>
            <w:tcW w:w="1426" w:type="dxa"/>
            <w:noWrap/>
            <w:vAlign w:val="center"/>
            <w:hideMark/>
          </w:tcPr>
          <w:p w14:paraId="2A385906"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11.000,00</w:t>
            </w:r>
          </w:p>
        </w:tc>
        <w:tc>
          <w:tcPr>
            <w:tcW w:w="1730" w:type="dxa"/>
            <w:noWrap/>
            <w:vAlign w:val="center"/>
            <w:hideMark/>
          </w:tcPr>
          <w:p w14:paraId="4EBC1432"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11.000,00</w:t>
            </w:r>
          </w:p>
        </w:tc>
        <w:tc>
          <w:tcPr>
            <w:tcW w:w="1267" w:type="dxa"/>
            <w:noWrap/>
            <w:vAlign w:val="center"/>
            <w:hideMark/>
          </w:tcPr>
          <w:p w14:paraId="205F93EA"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4.065,07</w:t>
            </w:r>
          </w:p>
        </w:tc>
        <w:tc>
          <w:tcPr>
            <w:tcW w:w="1077" w:type="dxa"/>
            <w:noWrap/>
            <w:vAlign w:val="center"/>
            <w:hideMark/>
          </w:tcPr>
          <w:p w14:paraId="0DBA3201"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83,08%</w:t>
            </w:r>
          </w:p>
        </w:tc>
        <w:tc>
          <w:tcPr>
            <w:tcW w:w="997" w:type="dxa"/>
            <w:noWrap/>
            <w:vAlign w:val="center"/>
            <w:hideMark/>
          </w:tcPr>
          <w:p w14:paraId="3B1D1A78"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36,96%</w:t>
            </w:r>
          </w:p>
        </w:tc>
      </w:tr>
      <w:tr w:rsidR="00170F11" w:rsidRPr="00170F11" w14:paraId="0E127E0F" w14:textId="77777777" w:rsidTr="00170F11">
        <w:trPr>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52EC36A9"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323</w:t>
            </w:r>
          </w:p>
        </w:tc>
        <w:tc>
          <w:tcPr>
            <w:tcW w:w="5499" w:type="dxa"/>
            <w:noWrap/>
            <w:hideMark/>
          </w:tcPr>
          <w:p w14:paraId="4AF9E409" w14:textId="77777777" w:rsidR="00170F11" w:rsidRPr="00170F11" w:rsidRDefault="00170F11" w:rsidP="00170F11">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Rashodi za usluge</w:t>
            </w:r>
          </w:p>
        </w:tc>
        <w:tc>
          <w:tcPr>
            <w:tcW w:w="1294" w:type="dxa"/>
            <w:noWrap/>
            <w:vAlign w:val="center"/>
            <w:hideMark/>
          </w:tcPr>
          <w:p w14:paraId="6FAE03A9"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383.498,61</w:t>
            </w:r>
          </w:p>
        </w:tc>
        <w:tc>
          <w:tcPr>
            <w:tcW w:w="1426" w:type="dxa"/>
            <w:noWrap/>
            <w:vAlign w:val="center"/>
            <w:hideMark/>
          </w:tcPr>
          <w:p w14:paraId="01CF54CC"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769.900,00</w:t>
            </w:r>
          </w:p>
        </w:tc>
        <w:tc>
          <w:tcPr>
            <w:tcW w:w="1730" w:type="dxa"/>
            <w:noWrap/>
            <w:vAlign w:val="center"/>
            <w:hideMark/>
          </w:tcPr>
          <w:p w14:paraId="09F4C6E4"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730.500,00</w:t>
            </w:r>
          </w:p>
        </w:tc>
        <w:tc>
          <w:tcPr>
            <w:tcW w:w="1267" w:type="dxa"/>
            <w:noWrap/>
            <w:vAlign w:val="center"/>
            <w:hideMark/>
          </w:tcPr>
          <w:p w14:paraId="0E7ED5D3"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371.689,23</w:t>
            </w:r>
          </w:p>
        </w:tc>
        <w:tc>
          <w:tcPr>
            <w:tcW w:w="1077" w:type="dxa"/>
            <w:noWrap/>
            <w:vAlign w:val="center"/>
            <w:hideMark/>
          </w:tcPr>
          <w:p w14:paraId="32DDC494"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96,92%</w:t>
            </w:r>
          </w:p>
        </w:tc>
        <w:tc>
          <w:tcPr>
            <w:tcW w:w="997" w:type="dxa"/>
            <w:noWrap/>
            <w:vAlign w:val="center"/>
            <w:hideMark/>
          </w:tcPr>
          <w:p w14:paraId="00CB308F"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50,88%</w:t>
            </w:r>
          </w:p>
        </w:tc>
      </w:tr>
      <w:tr w:rsidR="00170F11" w:rsidRPr="00170F11" w14:paraId="766B45B3" w14:textId="77777777" w:rsidTr="00170F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767AC5B3"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3231</w:t>
            </w:r>
          </w:p>
        </w:tc>
        <w:tc>
          <w:tcPr>
            <w:tcW w:w="5499" w:type="dxa"/>
            <w:noWrap/>
            <w:hideMark/>
          </w:tcPr>
          <w:p w14:paraId="5EFF5338" w14:textId="77777777" w:rsidR="00170F11" w:rsidRPr="00170F11" w:rsidRDefault="00170F11" w:rsidP="00170F11">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Usluge telefona, pošte i prijevoza</w:t>
            </w:r>
          </w:p>
        </w:tc>
        <w:tc>
          <w:tcPr>
            <w:tcW w:w="1294" w:type="dxa"/>
            <w:noWrap/>
            <w:vAlign w:val="center"/>
            <w:hideMark/>
          </w:tcPr>
          <w:p w14:paraId="04287A77"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21.248,94</w:t>
            </w:r>
          </w:p>
        </w:tc>
        <w:tc>
          <w:tcPr>
            <w:tcW w:w="1426" w:type="dxa"/>
            <w:noWrap/>
            <w:vAlign w:val="center"/>
            <w:hideMark/>
          </w:tcPr>
          <w:p w14:paraId="1FEEE905"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46.000,00</w:t>
            </w:r>
          </w:p>
        </w:tc>
        <w:tc>
          <w:tcPr>
            <w:tcW w:w="1730" w:type="dxa"/>
            <w:noWrap/>
            <w:vAlign w:val="center"/>
            <w:hideMark/>
          </w:tcPr>
          <w:p w14:paraId="2B6E2ABA"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53.000,00</w:t>
            </w:r>
          </w:p>
        </w:tc>
        <w:tc>
          <w:tcPr>
            <w:tcW w:w="1267" w:type="dxa"/>
            <w:noWrap/>
            <w:vAlign w:val="center"/>
            <w:hideMark/>
          </w:tcPr>
          <w:p w14:paraId="3C69E71B"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21.914,97</w:t>
            </w:r>
          </w:p>
        </w:tc>
        <w:tc>
          <w:tcPr>
            <w:tcW w:w="1077" w:type="dxa"/>
            <w:noWrap/>
            <w:vAlign w:val="center"/>
            <w:hideMark/>
          </w:tcPr>
          <w:p w14:paraId="45D3BFDD"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103,13%</w:t>
            </w:r>
          </w:p>
        </w:tc>
        <w:tc>
          <w:tcPr>
            <w:tcW w:w="997" w:type="dxa"/>
            <w:noWrap/>
            <w:vAlign w:val="center"/>
            <w:hideMark/>
          </w:tcPr>
          <w:p w14:paraId="67745EF2"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41,35%</w:t>
            </w:r>
          </w:p>
        </w:tc>
      </w:tr>
      <w:tr w:rsidR="00170F11" w:rsidRPr="00170F11" w14:paraId="0816C647" w14:textId="77777777" w:rsidTr="00170F11">
        <w:trPr>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0C5DD16D"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3232</w:t>
            </w:r>
          </w:p>
        </w:tc>
        <w:tc>
          <w:tcPr>
            <w:tcW w:w="5499" w:type="dxa"/>
            <w:noWrap/>
            <w:hideMark/>
          </w:tcPr>
          <w:p w14:paraId="0637FD92" w14:textId="77777777" w:rsidR="00170F11" w:rsidRPr="00170F11" w:rsidRDefault="00170F11" w:rsidP="00170F11">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Usluge tekućeg i investicijskog održavanja</w:t>
            </w:r>
          </w:p>
        </w:tc>
        <w:tc>
          <w:tcPr>
            <w:tcW w:w="1294" w:type="dxa"/>
            <w:noWrap/>
            <w:vAlign w:val="center"/>
            <w:hideMark/>
          </w:tcPr>
          <w:p w14:paraId="2D077BA5"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44.499,15</w:t>
            </w:r>
          </w:p>
        </w:tc>
        <w:tc>
          <w:tcPr>
            <w:tcW w:w="1426" w:type="dxa"/>
            <w:noWrap/>
            <w:vAlign w:val="center"/>
            <w:hideMark/>
          </w:tcPr>
          <w:p w14:paraId="131F25DC"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94.000,00</w:t>
            </w:r>
          </w:p>
        </w:tc>
        <w:tc>
          <w:tcPr>
            <w:tcW w:w="1730" w:type="dxa"/>
            <w:noWrap/>
            <w:vAlign w:val="center"/>
            <w:hideMark/>
          </w:tcPr>
          <w:p w14:paraId="2CFC3640"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95.500,00</w:t>
            </w:r>
          </w:p>
        </w:tc>
        <w:tc>
          <w:tcPr>
            <w:tcW w:w="1267" w:type="dxa"/>
            <w:noWrap/>
            <w:vAlign w:val="center"/>
            <w:hideMark/>
          </w:tcPr>
          <w:p w14:paraId="62B9FA1B"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42.172,44</w:t>
            </w:r>
          </w:p>
        </w:tc>
        <w:tc>
          <w:tcPr>
            <w:tcW w:w="1077" w:type="dxa"/>
            <w:noWrap/>
            <w:vAlign w:val="center"/>
            <w:hideMark/>
          </w:tcPr>
          <w:p w14:paraId="13BCDB3E"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94,77%</w:t>
            </w:r>
          </w:p>
        </w:tc>
        <w:tc>
          <w:tcPr>
            <w:tcW w:w="997" w:type="dxa"/>
            <w:noWrap/>
            <w:vAlign w:val="center"/>
            <w:hideMark/>
          </w:tcPr>
          <w:p w14:paraId="4F338F8C"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44,16%</w:t>
            </w:r>
          </w:p>
        </w:tc>
      </w:tr>
      <w:tr w:rsidR="00170F11" w:rsidRPr="00170F11" w14:paraId="2DE6C28F" w14:textId="77777777" w:rsidTr="00170F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6CC15227"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3233</w:t>
            </w:r>
          </w:p>
        </w:tc>
        <w:tc>
          <w:tcPr>
            <w:tcW w:w="5499" w:type="dxa"/>
            <w:noWrap/>
            <w:hideMark/>
          </w:tcPr>
          <w:p w14:paraId="4F79A37E" w14:textId="77777777" w:rsidR="00170F11" w:rsidRPr="00170F11" w:rsidRDefault="00170F11" w:rsidP="00170F11">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Usluge promidžbe i informiranja</w:t>
            </w:r>
          </w:p>
        </w:tc>
        <w:tc>
          <w:tcPr>
            <w:tcW w:w="1294" w:type="dxa"/>
            <w:noWrap/>
            <w:vAlign w:val="center"/>
            <w:hideMark/>
          </w:tcPr>
          <w:p w14:paraId="08820666"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6.080,44</w:t>
            </w:r>
          </w:p>
        </w:tc>
        <w:tc>
          <w:tcPr>
            <w:tcW w:w="1426" w:type="dxa"/>
            <w:noWrap/>
            <w:vAlign w:val="center"/>
            <w:hideMark/>
          </w:tcPr>
          <w:p w14:paraId="7F3C2090"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4.000,00</w:t>
            </w:r>
          </w:p>
        </w:tc>
        <w:tc>
          <w:tcPr>
            <w:tcW w:w="1730" w:type="dxa"/>
            <w:noWrap/>
            <w:vAlign w:val="center"/>
            <w:hideMark/>
          </w:tcPr>
          <w:p w14:paraId="40BA2647"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8.000,00</w:t>
            </w:r>
          </w:p>
        </w:tc>
        <w:tc>
          <w:tcPr>
            <w:tcW w:w="1267" w:type="dxa"/>
            <w:noWrap/>
            <w:vAlign w:val="center"/>
            <w:hideMark/>
          </w:tcPr>
          <w:p w14:paraId="405B5646"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4.256,92</w:t>
            </w:r>
          </w:p>
        </w:tc>
        <w:tc>
          <w:tcPr>
            <w:tcW w:w="1077" w:type="dxa"/>
            <w:noWrap/>
            <w:vAlign w:val="center"/>
            <w:hideMark/>
          </w:tcPr>
          <w:p w14:paraId="0B09852A"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70,01%</w:t>
            </w:r>
          </w:p>
        </w:tc>
        <w:tc>
          <w:tcPr>
            <w:tcW w:w="997" w:type="dxa"/>
            <w:noWrap/>
            <w:vAlign w:val="center"/>
            <w:hideMark/>
          </w:tcPr>
          <w:p w14:paraId="0746458C"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53,21%</w:t>
            </w:r>
          </w:p>
        </w:tc>
      </w:tr>
      <w:tr w:rsidR="00170F11" w:rsidRPr="00170F11" w14:paraId="7E822A1B" w14:textId="77777777" w:rsidTr="00170F11">
        <w:trPr>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08C2B25B"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3234</w:t>
            </w:r>
          </w:p>
        </w:tc>
        <w:tc>
          <w:tcPr>
            <w:tcW w:w="5499" w:type="dxa"/>
            <w:noWrap/>
            <w:hideMark/>
          </w:tcPr>
          <w:p w14:paraId="30410EB2" w14:textId="77777777" w:rsidR="00170F11" w:rsidRPr="00170F11" w:rsidRDefault="00170F11" w:rsidP="00170F11">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Komunalne usluge</w:t>
            </w:r>
          </w:p>
        </w:tc>
        <w:tc>
          <w:tcPr>
            <w:tcW w:w="1294" w:type="dxa"/>
            <w:noWrap/>
            <w:vAlign w:val="center"/>
            <w:hideMark/>
          </w:tcPr>
          <w:p w14:paraId="4ADDA100"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41.139,65</w:t>
            </w:r>
          </w:p>
        </w:tc>
        <w:tc>
          <w:tcPr>
            <w:tcW w:w="1426" w:type="dxa"/>
            <w:noWrap/>
            <w:vAlign w:val="center"/>
            <w:hideMark/>
          </w:tcPr>
          <w:p w14:paraId="33764AC7"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84.000,00</w:t>
            </w:r>
          </w:p>
        </w:tc>
        <w:tc>
          <w:tcPr>
            <w:tcW w:w="1730" w:type="dxa"/>
            <w:noWrap/>
            <w:vAlign w:val="center"/>
            <w:hideMark/>
          </w:tcPr>
          <w:p w14:paraId="5C1F7C99"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88.000,00</w:t>
            </w:r>
          </w:p>
        </w:tc>
        <w:tc>
          <w:tcPr>
            <w:tcW w:w="1267" w:type="dxa"/>
            <w:noWrap/>
            <w:vAlign w:val="center"/>
            <w:hideMark/>
          </w:tcPr>
          <w:p w14:paraId="3EFBDE49"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45.095,47</w:t>
            </w:r>
          </w:p>
        </w:tc>
        <w:tc>
          <w:tcPr>
            <w:tcW w:w="1077" w:type="dxa"/>
            <w:noWrap/>
            <w:vAlign w:val="center"/>
            <w:hideMark/>
          </w:tcPr>
          <w:p w14:paraId="5F8B7527"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109,62%</w:t>
            </w:r>
          </w:p>
        </w:tc>
        <w:tc>
          <w:tcPr>
            <w:tcW w:w="997" w:type="dxa"/>
            <w:noWrap/>
            <w:vAlign w:val="center"/>
            <w:hideMark/>
          </w:tcPr>
          <w:p w14:paraId="041A42D2"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51,24%</w:t>
            </w:r>
          </w:p>
        </w:tc>
      </w:tr>
      <w:tr w:rsidR="00170F11" w:rsidRPr="00170F11" w14:paraId="705538B1" w14:textId="77777777" w:rsidTr="00170F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62965A5F"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3235</w:t>
            </w:r>
          </w:p>
        </w:tc>
        <w:tc>
          <w:tcPr>
            <w:tcW w:w="5499" w:type="dxa"/>
            <w:noWrap/>
            <w:hideMark/>
          </w:tcPr>
          <w:p w14:paraId="3D15E56C" w14:textId="77777777" w:rsidR="00170F11" w:rsidRPr="00170F11" w:rsidRDefault="00170F11" w:rsidP="00170F11">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Zakupnine i najamnine</w:t>
            </w:r>
          </w:p>
        </w:tc>
        <w:tc>
          <w:tcPr>
            <w:tcW w:w="1294" w:type="dxa"/>
            <w:noWrap/>
            <w:vAlign w:val="center"/>
            <w:hideMark/>
          </w:tcPr>
          <w:p w14:paraId="0C0F4431"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1.491,90</w:t>
            </w:r>
          </w:p>
        </w:tc>
        <w:tc>
          <w:tcPr>
            <w:tcW w:w="1426" w:type="dxa"/>
            <w:noWrap/>
            <w:vAlign w:val="center"/>
            <w:hideMark/>
          </w:tcPr>
          <w:p w14:paraId="40B7CB1E"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2.700,00</w:t>
            </w:r>
          </w:p>
        </w:tc>
        <w:tc>
          <w:tcPr>
            <w:tcW w:w="1730" w:type="dxa"/>
            <w:noWrap/>
            <w:vAlign w:val="center"/>
            <w:hideMark/>
          </w:tcPr>
          <w:p w14:paraId="65F80408"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3.600,00</w:t>
            </w:r>
          </w:p>
        </w:tc>
        <w:tc>
          <w:tcPr>
            <w:tcW w:w="1267" w:type="dxa"/>
            <w:noWrap/>
            <w:vAlign w:val="center"/>
            <w:hideMark/>
          </w:tcPr>
          <w:p w14:paraId="76BF8157"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1.360,41</w:t>
            </w:r>
          </w:p>
        </w:tc>
        <w:tc>
          <w:tcPr>
            <w:tcW w:w="1077" w:type="dxa"/>
            <w:noWrap/>
            <w:vAlign w:val="center"/>
            <w:hideMark/>
          </w:tcPr>
          <w:p w14:paraId="2BD1F007"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91,19%</w:t>
            </w:r>
          </w:p>
        </w:tc>
        <w:tc>
          <w:tcPr>
            <w:tcW w:w="997" w:type="dxa"/>
            <w:noWrap/>
            <w:vAlign w:val="center"/>
            <w:hideMark/>
          </w:tcPr>
          <w:p w14:paraId="2FF1F51D"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37,79%</w:t>
            </w:r>
          </w:p>
        </w:tc>
      </w:tr>
      <w:tr w:rsidR="00170F11" w:rsidRPr="00170F11" w14:paraId="7EF76DA1" w14:textId="77777777" w:rsidTr="00170F11">
        <w:trPr>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106CD25E"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3236</w:t>
            </w:r>
          </w:p>
        </w:tc>
        <w:tc>
          <w:tcPr>
            <w:tcW w:w="5499" w:type="dxa"/>
            <w:noWrap/>
            <w:hideMark/>
          </w:tcPr>
          <w:p w14:paraId="39CF2190" w14:textId="77777777" w:rsidR="00170F11" w:rsidRPr="00170F11" w:rsidRDefault="00170F11" w:rsidP="00170F11">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Zdravstvene i veterinarske usluge</w:t>
            </w:r>
          </w:p>
        </w:tc>
        <w:tc>
          <w:tcPr>
            <w:tcW w:w="1294" w:type="dxa"/>
            <w:noWrap/>
            <w:vAlign w:val="center"/>
            <w:hideMark/>
          </w:tcPr>
          <w:p w14:paraId="5A475ABE"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162.069,21</w:t>
            </w:r>
          </w:p>
        </w:tc>
        <w:tc>
          <w:tcPr>
            <w:tcW w:w="1426" w:type="dxa"/>
            <w:noWrap/>
            <w:vAlign w:val="center"/>
            <w:hideMark/>
          </w:tcPr>
          <w:p w14:paraId="7E710529"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318.100,00</w:t>
            </w:r>
          </w:p>
        </w:tc>
        <w:tc>
          <w:tcPr>
            <w:tcW w:w="1730" w:type="dxa"/>
            <w:noWrap/>
            <w:vAlign w:val="center"/>
            <w:hideMark/>
          </w:tcPr>
          <w:p w14:paraId="50DFE370"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228.500,00</w:t>
            </w:r>
          </w:p>
        </w:tc>
        <w:tc>
          <w:tcPr>
            <w:tcW w:w="1267" w:type="dxa"/>
            <w:noWrap/>
            <w:vAlign w:val="center"/>
            <w:hideMark/>
          </w:tcPr>
          <w:p w14:paraId="38252F1B"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163.304,42</w:t>
            </w:r>
          </w:p>
        </w:tc>
        <w:tc>
          <w:tcPr>
            <w:tcW w:w="1077" w:type="dxa"/>
            <w:noWrap/>
            <w:vAlign w:val="center"/>
            <w:hideMark/>
          </w:tcPr>
          <w:p w14:paraId="058CFC79"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100,76%</w:t>
            </w:r>
          </w:p>
        </w:tc>
        <w:tc>
          <w:tcPr>
            <w:tcW w:w="997" w:type="dxa"/>
            <w:noWrap/>
            <w:vAlign w:val="center"/>
            <w:hideMark/>
          </w:tcPr>
          <w:p w14:paraId="0CBE6362"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71,47%</w:t>
            </w:r>
          </w:p>
        </w:tc>
      </w:tr>
      <w:tr w:rsidR="00170F11" w:rsidRPr="00170F11" w14:paraId="4179159A" w14:textId="77777777" w:rsidTr="00170F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7535C12E"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3237</w:t>
            </w:r>
          </w:p>
        </w:tc>
        <w:tc>
          <w:tcPr>
            <w:tcW w:w="5499" w:type="dxa"/>
            <w:noWrap/>
            <w:hideMark/>
          </w:tcPr>
          <w:p w14:paraId="2A41001E" w14:textId="77777777" w:rsidR="00170F11" w:rsidRPr="00170F11" w:rsidRDefault="00170F11" w:rsidP="00170F11">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Intelektualne i osobne usluge</w:t>
            </w:r>
          </w:p>
        </w:tc>
        <w:tc>
          <w:tcPr>
            <w:tcW w:w="1294" w:type="dxa"/>
            <w:noWrap/>
            <w:vAlign w:val="center"/>
            <w:hideMark/>
          </w:tcPr>
          <w:p w14:paraId="1AAE42DC"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71.076,78</w:t>
            </w:r>
          </w:p>
        </w:tc>
        <w:tc>
          <w:tcPr>
            <w:tcW w:w="1426" w:type="dxa"/>
            <w:noWrap/>
            <w:vAlign w:val="center"/>
            <w:hideMark/>
          </w:tcPr>
          <w:p w14:paraId="2A47C219"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146.100,00</w:t>
            </w:r>
          </w:p>
        </w:tc>
        <w:tc>
          <w:tcPr>
            <w:tcW w:w="1730" w:type="dxa"/>
            <w:noWrap/>
            <w:vAlign w:val="center"/>
            <w:hideMark/>
          </w:tcPr>
          <w:p w14:paraId="1DEDFA32"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156.100,00</w:t>
            </w:r>
          </w:p>
        </w:tc>
        <w:tc>
          <w:tcPr>
            <w:tcW w:w="1267" w:type="dxa"/>
            <w:noWrap/>
            <w:vAlign w:val="center"/>
            <w:hideMark/>
          </w:tcPr>
          <w:p w14:paraId="4DA42415"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48.220,11</w:t>
            </w:r>
          </w:p>
        </w:tc>
        <w:tc>
          <w:tcPr>
            <w:tcW w:w="1077" w:type="dxa"/>
            <w:noWrap/>
            <w:vAlign w:val="center"/>
            <w:hideMark/>
          </w:tcPr>
          <w:p w14:paraId="2D092441"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67,84%</w:t>
            </w:r>
          </w:p>
        </w:tc>
        <w:tc>
          <w:tcPr>
            <w:tcW w:w="997" w:type="dxa"/>
            <w:noWrap/>
            <w:vAlign w:val="center"/>
            <w:hideMark/>
          </w:tcPr>
          <w:p w14:paraId="52C0974C"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30,89%</w:t>
            </w:r>
          </w:p>
        </w:tc>
      </w:tr>
      <w:tr w:rsidR="00170F11" w:rsidRPr="00170F11" w14:paraId="269A9CA8" w14:textId="77777777" w:rsidTr="00170F11">
        <w:trPr>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5D3E8A5D"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3238</w:t>
            </w:r>
          </w:p>
        </w:tc>
        <w:tc>
          <w:tcPr>
            <w:tcW w:w="5499" w:type="dxa"/>
            <w:noWrap/>
            <w:hideMark/>
          </w:tcPr>
          <w:p w14:paraId="434EEE52" w14:textId="77777777" w:rsidR="00170F11" w:rsidRPr="00170F11" w:rsidRDefault="00170F11" w:rsidP="00170F11">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Računalne usluge</w:t>
            </w:r>
          </w:p>
        </w:tc>
        <w:tc>
          <w:tcPr>
            <w:tcW w:w="1294" w:type="dxa"/>
            <w:noWrap/>
            <w:vAlign w:val="center"/>
            <w:hideMark/>
          </w:tcPr>
          <w:p w14:paraId="4619A624"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28.987,98</w:t>
            </w:r>
          </w:p>
        </w:tc>
        <w:tc>
          <w:tcPr>
            <w:tcW w:w="1426" w:type="dxa"/>
            <w:noWrap/>
            <w:vAlign w:val="center"/>
            <w:hideMark/>
          </w:tcPr>
          <w:p w14:paraId="61079190"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62.000,00</w:t>
            </w:r>
          </w:p>
        </w:tc>
        <w:tc>
          <w:tcPr>
            <w:tcW w:w="1730" w:type="dxa"/>
            <w:noWrap/>
            <w:vAlign w:val="center"/>
            <w:hideMark/>
          </w:tcPr>
          <w:p w14:paraId="7A681D06"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80.800,00</w:t>
            </w:r>
          </w:p>
        </w:tc>
        <w:tc>
          <w:tcPr>
            <w:tcW w:w="1267" w:type="dxa"/>
            <w:noWrap/>
            <w:vAlign w:val="center"/>
            <w:hideMark/>
          </w:tcPr>
          <w:p w14:paraId="072E559C"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39.949,49</w:t>
            </w:r>
          </w:p>
        </w:tc>
        <w:tc>
          <w:tcPr>
            <w:tcW w:w="1077" w:type="dxa"/>
            <w:noWrap/>
            <w:vAlign w:val="center"/>
            <w:hideMark/>
          </w:tcPr>
          <w:p w14:paraId="179700D7"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137,81%</w:t>
            </w:r>
          </w:p>
        </w:tc>
        <w:tc>
          <w:tcPr>
            <w:tcW w:w="997" w:type="dxa"/>
            <w:noWrap/>
            <w:vAlign w:val="center"/>
            <w:hideMark/>
          </w:tcPr>
          <w:p w14:paraId="1707F04E"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49,44%</w:t>
            </w:r>
          </w:p>
        </w:tc>
      </w:tr>
      <w:tr w:rsidR="00170F11" w:rsidRPr="00170F11" w14:paraId="74099E84" w14:textId="77777777" w:rsidTr="00170F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147894FA"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lastRenderedPageBreak/>
              <w:t>3239</w:t>
            </w:r>
          </w:p>
        </w:tc>
        <w:tc>
          <w:tcPr>
            <w:tcW w:w="5499" w:type="dxa"/>
            <w:noWrap/>
            <w:hideMark/>
          </w:tcPr>
          <w:p w14:paraId="70F7FA48" w14:textId="77777777" w:rsidR="00170F11" w:rsidRPr="00170F11" w:rsidRDefault="00170F11" w:rsidP="00170F11">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Ostale usluge</w:t>
            </w:r>
          </w:p>
        </w:tc>
        <w:tc>
          <w:tcPr>
            <w:tcW w:w="1294" w:type="dxa"/>
            <w:noWrap/>
            <w:vAlign w:val="center"/>
            <w:hideMark/>
          </w:tcPr>
          <w:p w14:paraId="74499696"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6.904,56</w:t>
            </w:r>
          </w:p>
        </w:tc>
        <w:tc>
          <w:tcPr>
            <w:tcW w:w="1426" w:type="dxa"/>
            <w:noWrap/>
            <w:vAlign w:val="center"/>
            <w:hideMark/>
          </w:tcPr>
          <w:p w14:paraId="4622F134"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13.000,00</w:t>
            </w:r>
          </w:p>
        </w:tc>
        <w:tc>
          <w:tcPr>
            <w:tcW w:w="1730" w:type="dxa"/>
            <w:noWrap/>
            <w:vAlign w:val="center"/>
            <w:hideMark/>
          </w:tcPr>
          <w:p w14:paraId="458C2358"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17.000,00</w:t>
            </w:r>
          </w:p>
        </w:tc>
        <w:tc>
          <w:tcPr>
            <w:tcW w:w="1267" w:type="dxa"/>
            <w:noWrap/>
            <w:vAlign w:val="center"/>
            <w:hideMark/>
          </w:tcPr>
          <w:p w14:paraId="2C34BD70"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5.415,00</w:t>
            </w:r>
          </w:p>
        </w:tc>
        <w:tc>
          <w:tcPr>
            <w:tcW w:w="1077" w:type="dxa"/>
            <w:noWrap/>
            <w:vAlign w:val="center"/>
            <w:hideMark/>
          </w:tcPr>
          <w:p w14:paraId="7E543CB0"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78,43%</w:t>
            </w:r>
          </w:p>
        </w:tc>
        <w:tc>
          <w:tcPr>
            <w:tcW w:w="997" w:type="dxa"/>
            <w:noWrap/>
            <w:vAlign w:val="center"/>
            <w:hideMark/>
          </w:tcPr>
          <w:p w14:paraId="00A92553"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31,85%</w:t>
            </w:r>
          </w:p>
        </w:tc>
      </w:tr>
      <w:tr w:rsidR="00170F11" w:rsidRPr="00170F11" w14:paraId="6079F433" w14:textId="77777777" w:rsidTr="00170F11">
        <w:trPr>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30132517"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329</w:t>
            </w:r>
          </w:p>
        </w:tc>
        <w:tc>
          <w:tcPr>
            <w:tcW w:w="5499" w:type="dxa"/>
            <w:noWrap/>
            <w:hideMark/>
          </w:tcPr>
          <w:p w14:paraId="6982C163" w14:textId="77777777" w:rsidR="00170F11" w:rsidRPr="00170F11" w:rsidRDefault="00170F11" w:rsidP="00170F11">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Ostali nespomenuti rashodi poslovanja</w:t>
            </w:r>
          </w:p>
        </w:tc>
        <w:tc>
          <w:tcPr>
            <w:tcW w:w="1294" w:type="dxa"/>
            <w:noWrap/>
            <w:vAlign w:val="center"/>
            <w:hideMark/>
          </w:tcPr>
          <w:p w14:paraId="5841F198"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21.311,61</w:t>
            </w:r>
          </w:p>
        </w:tc>
        <w:tc>
          <w:tcPr>
            <w:tcW w:w="1426" w:type="dxa"/>
            <w:noWrap/>
            <w:vAlign w:val="center"/>
            <w:hideMark/>
          </w:tcPr>
          <w:p w14:paraId="74DE2D02"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41.800,00</w:t>
            </w:r>
          </w:p>
        </w:tc>
        <w:tc>
          <w:tcPr>
            <w:tcW w:w="1730" w:type="dxa"/>
            <w:noWrap/>
            <w:vAlign w:val="center"/>
            <w:hideMark/>
          </w:tcPr>
          <w:p w14:paraId="0A7188EF"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56.500,00</w:t>
            </w:r>
          </w:p>
        </w:tc>
        <w:tc>
          <w:tcPr>
            <w:tcW w:w="1267" w:type="dxa"/>
            <w:noWrap/>
            <w:vAlign w:val="center"/>
            <w:hideMark/>
          </w:tcPr>
          <w:p w14:paraId="409EFF2F"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29.340,22</w:t>
            </w:r>
          </w:p>
        </w:tc>
        <w:tc>
          <w:tcPr>
            <w:tcW w:w="1077" w:type="dxa"/>
            <w:noWrap/>
            <w:vAlign w:val="center"/>
            <w:hideMark/>
          </w:tcPr>
          <w:p w14:paraId="2EB0770E"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137,67%</w:t>
            </w:r>
          </w:p>
        </w:tc>
        <w:tc>
          <w:tcPr>
            <w:tcW w:w="997" w:type="dxa"/>
            <w:noWrap/>
            <w:vAlign w:val="center"/>
            <w:hideMark/>
          </w:tcPr>
          <w:p w14:paraId="42D42AC7"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51,93%</w:t>
            </w:r>
          </w:p>
        </w:tc>
      </w:tr>
      <w:tr w:rsidR="00170F11" w:rsidRPr="00170F11" w14:paraId="6E8D7DC8" w14:textId="77777777" w:rsidTr="00170F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419A358C"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3291</w:t>
            </w:r>
          </w:p>
        </w:tc>
        <w:tc>
          <w:tcPr>
            <w:tcW w:w="5499" w:type="dxa"/>
            <w:noWrap/>
            <w:hideMark/>
          </w:tcPr>
          <w:p w14:paraId="540520B6" w14:textId="77777777" w:rsidR="00170F11" w:rsidRPr="00170F11" w:rsidRDefault="00170F11" w:rsidP="00170F11">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Naknade za rad predstavničkih i izvršnih tijela, povjerenstava i slično</w:t>
            </w:r>
          </w:p>
        </w:tc>
        <w:tc>
          <w:tcPr>
            <w:tcW w:w="1294" w:type="dxa"/>
            <w:noWrap/>
            <w:vAlign w:val="center"/>
            <w:hideMark/>
          </w:tcPr>
          <w:p w14:paraId="63C4D2B0"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3.588,48</w:t>
            </w:r>
          </w:p>
        </w:tc>
        <w:tc>
          <w:tcPr>
            <w:tcW w:w="1426" w:type="dxa"/>
            <w:noWrap/>
            <w:vAlign w:val="center"/>
            <w:hideMark/>
          </w:tcPr>
          <w:p w14:paraId="10D38B59"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7.500,00</w:t>
            </w:r>
          </w:p>
        </w:tc>
        <w:tc>
          <w:tcPr>
            <w:tcW w:w="1730" w:type="dxa"/>
            <w:noWrap/>
            <w:vAlign w:val="center"/>
            <w:hideMark/>
          </w:tcPr>
          <w:p w14:paraId="1E958DE8"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8.000,00</w:t>
            </w:r>
          </w:p>
        </w:tc>
        <w:tc>
          <w:tcPr>
            <w:tcW w:w="1267" w:type="dxa"/>
            <w:noWrap/>
            <w:vAlign w:val="center"/>
            <w:hideMark/>
          </w:tcPr>
          <w:p w14:paraId="6A71B613"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3.567,18</w:t>
            </w:r>
          </w:p>
        </w:tc>
        <w:tc>
          <w:tcPr>
            <w:tcW w:w="1077" w:type="dxa"/>
            <w:noWrap/>
            <w:vAlign w:val="center"/>
            <w:hideMark/>
          </w:tcPr>
          <w:p w14:paraId="2762EAF8"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99,41%</w:t>
            </w:r>
          </w:p>
        </w:tc>
        <w:tc>
          <w:tcPr>
            <w:tcW w:w="997" w:type="dxa"/>
            <w:noWrap/>
            <w:vAlign w:val="center"/>
            <w:hideMark/>
          </w:tcPr>
          <w:p w14:paraId="18DCED6F"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44,59%</w:t>
            </w:r>
          </w:p>
        </w:tc>
      </w:tr>
      <w:tr w:rsidR="00170F11" w:rsidRPr="00170F11" w14:paraId="379966A2" w14:textId="77777777" w:rsidTr="00170F11">
        <w:trPr>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451F6648"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3292</w:t>
            </w:r>
          </w:p>
        </w:tc>
        <w:tc>
          <w:tcPr>
            <w:tcW w:w="5499" w:type="dxa"/>
            <w:noWrap/>
            <w:hideMark/>
          </w:tcPr>
          <w:p w14:paraId="60A39F1D" w14:textId="77777777" w:rsidR="00170F11" w:rsidRPr="00170F11" w:rsidRDefault="00170F11" w:rsidP="00170F11">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Premije osiguranja</w:t>
            </w:r>
          </w:p>
        </w:tc>
        <w:tc>
          <w:tcPr>
            <w:tcW w:w="1294" w:type="dxa"/>
            <w:noWrap/>
            <w:vAlign w:val="center"/>
            <w:hideMark/>
          </w:tcPr>
          <w:p w14:paraId="001BF5E7"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16.470,45</w:t>
            </w:r>
          </w:p>
        </w:tc>
        <w:tc>
          <w:tcPr>
            <w:tcW w:w="1426" w:type="dxa"/>
            <w:noWrap/>
            <w:vAlign w:val="center"/>
            <w:hideMark/>
          </w:tcPr>
          <w:p w14:paraId="4BB554A4"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22.300,00</w:t>
            </w:r>
          </w:p>
        </w:tc>
        <w:tc>
          <w:tcPr>
            <w:tcW w:w="1730" w:type="dxa"/>
            <w:noWrap/>
            <w:vAlign w:val="center"/>
            <w:hideMark/>
          </w:tcPr>
          <w:p w14:paraId="067CFA7D"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22.500,00</w:t>
            </w:r>
          </w:p>
        </w:tc>
        <w:tc>
          <w:tcPr>
            <w:tcW w:w="1267" w:type="dxa"/>
            <w:noWrap/>
            <w:vAlign w:val="center"/>
            <w:hideMark/>
          </w:tcPr>
          <w:p w14:paraId="03A24649"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17.147,39</w:t>
            </w:r>
          </w:p>
        </w:tc>
        <w:tc>
          <w:tcPr>
            <w:tcW w:w="1077" w:type="dxa"/>
            <w:noWrap/>
            <w:vAlign w:val="center"/>
            <w:hideMark/>
          </w:tcPr>
          <w:p w14:paraId="036F0CD4"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104,11%</w:t>
            </w:r>
          </w:p>
        </w:tc>
        <w:tc>
          <w:tcPr>
            <w:tcW w:w="997" w:type="dxa"/>
            <w:noWrap/>
            <w:vAlign w:val="center"/>
            <w:hideMark/>
          </w:tcPr>
          <w:p w14:paraId="564BDE3B"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76,21%</w:t>
            </w:r>
          </w:p>
        </w:tc>
      </w:tr>
      <w:tr w:rsidR="00170F11" w:rsidRPr="00170F11" w14:paraId="29BA8239" w14:textId="77777777" w:rsidTr="00170F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13032F98"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3293</w:t>
            </w:r>
          </w:p>
        </w:tc>
        <w:tc>
          <w:tcPr>
            <w:tcW w:w="5499" w:type="dxa"/>
            <w:noWrap/>
            <w:hideMark/>
          </w:tcPr>
          <w:p w14:paraId="7C458C6B" w14:textId="77777777" w:rsidR="00170F11" w:rsidRPr="00170F11" w:rsidRDefault="00170F11" w:rsidP="00170F11">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Reprezentacija</w:t>
            </w:r>
          </w:p>
        </w:tc>
        <w:tc>
          <w:tcPr>
            <w:tcW w:w="1294" w:type="dxa"/>
            <w:noWrap/>
            <w:vAlign w:val="center"/>
            <w:hideMark/>
          </w:tcPr>
          <w:p w14:paraId="1328D98A"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674,59</w:t>
            </w:r>
          </w:p>
        </w:tc>
        <w:tc>
          <w:tcPr>
            <w:tcW w:w="1426" w:type="dxa"/>
            <w:noWrap/>
            <w:vAlign w:val="center"/>
            <w:hideMark/>
          </w:tcPr>
          <w:p w14:paraId="212E2F91"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4.100,00</w:t>
            </w:r>
          </w:p>
        </w:tc>
        <w:tc>
          <w:tcPr>
            <w:tcW w:w="1730" w:type="dxa"/>
            <w:noWrap/>
            <w:vAlign w:val="center"/>
            <w:hideMark/>
          </w:tcPr>
          <w:p w14:paraId="03E39C81"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8.100,00</w:t>
            </w:r>
          </w:p>
        </w:tc>
        <w:tc>
          <w:tcPr>
            <w:tcW w:w="1267" w:type="dxa"/>
            <w:noWrap/>
            <w:vAlign w:val="center"/>
            <w:hideMark/>
          </w:tcPr>
          <w:p w14:paraId="4DF7B7A3"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668,19</w:t>
            </w:r>
          </w:p>
        </w:tc>
        <w:tc>
          <w:tcPr>
            <w:tcW w:w="1077" w:type="dxa"/>
            <w:noWrap/>
            <w:vAlign w:val="center"/>
            <w:hideMark/>
          </w:tcPr>
          <w:p w14:paraId="334CB997"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99,05%</w:t>
            </w:r>
          </w:p>
        </w:tc>
        <w:tc>
          <w:tcPr>
            <w:tcW w:w="997" w:type="dxa"/>
            <w:noWrap/>
            <w:vAlign w:val="center"/>
            <w:hideMark/>
          </w:tcPr>
          <w:p w14:paraId="21789360"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8,25%</w:t>
            </w:r>
          </w:p>
        </w:tc>
      </w:tr>
      <w:tr w:rsidR="00170F11" w:rsidRPr="00170F11" w14:paraId="49F164D5" w14:textId="77777777" w:rsidTr="00170F11">
        <w:trPr>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73228EF5"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3294</w:t>
            </w:r>
          </w:p>
        </w:tc>
        <w:tc>
          <w:tcPr>
            <w:tcW w:w="5499" w:type="dxa"/>
            <w:noWrap/>
            <w:hideMark/>
          </w:tcPr>
          <w:p w14:paraId="0FD34D6F" w14:textId="77777777" w:rsidR="00170F11" w:rsidRPr="00170F11" w:rsidRDefault="00170F11" w:rsidP="00170F11">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Članarine i norme</w:t>
            </w:r>
          </w:p>
        </w:tc>
        <w:tc>
          <w:tcPr>
            <w:tcW w:w="1294" w:type="dxa"/>
            <w:noWrap/>
            <w:vAlign w:val="center"/>
            <w:hideMark/>
          </w:tcPr>
          <w:p w14:paraId="384E5BB0"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1426" w:type="dxa"/>
            <w:noWrap/>
            <w:vAlign w:val="center"/>
            <w:hideMark/>
          </w:tcPr>
          <w:p w14:paraId="312049E7"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100,00</w:t>
            </w:r>
          </w:p>
        </w:tc>
        <w:tc>
          <w:tcPr>
            <w:tcW w:w="1730" w:type="dxa"/>
            <w:noWrap/>
            <w:vAlign w:val="center"/>
            <w:hideMark/>
          </w:tcPr>
          <w:p w14:paraId="3EBFEA06"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100,00</w:t>
            </w:r>
          </w:p>
        </w:tc>
        <w:tc>
          <w:tcPr>
            <w:tcW w:w="1267" w:type="dxa"/>
            <w:noWrap/>
            <w:vAlign w:val="center"/>
            <w:hideMark/>
          </w:tcPr>
          <w:p w14:paraId="6381D07A"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1077" w:type="dxa"/>
            <w:noWrap/>
            <w:vAlign w:val="center"/>
            <w:hideMark/>
          </w:tcPr>
          <w:p w14:paraId="0627D288"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997" w:type="dxa"/>
            <w:noWrap/>
            <w:vAlign w:val="center"/>
            <w:hideMark/>
          </w:tcPr>
          <w:p w14:paraId="40C468B3"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r>
      <w:tr w:rsidR="00170F11" w:rsidRPr="00170F11" w14:paraId="2E68B8E3" w14:textId="77777777" w:rsidTr="00170F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4CB615FF"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3295</w:t>
            </w:r>
          </w:p>
        </w:tc>
        <w:tc>
          <w:tcPr>
            <w:tcW w:w="5499" w:type="dxa"/>
            <w:noWrap/>
            <w:hideMark/>
          </w:tcPr>
          <w:p w14:paraId="0076B095" w14:textId="77777777" w:rsidR="00170F11" w:rsidRPr="00170F11" w:rsidRDefault="00170F11" w:rsidP="00170F11">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Pristojbe i naknade</w:t>
            </w:r>
          </w:p>
        </w:tc>
        <w:tc>
          <w:tcPr>
            <w:tcW w:w="1294" w:type="dxa"/>
            <w:noWrap/>
            <w:vAlign w:val="center"/>
            <w:hideMark/>
          </w:tcPr>
          <w:p w14:paraId="6460E88B"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252,56</w:t>
            </w:r>
          </w:p>
        </w:tc>
        <w:tc>
          <w:tcPr>
            <w:tcW w:w="1426" w:type="dxa"/>
            <w:noWrap/>
            <w:vAlign w:val="center"/>
            <w:hideMark/>
          </w:tcPr>
          <w:p w14:paraId="74C600F9"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6.400,00</w:t>
            </w:r>
          </w:p>
        </w:tc>
        <w:tc>
          <w:tcPr>
            <w:tcW w:w="1730" w:type="dxa"/>
            <w:noWrap/>
            <w:vAlign w:val="center"/>
            <w:hideMark/>
          </w:tcPr>
          <w:p w14:paraId="6B204C03"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13.500,00</w:t>
            </w:r>
          </w:p>
        </w:tc>
        <w:tc>
          <w:tcPr>
            <w:tcW w:w="1267" w:type="dxa"/>
            <w:noWrap/>
            <w:vAlign w:val="center"/>
            <w:hideMark/>
          </w:tcPr>
          <w:p w14:paraId="5110FD29"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6.819,42</w:t>
            </w:r>
          </w:p>
        </w:tc>
        <w:tc>
          <w:tcPr>
            <w:tcW w:w="1077" w:type="dxa"/>
            <w:noWrap/>
            <w:vAlign w:val="center"/>
            <w:hideMark/>
          </w:tcPr>
          <w:p w14:paraId="13CCE14B"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2.700,12%</w:t>
            </w:r>
          </w:p>
        </w:tc>
        <w:tc>
          <w:tcPr>
            <w:tcW w:w="997" w:type="dxa"/>
            <w:noWrap/>
            <w:vAlign w:val="center"/>
            <w:hideMark/>
          </w:tcPr>
          <w:p w14:paraId="35EBB417"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50,51%</w:t>
            </w:r>
          </w:p>
        </w:tc>
      </w:tr>
      <w:tr w:rsidR="00170F11" w:rsidRPr="00170F11" w14:paraId="29003DB8" w14:textId="77777777" w:rsidTr="00170F11">
        <w:trPr>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0289B0D7"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3296</w:t>
            </w:r>
          </w:p>
        </w:tc>
        <w:tc>
          <w:tcPr>
            <w:tcW w:w="5499" w:type="dxa"/>
            <w:noWrap/>
            <w:hideMark/>
          </w:tcPr>
          <w:p w14:paraId="7751C972" w14:textId="77777777" w:rsidR="00170F11" w:rsidRPr="00170F11" w:rsidRDefault="00170F11" w:rsidP="00170F11">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Troškovi sudskih postupaka</w:t>
            </w:r>
          </w:p>
        </w:tc>
        <w:tc>
          <w:tcPr>
            <w:tcW w:w="1294" w:type="dxa"/>
            <w:noWrap/>
            <w:vAlign w:val="center"/>
            <w:hideMark/>
          </w:tcPr>
          <w:p w14:paraId="17AA141A"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1426" w:type="dxa"/>
            <w:noWrap/>
            <w:vAlign w:val="center"/>
            <w:hideMark/>
          </w:tcPr>
          <w:p w14:paraId="72D1F366"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500,00</w:t>
            </w:r>
          </w:p>
        </w:tc>
        <w:tc>
          <w:tcPr>
            <w:tcW w:w="1730" w:type="dxa"/>
            <w:noWrap/>
            <w:vAlign w:val="center"/>
            <w:hideMark/>
          </w:tcPr>
          <w:p w14:paraId="7B73749B"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500,00</w:t>
            </w:r>
          </w:p>
        </w:tc>
        <w:tc>
          <w:tcPr>
            <w:tcW w:w="1267" w:type="dxa"/>
            <w:noWrap/>
            <w:vAlign w:val="center"/>
            <w:hideMark/>
          </w:tcPr>
          <w:p w14:paraId="174D5586"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1077" w:type="dxa"/>
            <w:noWrap/>
            <w:vAlign w:val="center"/>
            <w:hideMark/>
          </w:tcPr>
          <w:p w14:paraId="0CD6A8DC"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997" w:type="dxa"/>
            <w:noWrap/>
            <w:vAlign w:val="center"/>
            <w:hideMark/>
          </w:tcPr>
          <w:p w14:paraId="2218B5B9"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r>
      <w:tr w:rsidR="00170F11" w:rsidRPr="00170F11" w14:paraId="671CE2C0" w14:textId="77777777" w:rsidTr="00170F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094C8893"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3299</w:t>
            </w:r>
          </w:p>
        </w:tc>
        <w:tc>
          <w:tcPr>
            <w:tcW w:w="5499" w:type="dxa"/>
            <w:noWrap/>
            <w:hideMark/>
          </w:tcPr>
          <w:p w14:paraId="582022E0" w14:textId="77777777" w:rsidR="00170F11" w:rsidRPr="00170F11" w:rsidRDefault="00170F11" w:rsidP="00170F11">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Ostali nespomenuti rashodi poslovanja</w:t>
            </w:r>
          </w:p>
        </w:tc>
        <w:tc>
          <w:tcPr>
            <w:tcW w:w="1294" w:type="dxa"/>
            <w:noWrap/>
            <w:vAlign w:val="center"/>
            <w:hideMark/>
          </w:tcPr>
          <w:p w14:paraId="63E6E369"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325,53</w:t>
            </w:r>
          </w:p>
        </w:tc>
        <w:tc>
          <w:tcPr>
            <w:tcW w:w="1426" w:type="dxa"/>
            <w:noWrap/>
            <w:vAlign w:val="center"/>
            <w:hideMark/>
          </w:tcPr>
          <w:p w14:paraId="2BAF0C89"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900,00</w:t>
            </w:r>
          </w:p>
        </w:tc>
        <w:tc>
          <w:tcPr>
            <w:tcW w:w="1730" w:type="dxa"/>
            <w:noWrap/>
            <w:vAlign w:val="center"/>
            <w:hideMark/>
          </w:tcPr>
          <w:p w14:paraId="7580B1FE"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3.800,00</w:t>
            </w:r>
          </w:p>
        </w:tc>
        <w:tc>
          <w:tcPr>
            <w:tcW w:w="1267" w:type="dxa"/>
            <w:noWrap/>
            <w:vAlign w:val="center"/>
            <w:hideMark/>
          </w:tcPr>
          <w:p w14:paraId="65394F63"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1.138,04</w:t>
            </w:r>
          </w:p>
        </w:tc>
        <w:tc>
          <w:tcPr>
            <w:tcW w:w="1077" w:type="dxa"/>
            <w:noWrap/>
            <w:vAlign w:val="center"/>
            <w:hideMark/>
          </w:tcPr>
          <w:p w14:paraId="62A77B61"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349,60%</w:t>
            </w:r>
          </w:p>
        </w:tc>
        <w:tc>
          <w:tcPr>
            <w:tcW w:w="997" w:type="dxa"/>
            <w:noWrap/>
            <w:vAlign w:val="center"/>
            <w:hideMark/>
          </w:tcPr>
          <w:p w14:paraId="4E352017"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29,95%</w:t>
            </w:r>
          </w:p>
        </w:tc>
      </w:tr>
      <w:tr w:rsidR="00170F11" w:rsidRPr="00170F11" w14:paraId="7AF2B52F" w14:textId="77777777" w:rsidTr="00170F11">
        <w:trPr>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5A33DC21"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34</w:t>
            </w:r>
          </w:p>
        </w:tc>
        <w:tc>
          <w:tcPr>
            <w:tcW w:w="5499" w:type="dxa"/>
            <w:noWrap/>
            <w:hideMark/>
          </w:tcPr>
          <w:p w14:paraId="1290CBE9" w14:textId="77777777" w:rsidR="00170F11" w:rsidRPr="00170F11" w:rsidRDefault="00170F11" w:rsidP="00170F11">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Financijski rashodi</w:t>
            </w:r>
          </w:p>
        </w:tc>
        <w:tc>
          <w:tcPr>
            <w:tcW w:w="1294" w:type="dxa"/>
            <w:noWrap/>
            <w:vAlign w:val="center"/>
            <w:hideMark/>
          </w:tcPr>
          <w:p w14:paraId="57EB6F07"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579,49</w:t>
            </w:r>
          </w:p>
        </w:tc>
        <w:tc>
          <w:tcPr>
            <w:tcW w:w="1426" w:type="dxa"/>
            <w:noWrap/>
            <w:vAlign w:val="center"/>
            <w:hideMark/>
          </w:tcPr>
          <w:p w14:paraId="7E0F4105"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1.500,00</w:t>
            </w:r>
          </w:p>
        </w:tc>
        <w:tc>
          <w:tcPr>
            <w:tcW w:w="1730" w:type="dxa"/>
            <w:noWrap/>
            <w:vAlign w:val="center"/>
            <w:hideMark/>
          </w:tcPr>
          <w:p w14:paraId="2A3E6915"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1.500,00</w:t>
            </w:r>
          </w:p>
        </w:tc>
        <w:tc>
          <w:tcPr>
            <w:tcW w:w="1267" w:type="dxa"/>
            <w:noWrap/>
            <w:vAlign w:val="center"/>
            <w:hideMark/>
          </w:tcPr>
          <w:p w14:paraId="375225AB"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22,29</w:t>
            </w:r>
          </w:p>
        </w:tc>
        <w:tc>
          <w:tcPr>
            <w:tcW w:w="1077" w:type="dxa"/>
            <w:noWrap/>
            <w:vAlign w:val="center"/>
            <w:hideMark/>
          </w:tcPr>
          <w:p w14:paraId="657BDF32"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3,85%</w:t>
            </w:r>
          </w:p>
        </w:tc>
        <w:tc>
          <w:tcPr>
            <w:tcW w:w="997" w:type="dxa"/>
            <w:noWrap/>
            <w:vAlign w:val="center"/>
            <w:hideMark/>
          </w:tcPr>
          <w:p w14:paraId="5C2E6557"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1,49%</w:t>
            </w:r>
          </w:p>
        </w:tc>
      </w:tr>
      <w:tr w:rsidR="00170F11" w:rsidRPr="00170F11" w14:paraId="585E3904" w14:textId="77777777" w:rsidTr="00170F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4C1DD292"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343</w:t>
            </w:r>
          </w:p>
        </w:tc>
        <w:tc>
          <w:tcPr>
            <w:tcW w:w="5499" w:type="dxa"/>
            <w:noWrap/>
            <w:hideMark/>
          </w:tcPr>
          <w:p w14:paraId="2F2406AD" w14:textId="77777777" w:rsidR="00170F11" w:rsidRPr="00170F11" w:rsidRDefault="00170F11" w:rsidP="00170F11">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Ostali financijski rashodi</w:t>
            </w:r>
          </w:p>
        </w:tc>
        <w:tc>
          <w:tcPr>
            <w:tcW w:w="1294" w:type="dxa"/>
            <w:noWrap/>
            <w:vAlign w:val="center"/>
            <w:hideMark/>
          </w:tcPr>
          <w:p w14:paraId="1420FA4F"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579,49</w:t>
            </w:r>
          </w:p>
        </w:tc>
        <w:tc>
          <w:tcPr>
            <w:tcW w:w="1426" w:type="dxa"/>
            <w:noWrap/>
            <w:vAlign w:val="center"/>
            <w:hideMark/>
          </w:tcPr>
          <w:p w14:paraId="502F6BE9"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1.500,00</w:t>
            </w:r>
          </w:p>
        </w:tc>
        <w:tc>
          <w:tcPr>
            <w:tcW w:w="1730" w:type="dxa"/>
            <w:noWrap/>
            <w:vAlign w:val="center"/>
            <w:hideMark/>
          </w:tcPr>
          <w:p w14:paraId="464BA0DC"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1.500,00</w:t>
            </w:r>
          </w:p>
        </w:tc>
        <w:tc>
          <w:tcPr>
            <w:tcW w:w="1267" w:type="dxa"/>
            <w:noWrap/>
            <w:vAlign w:val="center"/>
            <w:hideMark/>
          </w:tcPr>
          <w:p w14:paraId="5E67023E"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22,29</w:t>
            </w:r>
          </w:p>
        </w:tc>
        <w:tc>
          <w:tcPr>
            <w:tcW w:w="1077" w:type="dxa"/>
            <w:noWrap/>
            <w:vAlign w:val="center"/>
            <w:hideMark/>
          </w:tcPr>
          <w:p w14:paraId="30CDFB10"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3,85%</w:t>
            </w:r>
          </w:p>
        </w:tc>
        <w:tc>
          <w:tcPr>
            <w:tcW w:w="997" w:type="dxa"/>
            <w:noWrap/>
            <w:vAlign w:val="center"/>
            <w:hideMark/>
          </w:tcPr>
          <w:p w14:paraId="692555EC"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1,49%</w:t>
            </w:r>
          </w:p>
        </w:tc>
      </w:tr>
      <w:tr w:rsidR="00170F11" w:rsidRPr="00170F11" w14:paraId="1449C696" w14:textId="77777777" w:rsidTr="00170F11">
        <w:trPr>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31BE3914"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3431</w:t>
            </w:r>
          </w:p>
        </w:tc>
        <w:tc>
          <w:tcPr>
            <w:tcW w:w="5499" w:type="dxa"/>
            <w:noWrap/>
            <w:hideMark/>
          </w:tcPr>
          <w:p w14:paraId="69A079F2" w14:textId="77777777" w:rsidR="00170F11" w:rsidRPr="00170F11" w:rsidRDefault="00170F11" w:rsidP="00170F11">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Bankarske usluge i usluge platnog prometa</w:t>
            </w:r>
          </w:p>
        </w:tc>
        <w:tc>
          <w:tcPr>
            <w:tcW w:w="1294" w:type="dxa"/>
            <w:noWrap/>
            <w:vAlign w:val="center"/>
            <w:hideMark/>
          </w:tcPr>
          <w:p w14:paraId="4C733645"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547,12</w:t>
            </w:r>
          </w:p>
        </w:tc>
        <w:tc>
          <w:tcPr>
            <w:tcW w:w="1426" w:type="dxa"/>
            <w:noWrap/>
            <w:vAlign w:val="center"/>
            <w:hideMark/>
          </w:tcPr>
          <w:p w14:paraId="7AF5CA7B"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1.100,00</w:t>
            </w:r>
          </w:p>
        </w:tc>
        <w:tc>
          <w:tcPr>
            <w:tcW w:w="1730" w:type="dxa"/>
            <w:noWrap/>
            <w:vAlign w:val="center"/>
            <w:hideMark/>
          </w:tcPr>
          <w:p w14:paraId="4265D395"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1.100,00</w:t>
            </w:r>
          </w:p>
        </w:tc>
        <w:tc>
          <w:tcPr>
            <w:tcW w:w="1267" w:type="dxa"/>
            <w:noWrap/>
            <w:vAlign w:val="center"/>
            <w:hideMark/>
          </w:tcPr>
          <w:p w14:paraId="5772E18E"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1077" w:type="dxa"/>
            <w:noWrap/>
            <w:vAlign w:val="center"/>
            <w:hideMark/>
          </w:tcPr>
          <w:p w14:paraId="6D43EA09"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997" w:type="dxa"/>
            <w:noWrap/>
            <w:vAlign w:val="center"/>
            <w:hideMark/>
          </w:tcPr>
          <w:p w14:paraId="61765939"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r>
      <w:tr w:rsidR="00170F11" w:rsidRPr="00170F11" w14:paraId="0813191E" w14:textId="77777777" w:rsidTr="00170F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6D542B07"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3433</w:t>
            </w:r>
          </w:p>
        </w:tc>
        <w:tc>
          <w:tcPr>
            <w:tcW w:w="5499" w:type="dxa"/>
            <w:noWrap/>
            <w:hideMark/>
          </w:tcPr>
          <w:p w14:paraId="510390C5" w14:textId="77777777" w:rsidR="00170F11" w:rsidRPr="00170F11" w:rsidRDefault="00170F11" w:rsidP="00170F11">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Zatezne kamate</w:t>
            </w:r>
          </w:p>
        </w:tc>
        <w:tc>
          <w:tcPr>
            <w:tcW w:w="1294" w:type="dxa"/>
            <w:noWrap/>
            <w:vAlign w:val="center"/>
            <w:hideMark/>
          </w:tcPr>
          <w:p w14:paraId="10D5BEB2"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32,37</w:t>
            </w:r>
          </w:p>
        </w:tc>
        <w:tc>
          <w:tcPr>
            <w:tcW w:w="1426" w:type="dxa"/>
            <w:noWrap/>
            <w:vAlign w:val="center"/>
            <w:hideMark/>
          </w:tcPr>
          <w:p w14:paraId="73016011"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400,00</w:t>
            </w:r>
          </w:p>
        </w:tc>
        <w:tc>
          <w:tcPr>
            <w:tcW w:w="1730" w:type="dxa"/>
            <w:noWrap/>
            <w:vAlign w:val="center"/>
            <w:hideMark/>
          </w:tcPr>
          <w:p w14:paraId="16CF6F3A"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400,00</w:t>
            </w:r>
          </w:p>
        </w:tc>
        <w:tc>
          <w:tcPr>
            <w:tcW w:w="1267" w:type="dxa"/>
            <w:noWrap/>
            <w:vAlign w:val="center"/>
            <w:hideMark/>
          </w:tcPr>
          <w:p w14:paraId="2EEAD212"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22,29</w:t>
            </w:r>
          </w:p>
        </w:tc>
        <w:tc>
          <w:tcPr>
            <w:tcW w:w="1077" w:type="dxa"/>
            <w:noWrap/>
            <w:vAlign w:val="center"/>
            <w:hideMark/>
          </w:tcPr>
          <w:p w14:paraId="0189D9C1"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68,86%</w:t>
            </w:r>
          </w:p>
        </w:tc>
        <w:tc>
          <w:tcPr>
            <w:tcW w:w="997" w:type="dxa"/>
            <w:noWrap/>
            <w:vAlign w:val="center"/>
            <w:hideMark/>
          </w:tcPr>
          <w:p w14:paraId="20737318"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5,57%</w:t>
            </w:r>
          </w:p>
        </w:tc>
      </w:tr>
      <w:tr w:rsidR="00170F11" w:rsidRPr="00170F11" w14:paraId="3C77E79D" w14:textId="77777777" w:rsidTr="00170F11">
        <w:trPr>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5FB7581E"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37</w:t>
            </w:r>
          </w:p>
        </w:tc>
        <w:tc>
          <w:tcPr>
            <w:tcW w:w="5499" w:type="dxa"/>
            <w:noWrap/>
            <w:hideMark/>
          </w:tcPr>
          <w:p w14:paraId="17BC72A5" w14:textId="77777777" w:rsidR="00170F11" w:rsidRPr="00170F11" w:rsidRDefault="00170F11" w:rsidP="00170F11">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Naknade građanima i kućanstvima na temelju osiguranja i druge naknade</w:t>
            </w:r>
          </w:p>
        </w:tc>
        <w:tc>
          <w:tcPr>
            <w:tcW w:w="1294" w:type="dxa"/>
            <w:noWrap/>
            <w:vAlign w:val="center"/>
            <w:hideMark/>
          </w:tcPr>
          <w:p w14:paraId="3386E9C7"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1.592,67</w:t>
            </w:r>
          </w:p>
        </w:tc>
        <w:tc>
          <w:tcPr>
            <w:tcW w:w="1426" w:type="dxa"/>
            <w:noWrap/>
            <w:vAlign w:val="center"/>
            <w:hideMark/>
          </w:tcPr>
          <w:p w14:paraId="59C335DB"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6.400,00</w:t>
            </w:r>
          </w:p>
        </w:tc>
        <w:tc>
          <w:tcPr>
            <w:tcW w:w="1730" w:type="dxa"/>
            <w:noWrap/>
            <w:vAlign w:val="center"/>
            <w:hideMark/>
          </w:tcPr>
          <w:p w14:paraId="30F60619"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6.400,00</w:t>
            </w:r>
          </w:p>
        </w:tc>
        <w:tc>
          <w:tcPr>
            <w:tcW w:w="1267" w:type="dxa"/>
            <w:noWrap/>
            <w:vAlign w:val="center"/>
            <w:hideMark/>
          </w:tcPr>
          <w:p w14:paraId="6954CA5E"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1077" w:type="dxa"/>
            <w:noWrap/>
            <w:vAlign w:val="center"/>
            <w:hideMark/>
          </w:tcPr>
          <w:p w14:paraId="74E45774"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997" w:type="dxa"/>
            <w:noWrap/>
            <w:vAlign w:val="center"/>
            <w:hideMark/>
          </w:tcPr>
          <w:p w14:paraId="76FBFF23"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r>
      <w:tr w:rsidR="00170F11" w:rsidRPr="00170F11" w14:paraId="1C13D64C" w14:textId="77777777" w:rsidTr="00170F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5EFD3C4A"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372</w:t>
            </w:r>
          </w:p>
        </w:tc>
        <w:tc>
          <w:tcPr>
            <w:tcW w:w="5499" w:type="dxa"/>
            <w:noWrap/>
            <w:hideMark/>
          </w:tcPr>
          <w:p w14:paraId="33FEBCF3" w14:textId="77777777" w:rsidR="00170F11" w:rsidRPr="00170F11" w:rsidRDefault="00170F11" w:rsidP="00170F11">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Ostale naknade građanima i kućanstvima iz proračuna</w:t>
            </w:r>
          </w:p>
        </w:tc>
        <w:tc>
          <w:tcPr>
            <w:tcW w:w="1294" w:type="dxa"/>
            <w:noWrap/>
            <w:vAlign w:val="center"/>
            <w:hideMark/>
          </w:tcPr>
          <w:p w14:paraId="4EA3767E"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1.592,67</w:t>
            </w:r>
          </w:p>
        </w:tc>
        <w:tc>
          <w:tcPr>
            <w:tcW w:w="1426" w:type="dxa"/>
            <w:noWrap/>
            <w:vAlign w:val="center"/>
            <w:hideMark/>
          </w:tcPr>
          <w:p w14:paraId="70058CCC"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6.400,00</w:t>
            </w:r>
          </w:p>
        </w:tc>
        <w:tc>
          <w:tcPr>
            <w:tcW w:w="1730" w:type="dxa"/>
            <w:noWrap/>
            <w:vAlign w:val="center"/>
            <w:hideMark/>
          </w:tcPr>
          <w:p w14:paraId="1FF763D3"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6.400,00</w:t>
            </w:r>
          </w:p>
        </w:tc>
        <w:tc>
          <w:tcPr>
            <w:tcW w:w="1267" w:type="dxa"/>
            <w:noWrap/>
            <w:vAlign w:val="center"/>
            <w:hideMark/>
          </w:tcPr>
          <w:p w14:paraId="70BD56EA"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1077" w:type="dxa"/>
            <w:noWrap/>
            <w:vAlign w:val="center"/>
            <w:hideMark/>
          </w:tcPr>
          <w:p w14:paraId="2ABC30DE"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997" w:type="dxa"/>
            <w:noWrap/>
            <w:vAlign w:val="center"/>
            <w:hideMark/>
          </w:tcPr>
          <w:p w14:paraId="10AB70D2"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r>
      <w:tr w:rsidR="00170F11" w:rsidRPr="00170F11" w14:paraId="5D0BB4AC" w14:textId="77777777" w:rsidTr="00170F11">
        <w:trPr>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4010E951"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3721</w:t>
            </w:r>
          </w:p>
        </w:tc>
        <w:tc>
          <w:tcPr>
            <w:tcW w:w="5499" w:type="dxa"/>
            <w:noWrap/>
            <w:hideMark/>
          </w:tcPr>
          <w:p w14:paraId="63D39BBF" w14:textId="77777777" w:rsidR="00170F11" w:rsidRPr="00170F11" w:rsidRDefault="00170F11" w:rsidP="00170F11">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Naknade građanima i kućanstvima u novcu</w:t>
            </w:r>
          </w:p>
        </w:tc>
        <w:tc>
          <w:tcPr>
            <w:tcW w:w="1294" w:type="dxa"/>
            <w:noWrap/>
            <w:vAlign w:val="center"/>
            <w:hideMark/>
          </w:tcPr>
          <w:p w14:paraId="480AC7A0"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1.592,67</w:t>
            </w:r>
          </w:p>
        </w:tc>
        <w:tc>
          <w:tcPr>
            <w:tcW w:w="1426" w:type="dxa"/>
            <w:noWrap/>
            <w:vAlign w:val="center"/>
            <w:hideMark/>
          </w:tcPr>
          <w:p w14:paraId="60992BC6"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6.400,00</w:t>
            </w:r>
          </w:p>
        </w:tc>
        <w:tc>
          <w:tcPr>
            <w:tcW w:w="1730" w:type="dxa"/>
            <w:noWrap/>
            <w:vAlign w:val="center"/>
            <w:hideMark/>
          </w:tcPr>
          <w:p w14:paraId="6F314549"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6.400,00</w:t>
            </w:r>
          </w:p>
        </w:tc>
        <w:tc>
          <w:tcPr>
            <w:tcW w:w="1267" w:type="dxa"/>
            <w:noWrap/>
            <w:vAlign w:val="center"/>
            <w:hideMark/>
          </w:tcPr>
          <w:p w14:paraId="503BF31C"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1077" w:type="dxa"/>
            <w:noWrap/>
            <w:vAlign w:val="center"/>
            <w:hideMark/>
          </w:tcPr>
          <w:p w14:paraId="26EA6119"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997" w:type="dxa"/>
            <w:noWrap/>
            <w:vAlign w:val="center"/>
            <w:hideMark/>
          </w:tcPr>
          <w:p w14:paraId="089BD374"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r>
      <w:tr w:rsidR="00170F11" w:rsidRPr="00170F11" w14:paraId="6964FD52" w14:textId="77777777" w:rsidTr="00170F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251F18C8"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38</w:t>
            </w:r>
          </w:p>
        </w:tc>
        <w:tc>
          <w:tcPr>
            <w:tcW w:w="5499" w:type="dxa"/>
            <w:noWrap/>
            <w:hideMark/>
          </w:tcPr>
          <w:p w14:paraId="35067285" w14:textId="77777777" w:rsidR="00170F11" w:rsidRPr="00170F11" w:rsidRDefault="00170F11" w:rsidP="00170F11">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Ostali rashodi</w:t>
            </w:r>
          </w:p>
        </w:tc>
        <w:tc>
          <w:tcPr>
            <w:tcW w:w="1294" w:type="dxa"/>
            <w:noWrap/>
            <w:vAlign w:val="center"/>
            <w:hideMark/>
          </w:tcPr>
          <w:p w14:paraId="53642531"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548,55</w:t>
            </w:r>
          </w:p>
        </w:tc>
        <w:tc>
          <w:tcPr>
            <w:tcW w:w="1426" w:type="dxa"/>
            <w:noWrap/>
            <w:vAlign w:val="center"/>
            <w:hideMark/>
          </w:tcPr>
          <w:p w14:paraId="43F3B094"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200,00</w:t>
            </w:r>
          </w:p>
        </w:tc>
        <w:tc>
          <w:tcPr>
            <w:tcW w:w="1730" w:type="dxa"/>
            <w:noWrap/>
            <w:vAlign w:val="center"/>
            <w:hideMark/>
          </w:tcPr>
          <w:p w14:paraId="76C9E731"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700,00</w:t>
            </w:r>
          </w:p>
        </w:tc>
        <w:tc>
          <w:tcPr>
            <w:tcW w:w="1267" w:type="dxa"/>
            <w:noWrap/>
            <w:vAlign w:val="center"/>
            <w:hideMark/>
          </w:tcPr>
          <w:p w14:paraId="3AB7434E"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1077" w:type="dxa"/>
            <w:noWrap/>
            <w:vAlign w:val="center"/>
            <w:hideMark/>
          </w:tcPr>
          <w:p w14:paraId="239DCE98"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997" w:type="dxa"/>
            <w:noWrap/>
            <w:vAlign w:val="center"/>
            <w:hideMark/>
          </w:tcPr>
          <w:p w14:paraId="780B6D17"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r>
      <w:tr w:rsidR="00170F11" w:rsidRPr="00170F11" w14:paraId="1FF4E4D8" w14:textId="77777777" w:rsidTr="00170F11">
        <w:trPr>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62571744"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381</w:t>
            </w:r>
          </w:p>
        </w:tc>
        <w:tc>
          <w:tcPr>
            <w:tcW w:w="5499" w:type="dxa"/>
            <w:noWrap/>
            <w:hideMark/>
          </w:tcPr>
          <w:p w14:paraId="42247BCC" w14:textId="77777777" w:rsidR="00170F11" w:rsidRPr="00170F11" w:rsidRDefault="00170F11" w:rsidP="00170F11">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Tekuće donacije</w:t>
            </w:r>
          </w:p>
        </w:tc>
        <w:tc>
          <w:tcPr>
            <w:tcW w:w="1294" w:type="dxa"/>
            <w:noWrap/>
            <w:vAlign w:val="center"/>
            <w:hideMark/>
          </w:tcPr>
          <w:p w14:paraId="0CAE10C3"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1426" w:type="dxa"/>
            <w:noWrap/>
            <w:vAlign w:val="center"/>
            <w:hideMark/>
          </w:tcPr>
          <w:p w14:paraId="0CC5BF8A"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1730" w:type="dxa"/>
            <w:noWrap/>
            <w:vAlign w:val="center"/>
            <w:hideMark/>
          </w:tcPr>
          <w:p w14:paraId="1951DB8A"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500,00</w:t>
            </w:r>
          </w:p>
        </w:tc>
        <w:tc>
          <w:tcPr>
            <w:tcW w:w="1267" w:type="dxa"/>
            <w:noWrap/>
            <w:vAlign w:val="center"/>
            <w:hideMark/>
          </w:tcPr>
          <w:p w14:paraId="745FFEC4"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1077" w:type="dxa"/>
            <w:noWrap/>
            <w:vAlign w:val="center"/>
            <w:hideMark/>
          </w:tcPr>
          <w:p w14:paraId="21BDA9E7"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997" w:type="dxa"/>
            <w:noWrap/>
            <w:vAlign w:val="center"/>
            <w:hideMark/>
          </w:tcPr>
          <w:p w14:paraId="042BD0C6"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r>
      <w:tr w:rsidR="00170F11" w:rsidRPr="00170F11" w14:paraId="7991ABA0" w14:textId="77777777" w:rsidTr="00170F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10FBECB1"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3811</w:t>
            </w:r>
          </w:p>
        </w:tc>
        <w:tc>
          <w:tcPr>
            <w:tcW w:w="5499" w:type="dxa"/>
            <w:noWrap/>
            <w:hideMark/>
          </w:tcPr>
          <w:p w14:paraId="2BB3FAF3" w14:textId="77777777" w:rsidR="00170F11" w:rsidRPr="00170F11" w:rsidRDefault="00170F11" w:rsidP="00170F11">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Tekuće donacije u novcu</w:t>
            </w:r>
          </w:p>
        </w:tc>
        <w:tc>
          <w:tcPr>
            <w:tcW w:w="1294" w:type="dxa"/>
            <w:noWrap/>
            <w:vAlign w:val="center"/>
            <w:hideMark/>
          </w:tcPr>
          <w:p w14:paraId="32AEFC0B"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1426" w:type="dxa"/>
            <w:noWrap/>
            <w:vAlign w:val="center"/>
            <w:hideMark/>
          </w:tcPr>
          <w:p w14:paraId="7E07FB92"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1730" w:type="dxa"/>
            <w:noWrap/>
            <w:vAlign w:val="center"/>
            <w:hideMark/>
          </w:tcPr>
          <w:p w14:paraId="134B1E7B"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500,00</w:t>
            </w:r>
          </w:p>
        </w:tc>
        <w:tc>
          <w:tcPr>
            <w:tcW w:w="1267" w:type="dxa"/>
            <w:noWrap/>
            <w:vAlign w:val="center"/>
            <w:hideMark/>
          </w:tcPr>
          <w:p w14:paraId="43DD13B3"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1077" w:type="dxa"/>
            <w:noWrap/>
            <w:vAlign w:val="center"/>
            <w:hideMark/>
          </w:tcPr>
          <w:p w14:paraId="13498AA7"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997" w:type="dxa"/>
            <w:noWrap/>
            <w:vAlign w:val="center"/>
            <w:hideMark/>
          </w:tcPr>
          <w:p w14:paraId="0758ED3B"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r>
      <w:tr w:rsidR="00170F11" w:rsidRPr="00170F11" w14:paraId="16CFA757" w14:textId="77777777" w:rsidTr="00170F11">
        <w:trPr>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647205FE"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383</w:t>
            </w:r>
          </w:p>
        </w:tc>
        <w:tc>
          <w:tcPr>
            <w:tcW w:w="5499" w:type="dxa"/>
            <w:noWrap/>
            <w:hideMark/>
          </w:tcPr>
          <w:p w14:paraId="055CDEA2" w14:textId="77777777" w:rsidR="00170F11" w:rsidRPr="00170F11" w:rsidRDefault="00170F11" w:rsidP="00170F11">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Kazne, penali i naknade štete</w:t>
            </w:r>
          </w:p>
        </w:tc>
        <w:tc>
          <w:tcPr>
            <w:tcW w:w="1294" w:type="dxa"/>
            <w:noWrap/>
            <w:vAlign w:val="center"/>
            <w:hideMark/>
          </w:tcPr>
          <w:p w14:paraId="56D59BE8"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548,55</w:t>
            </w:r>
          </w:p>
        </w:tc>
        <w:tc>
          <w:tcPr>
            <w:tcW w:w="1426" w:type="dxa"/>
            <w:noWrap/>
            <w:vAlign w:val="center"/>
            <w:hideMark/>
          </w:tcPr>
          <w:p w14:paraId="5BCAEFD1"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200,00</w:t>
            </w:r>
          </w:p>
        </w:tc>
        <w:tc>
          <w:tcPr>
            <w:tcW w:w="1730" w:type="dxa"/>
            <w:noWrap/>
            <w:vAlign w:val="center"/>
            <w:hideMark/>
          </w:tcPr>
          <w:p w14:paraId="135F0B48"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200,00</w:t>
            </w:r>
          </w:p>
        </w:tc>
        <w:tc>
          <w:tcPr>
            <w:tcW w:w="1267" w:type="dxa"/>
            <w:noWrap/>
            <w:vAlign w:val="center"/>
            <w:hideMark/>
          </w:tcPr>
          <w:p w14:paraId="40408147"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1077" w:type="dxa"/>
            <w:noWrap/>
            <w:vAlign w:val="center"/>
            <w:hideMark/>
          </w:tcPr>
          <w:p w14:paraId="05AC5C82"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997" w:type="dxa"/>
            <w:noWrap/>
            <w:vAlign w:val="center"/>
            <w:hideMark/>
          </w:tcPr>
          <w:p w14:paraId="4065A74A"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r>
      <w:tr w:rsidR="00170F11" w:rsidRPr="00170F11" w14:paraId="094EC262" w14:textId="77777777" w:rsidTr="00170F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375365D6"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3831</w:t>
            </w:r>
          </w:p>
        </w:tc>
        <w:tc>
          <w:tcPr>
            <w:tcW w:w="5499" w:type="dxa"/>
            <w:noWrap/>
            <w:hideMark/>
          </w:tcPr>
          <w:p w14:paraId="1576832F" w14:textId="77777777" w:rsidR="00170F11" w:rsidRPr="00170F11" w:rsidRDefault="00170F11" w:rsidP="00170F11">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Naknade šteta pravnim i fizičkim osobama</w:t>
            </w:r>
          </w:p>
        </w:tc>
        <w:tc>
          <w:tcPr>
            <w:tcW w:w="1294" w:type="dxa"/>
            <w:noWrap/>
            <w:vAlign w:val="center"/>
            <w:hideMark/>
          </w:tcPr>
          <w:p w14:paraId="7E935DA4"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1426" w:type="dxa"/>
            <w:noWrap/>
            <w:vAlign w:val="center"/>
            <w:hideMark/>
          </w:tcPr>
          <w:p w14:paraId="767C45ED"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100,00</w:t>
            </w:r>
          </w:p>
        </w:tc>
        <w:tc>
          <w:tcPr>
            <w:tcW w:w="1730" w:type="dxa"/>
            <w:noWrap/>
            <w:vAlign w:val="center"/>
            <w:hideMark/>
          </w:tcPr>
          <w:p w14:paraId="18937DED"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100,00</w:t>
            </w:r>
          </w:p>
        </w:tc>
        <w:tc>
          <w:tcPr>
            <w:tcW w:w="1267" w:type="dxa"/>
            <w:noWrap/>
            <w:vAlign w:val="center"/>
            <w:hideMark/>
          </w:tcPr>
          <w:p w14:paraId="6D52A511"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1077" w:type="dxa"/>
            <w:noWrap/>
            <w:vAlign w:val="center"/>
            <w:hideMark/>
          </w:tcPr>
          <w:p w14:paraId="16937151"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997" w:type="dxa"/>
            <w:noWrap/>
            <w:vAlign w:val="center"/>
            <w:hideMark/>
          </w:tcPr>
          <w:p w14:paraId="316EF8E2"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r>
      <w:tr w:rsidR="00170F11" w:rsidRPr="00170F11" w14:paraId="4506120A" w14:textId="77777777" w:rsidTr="00170F11">
        <w:trPr>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2D83D9A2"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3834</w:t>
            </w:r>
          </w:p>
        </w:tc>
        <w:tc>
          <w:tcPr>
            <w:tcW w:w="5499" w:type="dxa"/>
            <w:noWrap/>
            <w:hideMark/>
          </w:tcPr>
          <w:p w14:paraId="3640DFE3" w14:textId="77777777" w:rsidR="00170F11" w:rsidRPr="00170F11" w:rsidRDefault="00170F11" w:rsidP="00170F11">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Ugovorene kazne i ostale naknade šteta</w:t>
            </w:r>
          </w:p>
        </w:tc>
        <w:tc>
          <w:tcPr>
            <w:tcW w:w="1294" w:type="dxa"/>
            <w:noWrap/>
            <w:vAlign w:val="center"/>
            <w:hideMark/>
          </w:tcPr>
          <w:p w14:paraId="71D9DE9B"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548,55</w:t>
            </w:r>
          </w:p>
        </w:tc>
        <w:tc>
          <w:tcPr>
            <w:tcW w:w="1426" w:type="dxa"/>
            <w:noWrap/>
            <w:vAlign w:val="center"/>
            <w:hideMark/>
          </w:tcPr>
          <w:p w14:paraId="4E3DC3AA"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100,00</w:t>
            </w:r>
          </w:p>
        </w:tc>
        <w:tc>
          <w:tcPr>
            <w:tcW w:w="1730" w:type="dxa"/>
            <w:noWrap/>
            <w:vAlign w:val="center"/>
            <w:hideMark/>
          </w:tcPr>
          <w:p w14:paraId="32882534"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100,00</w:t>
            </w:r>
          </w:p>
        </w:tc>
        <w:tc>
          <w:tcPr>
            <w:tcW w:w="1267" w:type="dxa"/>
            <w:noWrap/>
            <w:vAlign w:val="center"/>
            <w:hideMark/>
          </w:tcPr>
          <w:p w14:paraId="2C080A91"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1077" w:type="dxa"/>
            <w:noWrap/>
            <w:vAlign w:val="center"/>
            <w:hideMark/>
          </w:tcPr>
          <w:p w14:paraId="4B8A2BE0"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997" w:type="dxa"/>
            <w:noWrap/>
            <w:vAlign w:val="center"/>
            <w:hideMark/>
          </w:tcPr>
          <w:p w14:paraId="0EC209FE"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r>
      <w:tr w:rsidR="00170F11" w:rsidRPr="00170F11" w14:paraId="7442EF23" w14:textId="77777777" w:rsidTr="00170F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14EEEF63"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4</w:t>
            </w:r>
          </w:p>
        </w:tc>
        <w:tc>
          <w:tcPr>
            <w:tcW w:w="5499" w:type="dxa"/>
            <w:noWrap/>
            <w:hideMark/>
          </w:tcPr>
          <w:p w14:paraId="2D627611" w14:textId="77777777" w:rsidR="00170F11" w:rsidRPr="00170F11" w:rsidRDefault="00170F11" w:rsidP="00170F11">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Rashodi za nabavu nefinancijske imovine</w:t>
            </w:r>
          </w:p>
        </w:tc>
        <w:tc>
          <w:tcPr>
            <w:tcW w:w="1294" w:type="dxa"/>
            <w:noWrap/>
            <w:vAlign w:val="center"/>
            <w:hideMark/>
          </w:tcPr>
          <w:p w14:paraId="3558407F"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215.125,79</w:t>
            </w:r>
          </w:p>
        </w:tc>
        <w:tc>
          <w:tcPr>
            <w:tcW w:w="1426" w:type="dxa"/>
            <w:noWrap/>
            <w:vAlign w:val="center"/>
            <w:hideMark/>
          </w:tcPr>
          <w:p w14:paraId="15AF0535"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2.409.430,00</w:t>
            </w:r>
          </w:p>
        </w:tc>
        <w:tc>
          <w:tcPr>
            <w:tcW w:w="1730" w:type="dxa"/>
            <w:noWrap/>
            <w:vAlign w:val="center"/>
            <w:hideMark/>
          </w:tcPr>
          <w:p w14:paraId="76677726"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2.634.605,00</w:t>
            </w:r>
          </w:p>
        </w:tc>
        <w:tc>
          <w:tcPr>
            <w:tcW w:w="1267" w:type="dxa"/>
            <w:noWrap/>
            <w:vAlign w:val="center"/>
            <w:hideMark/>
          </w:tcPr>
          <w:p w14:paraId="7A52F625"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94.096,72</w:t>
            </w:r>
          </w:p>
        </w:tc>
        <w:tc>
          <w:tcPr>
            <w:tcW w:w="1077" w:type="dxa"/>
            <w:noWrap/>
            <w:vAlign w:val="center"/>
            <w:hideMark/>
          </w:tcPr>
          <w:p w14:paraId="5BB9E7B2"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43,74%</w:t>
            </w:r>
          </w:p>
        </w:tc>
        <w:tc>
          <w:tcPr>
            <w:tcW w:w="997" w:type="dxa"/>
            <w:noWrap/>
            <w:vAlign w:val="center"/>
            <w:hideMark/>
          </w:tcPr>
          <w:p w14:paraId="05FA740E"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3,57%</w:t>
            </w:r>
          </w:p>
        </w:tc>
      </w:tr>
      <w:tr w:rsidR="00170F11" w:rsidRPr="00170F11" w14:paraId="2592CAE1" w14:textId="77777777" w:rsidTr="00170F11">
        <w:trPr>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46DCF871"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41</w:t>
            </w:r>
          </w:p>
        </w:tc>
        <w:tc>
          <w:tcPr>
            <w:tcW w:w="5499" w:type="dxa"/>
            <w:noWrap/>
            <w:hideMark/>
          </w:tcPr>
          <w:p w14:paraId="2633E217" w14:textId="77777777" w:rsidR="00170F11" w:rsidRPr="00170F11" w:rsidRDefault="00170F11" w:rsidP="00170F11">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Rashodi za nabavu neproizvedene dugotrajne imovine</w:t>
            </w:r>
          </w:p>
        </w:tc>
        <w:tc>
          <w:tcPr>
            <w:tcW w:w="1294" w:type="dxa"/>
            <w:noWrap/>
            <w:vAlign w:val="center"/>
            <w:hideMark/>
          </w:tcPr>
          <w:p w14:paraId="2F755A6F"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43.431,25</w:t>
            </w:r>
          </w:p>
        </w:tc>
        <w:tc>
          <w:tcPr>
            <w:tcW w:w="1426" w:type="dxa"/>
            <w:noWrap/>
            <w:vAlign w:val="center"/>
            <w:hideMark/>
          </w:tcPr>
          <w:p w14:paraId="441B1224"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5.000,00</w:t>
            </w:r>
          </w:p>
        </w:tc>
        <w:tc>
          <w:tcPr>
            <w:tcW w:w="1730" w:type="dxa"/>
            <w:noWrap/>
            <w:vAlign w:val="center"/>
            <w:hideMark/>
          </w:tcPr>
          <w:p w14:paraId="5D93C34C"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5.000,00</w:t>
            </w:r>
          </w:p>
        </w:tc>
        <w:tc>
          <w:tcPr>
            <w:tcW w:w="1267" w:type="dxa"/>
            <w:noWrap/>
            <w:vAlign w:val="center"/>
            <w:hideMark/>
          </w:tcPr>
          <w:p w14:paraId="08B81ABF"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78,75</w:t>
            </w:r>
          </w:p>
        </w:tc>
        <w:tc>
          <w:tcPr>
            <w:tcW w:w="1077" w:type="dxa"/>
            <w:noWrap/>
            <w:vAlign w:val="center"/>
            <w:hideMark/>
          </w:tcPr>
          <w:p w14:paraId="19E6C697"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0,18%</w:t>
            </w:r>
          </w:p>
        </w:tc>
        <w:tc>
          <w:tcPr>
            <w:tcW w:w="997" w:type="dxa"/>
            <w:noWrap/>
            <w:vAlign w:val="center"/>
            <w:hideMark/>
          </w:tcPr>
          <w:p w14:paraId="455D40FC"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1,58%</w:t>
            </w:r>
          </w:p>
        </w:tc>
      </w:tr>
      <w:tr w:rsidR="00170F11" w:rsidRPr="00170F11" w14:paraId="021C2F80" w14:textId="77777777" w:rsidTr="00170F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0B7DF095"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412</w:t>
            </w:r>
          </w:p>
        </w:tc>
        <w:tc>
          <w:tcPr>
            <w:tcW w:w="5499" w:type="dxa"/>
            <w:noWrap/>
            <w:hideMark/>
          </w:tcPr>
          <w:p w14:paraId="79834B9B" w14:textId="77777777" w:rsidR="00170F11" w:rsidRPr="00170F11" w:rsidRDefault="00170F11" w:rsidP="00170F11">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Nematerijalna imovina</w:t>
            </w:r>
          </w:p>
        </w:tc>
        <w:tc>
          <w:tcPr>
            <w:tcW w:w="1294" w:type="dxa"/>
            <w:noWrap/>
            <w:vAlign w:val="center"/>
            <w:hideMark/>
          </w:tcPr>
          <w:p w14:paraId="3CF88473"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43.431,25</w:t>
            </w:r>
          </w:p>
        </w:tc>
        <w:tc>
          <w:tcPr>
            <w:tcW w:w="1426" w:type="dxa"/>
            <w:noWrap/>
            <w:vAlign w:val="center"/>
            <w:hideMark/>
          </w:tcPr>
          <w:p w14:paraId="24FE1575"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5.000,00</w:t>
            </w:r>
          </w:p>
        </w:tc>
        <w:tc>
          <w:tcPr>
            <w:tcW w:w="1730" w:type="dxa"/>
            <w:noWrap/>
            <w:vAlign w:val="center"/>
            <w:hideMark/>
          </w:tcPr>
          <w:p w14:paraId="4289EFA3"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5.000,00</w:t>
            </w:r>
          </w:p>
        </w:tc>
        <w:tc>
          <w:tcPr>
            <w:tcW w:w="1267" w:type="dxa"/>
            <w:noWrap/>
            <w:vAlign w:val="center"/>
            <w:hideMark/>
          </w:tcPr>
          <w:p w14:paraId="40BB1AA7"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78,75</w:t>
            </w:r>
          </w:p>
        </w:tc>
        <w:tc>
          <w:tcPr>
            <w:tcW w:w="1077" w:type="dxa"/>
            <w:noWrap/>
            <w:vAlign w:val="center"/>
            <w:hideMark/>
          </w:tcPr>
          <w:p w14:paraId="64FA5BB9"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0,18%</w:t>
            </w:r>
          </w:p>
        </w:tc>
        <w:tc>
          <w:tcPr>
            <w:tcW w:w="997" w:type="dxa"/>
            <w:noWrap/>
            <w:vAlign w:val="center"/>
            <w:hideMark/>
          </w:tcPr>
          <w:p w14:paraId="739DA6FD"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1,58%</w:t>
            </w:r>
          </w:p>
        </w:tc>
      </w:tr>
      <w:tr w:rsidR="00170F11" w:rsidRPr="00170F11" w14:paraId="695B8794" w14:textId="77777777" w:rsidTr="00170F11">
        <w:trPr>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0E56F115"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4123</w:t>
            </w:r>
          </w:p>
        </w:tc>
        <w:tc>
          <w:tcPr>
            <w:tcW w:w="5499" w:type="dxa"/>
            <w:noWrap/>
            <w:hideMark/>
          </w:tcPr>
          <w:p w14:paraId="386B7338" w14:textId="77777777" w:rsidR="00170F11" w:rsidRPr="00170F11" w:rsidRDefault="00170F11" w:rsidP="00170F11">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Licence</w:t>
            </w:r>
          </w:p>
        </w:tc>
        <w:tc>
          <w:tcPr>
            <w:tcW w:w="1294" w:type="dxa"/>
            <w:noWrap/>
            <w:vAlign w:val="center"/>
            <w:hideMark/>
          </w:tcPr>
          <w:p w14:paraId="0D300BDB"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1426" w:type="dxa"/>
            <w:noWrap/>
            <w:vAlign w:val="center"/>
            <w:hideMark/>
          </w:tcPr>
          <w:p w14:paraId="0743823D"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5.000,00</w:t>
            </w:r>
          </w:p>
        </w:tc>
        <w:tc>
          <w:tcPr>
            <w:tcW w:w="1730" w:type="dxa"/>
            <w:noWrap/>
            <w:vAlign w:val="center"/>
            <w:hideMark/>
          </w:tcPr>
          <w:p w14:paraId="43E8220C"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5.000,00</w:t>
            </w:r>
          </w:p>
        </w:tc>
        <w:tc>
          <w:tcPr>
            <w:tcW w:w="1267" w:type="dxa"/>
            <w:noWrap/>
            <w:vAlign w:val="center"/>
            <w:hideMark/>
          </w:tcPr>
          <w:p w14:paraId="3B6EEF91"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78,75</w:t>
            </w:r>
          </w:p>
        </w:tc>
        <w:tc>
          <w:tcPr>
            <w:tcW w:w="1077" w:type="dxa"/>
            <w:noWrap/>
            <w:vAlign w:val="center"/>
            <w:hideMark/>
          </w:tcPr>
          <w:p w14:paraId="29E952E9"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997" w:type="dxa"/>
            <w:noWrap/>
            <w:vAlign w:val="center"/>
            <w:hideMark/>
          </w:tcPr>
          <w:p w14:paraId="771E8830"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1,58%</w:t>
            </w:r>
          </w:p>
        </w:tc>
      </w:tr>
      <w:tr w:rsidR="00170F11" w:rsidRPr="00170F11" w14:paraId="41158716" w14:textId="77777777" w:rsidTr="00170F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776D3990"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4124</w:t>
            </w:r>
          </w:p>
        </w:tc>
        <w:tc>
          <w:tcPr>
            <w:tcW w:w="5499" w:type="dxa"/>
            <w:noWrap/>
            <w:hideMark/>
          </w:tcPr>
          <w:p w14:paraId="344652BB" w14:textId="77777777" w:rsidR="00170F11" w:rsidRPr="00170F11" w:rsidRDefault="00170F11" w:rsidP="00170F11">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Ostala prava</w:t>
            </w:r>
          </w:p>
        </w:tc>
        <w:tc>
          <w:tcPr>
            <w:tcW w:w="1294" w:type="dxa"/>
            <w:noWrap/>
            <w:vAlign w:val="center"/>
            <w:hideMark/>
          </w:tcPr>
          <w:p w14:paraId="08E0AEDF"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43.431,25</w:t>
            </w:r>
          </w:p>
        </w:tc>
        <w:tc>
          <w:tcPr>
            <w:tcW w:w="1426" w:type="dxa"/>
            <w:noWrap/>
            <w:vAlign w:val="center"/>
            <w:hideMark/>
          </w:tcPr>
          <w:p w14:paraId="2EA159CF"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1730" w:type="dxa"/>
            <w:noWrap/>
            <w:vAlign w:val="center"/>
            <w:hideMark/>
          </w:tcPr>
          <w:p w14:paraId="7EFF27E5"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1267" w:type="dxa"/>
            <w:noWrap/>
            <w:vAlign w:val="center"/>
            <w:hideMark/>
          </w:tcPr>
          <w:p w14:paraId="1DAA8A42"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1077" w:type="dxa"/>
            <w:noWrap/>
            <w:vAlign w:val="center"/>
            <w:hideMark/>
          </w:tcPr>
          <w:p w14:paraId="3286C870"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997" w:type="dxa"/>
            <w:noWrap/>
            <w:vAlign w:val="center"/>
            <w:hideMark/>
          </w:tcPr>
          <w:p w14:paraId="77C44EF2"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r>
      <w:tr w:rsidR="00170F11" w:rsidRPr="00170F11" w14:paraId="313E6A5E" w14:textId="77777777" w:rsidTr="00170F11">
        <w:trPr>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71EC237E"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42</w:t>
            </w:r>
          </w:p>
        </w:tc>
        <w:tc>
          <w:tcPr>
            <w:tcW w:w="5499" w:type="dxa"/>
            <w:noWrap/>
            <w:hideMark/>
          </w:tcPr>
          <w:p w14:paraId="0B1A8413" w14:textId="77777777" w:rsidR="00170F11" w:rsidRPr="00170F11" w:rsidRDefault="00170F11" w:rsidP="00170F11">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Rashodi za nabavu proizvedene dugotrajne imovine</w:t>
            </w:r>
          </w:p>
        </w:tc>
        <w:tc>
          <w:tcPr>
            <w:tcW w:w="1294" w:type="dxa"/>
            <w:noWrap/>
            <w:vAlign w:val="center"/>
            <w:hideMark/>
          </w:tcPr>
          <w:p w14:paraId="13498494"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145.341,61</w:t>
            </w:r>
          </w:p>
        </w:tc>
        <w:tc>
          <w:tcPr>
            <w:tcW w:w="1426" w:type="dxa"/>
            <w:noWrap/>
            <w:vAlign w:val="center"/>
            <w:hideMark/>
          </w:tcPr>
          <w:p w14:paraId="066FD3AC"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2.389.430,00</w:t>
            </w:r>
          </w:p>
        </w:tc>
        <w:tc>
          <w:tcPr>
            <w:tcW w:w="1730" w:type="dxa"/>
            <w:noWrap/>
            <w:vAlign w:val="center"/>
            <w:hideMark/>
          </w:tcPr>
          <w:p w14:paraId="0B181FEA"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2.538.605,00</w:t>
            </w:r>
          </w:p>
        </w:tc>
        <w:tc>
          <w:tcPr>
            <w:tcW w:w="1267" w:type="dxa"/>
            <w:noWrap/>
            <w:vAlign w:val="center"/>
            <w:hideMark/>
          </w:tcPr>
          <w:p w14:paraId="378D10DA"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94.017,97</w:t>
            </w:r>
          </w:p>
        </w:tc>
        <w:tc>
          <w:tcPr>
            <w:tcW w:w="1077" w:type="dxa"/>
            <w:noWrap/>
            <w:vAlign w:val="center"/>
            <w:hideMark/>
          </w:tcPr>
          <w:p w14:paraId="39CC418E"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64,69%</w:t>
            </w:r>
          </w:p>
        </w:tc>
        <w:tc>
          <w:tcPr>
            <w:tcW w:w="997" w:type="dxa"/>
            <w:noWrap/>
            <w:vAlign w:val="center"/>
            <w:hideMark/>
          </w:tcPr>
          <w:p w14:paraId="6BFBAD90"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3,70%</w:t>
            </w:r>
          </w:p>
        </w:tc>
      </w:tr>
      <w:tr w:rsidR="00170F11" w:rsidRPr="00170F11" w14:paraId="3C9987F6" w14:textId="77777777" w:rsidTr="00170F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42837822"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421</w:t>
            </w:r>
          </w:p>
        </w:tc>
        <w:tc>
          <w:tcPr>
            <w:tcW w:w="5499" w:type="dxa"/>
            <w:noWrap/>
            <w:hideMark/>
          </w:tcPr>
          <w:p w14:paraId="48A47DFA" w14:textId="77777777" w:rsidR="00170F11" w:rsidRPr="00170F11" w:rsidRDefault="00170F11" w:rsidP="00170F11">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Građevinski objekti</w:t>
            </w:r>
          </w:p>
        </w:tc>
        <w:tc>
          <w:tcPr>
            <w:tcW w:w="1294" w:type="dxa"/>
            <w:noWrap/>
            <w:vAlign w:val="center"/>
            <w:hideMark/>
          </w:tcPr>
          <w:p w14:paraId="6981C08D"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29.756,47</w:t>
            </w:r>
          </w:p>
        </w:tc>
        <w:tc>
          <w:tcPr>
            <w:tcW w:w="1426" w:type="dxa"/>
            <w:noWrap/>
            <w:vAlign w:val="center"/>
            <w:hideMark/>
          </w:tcPr>
          <w:p w14:paraId="31C4CE2B"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2.000.000,00</w:t>
            </w:r>
          </w:p>
        </w:tc>
        <w:tc>
          <w:tcPr>
            <w:tcW w:w="1730" w:type="dxa"/>
            <w:noWrap/>
            <w:vAlign w:val="center"/>
            <w:hideMark/>
          </w:tcPr>
          <w:p w14:paraId="66262581"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2.000.000,00</w:t>
            </w:r>
          </w:p>
        </w:tc>
        <w:tc>
          <w:tcPr>
            <w:tcW w:w="1267" w:type="dxa"/>
            <w:noWrap/>
            <w:vAlign w:val="center"/>
            <w:hideMark/>
          </w:tcPr>
          <w:p w14:paraId="6079B68E"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1077" w:type="dxa"/>
            <w:noWrap/>
            <w:vAlign w:val="center"/>
            <w:hideMark/>
          </w:tcPr>
          <w:p w14:paraId="385D469E"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997" w:type="dxa"/>
            <w:noWrap/>
            <w:vAlign w:val="center"/>
            <w:hideMark/>
          </w:tcPr>
          <w:p w14:paraId="6D6AFDDA"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r>
      <w:tr w:rsidR="00170F11" w:rsidRPr="00170F11" w14:paraId="2CAA014C" w14:textId="77777777" w:rsidTr="00170F11">
        <w:trPr>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6901B444"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4212</w:t>
            </w:r>
          </w:p>
        </w:tc>
        <w:tc>
          <w:tcPr>
            <w:tcW w:w="5499" w:type="dxa"/>
            <w:noWrap/>
            <w:hideMark/>
          </w:tcPr>
          <w:p w14:paraId="016D94FC" w14:textId="77777777" w:rsidR="00170F11" w:rsidRPr="00170F11" w:rsidRDefault="00170F11" w:rsidP="00170F11">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Poslovni objekti</w:t>
            </w:r>
          </w:p>
        </w:tc>
        <w:tc>
          <w:tcPr>
            <w:tcW w:w="1294" w:type="dxa"/>
            <w:noWrap/>
            <w:vAlign w:val="center"/>
            <w:hideMark/>
          </w:tcPr>
          <w:p w14:paraId="63F939D2"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29.756,47</w:t>
            </w:r>
          </w:p>
        </w:tc>
        <w:tc>
          <w:tcPr>
            <w:tcW w:w="1426" w:type="dxa"/>
            <w:noWrap/>
            <w:vAlign w:val="center"/>
            <w:hideMark/>
          </w:tcPr>
          <w:p w14:paraId="6B2C28EB"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2.000.000,00</w:t>
            </w:r>
          </w:p>
        </w:tc>
        <w:tc>
          <w:tcPr>
            <w:tcW w:w="1730" w:type="dxa"/>
            <w:noWrap/>
            <w:vAlign w:val="center"/>
            <w:hideMark/>
          </w:tcPr>
          <w:p w14:paraId="182ABFCD"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2.000.000,00</w:t>
            </w:r>
          </w:p>
        </w:tc>
        <w:tc>
          <w:tcPr>
            <w:tcW w:w="1267" w:type="dxa"/>
            <w:noWrap/>
            <w:vAlign w:val="center"/>
            <w:hideMark/>
          </w:tcPr>
          <w:p w14:paraId="3B0CDBD6"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1077" w:type="dxa"/>
            <w:noWrap/>
            <w:vAlign w:val="center"/>
            <w:hideMark/>
          </w:tcPr>
          <w:p w14:paraId="775A7BB4"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997" w:type="dxa"/>
            <w:noWrap/>
            <w:vAlign w:val="center"/>
            <w:hideMark/>
          </w:tcPr>
          <w:p w14:paraId="654895DC"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r>
      <w:tr w:rsidR="00170F11" w:rsidRPr="00170F11" w14:paraId="7D6F9A31" w14:textId="77777777" w:rsidTr="00170F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11009B6D"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422</w:t>
            </w:r>
          </w:p>
        </w:tc>
        <w:tc>
          <w:tcPr>
            <w:tcW w:w="5499" w:type="dxa"/>
            <w:noWrap/>
            <w:hideMark/>
          </w:tcPr>
          <w:p w14:paraId="5F575DC4" w14:textId="77777777" w:rsidR="00170F11" w:rsidRPr="00170F11" w:rsidRDefault="00170F11" w:rsidP="00170F11">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Postrojenja i oprema</w:t>
            </w:r>
          </w:p>
        </w:tc>
        <w:tc>
          <w:tcPr>
            <w:tcW w:w="1294" w:type="dxa"/>
            <w:noWrap/>
            <w:vAlign w:val="center"/>
            <w:hideMark/>
          </w:tcPr>
          <w:p w14:paraId="35B518BF"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86.525,14</w:t>
            </w:r>
          </w:p>
        </w:tc>
        <w:tc>
          <w:tcPr>
            <w:tcW w:w="1426" w:type="dxa"/>
            <w:noWrap/>
            <w:vAlign w:val="center"/>
            <w:hideMark/>
          </w:tcPr>
          <w:p w14:paraId="7F832A7B"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389.430,00</w:t>
            </w:r>
          </w:p>
        </w:tc>
        <w:tc>
          <w:tcPr>
            <w:tcW w:w="1730" w:type="dxa"/>
            <w:noWrap/>
            <w:vAlign w:val="center"/>
            <w:hideMark/>
          </w:tcPr>
          <w:p w14:paraId="66019B61"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538.605,00</w:t>
            </w:r>
          </w:p>
        </w:tc>
        <w:tc>
          <w:tcPr>
            <w:tcW w:w="1267" w:type="dxa"/>
            <w:noWrap/>
            <w:vAlign w:val="center"/>
            <w:hideMark/>
          </w:tcPr>
          <w:p w14:paraId="66B2CB40"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94.017,97</w:t>
            </w:r>
          </w:p>
        </w:tc>
        <w:tc>
          <w:tcPr>
            <w:tcW w:w="1077" w:type="dxa"/>
            <w:noWrap/>
            <w:vAlign w:val="center"/>
            <w:hideMark/>
          </w:tcPr>
          <w:p w14:paraId="742C4F7B"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108,66%</w:t>
            </w:r>
          </w:p>
        </w:tc>
        <w:tc>
          <w:tcPr>
            <w:tcW w:w="997" w:type="dxa"/>
            <w:noWrap/>
            <w:vAlign w:val="center"/>
            <w:hideMark/>
          </w:tcPr>
          <w:p w14:paraId="62F21DD7"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17,46%</w:t>
            </w:r>
          </w:p>
        </w:tc>
      </w:tr>
      <w:tr w:rsidR="00170F11" w:rsidRPr="00170F11" w14:paraId="0AECB017" w14:textId="77777777" w:rsidTr="00170F11">
        <w:trPr>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3D7B48E1"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4221</w:t>
            </w:r>
          </w:p>
        </w:tc>
        <w:tc>
          <w:tcPr>
            <w:tcW w:w="5499" w:type="dxa"/>
            <w:noWrap/>
            <w:hideMark/>
          </w:tcPr>
          <w:p w14:paraId="3DA7BBFA" w14:textId="77777777" w:rsidR="00170F11" w:rsidRPr="00170F11" w:rsidRDefault="00170F11" w:rsidP="00170F11">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Uredska oprema i namještaj</w:t>
            </w:r>
          </w:p>
        </w:tc>
        <w:tc>
          <w:tcPr>
            <w:tcW w:w="1294" w:type="dxa"/>
            <w:noWrap/>
            <w:vAlign w:val="center"/>
            <w:hideMark/>
          </w:tcPr>
          <w:p w14:paraId="66E3304C"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12.894,81</w:t>
            </w:r>
          </w:p>
        </w:tc>
        <w:tc>
          <w:tcPr>
            <w:tcW w:w="1426" w:type="dxa"/>
            <w:noWrap/>
            <w:vAlign w:val="center"/>
            <w:hideMark/>
          </w:tcPr>
          <w:p w14:paraId="34C0C294"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25.000,00</w:t>
            </w:r>
          </w:p>
        </w:tc>
        <w:tc>
          <w:tcPr>
            <w:tcW w:w="1730" w:type="dxa"/>
            <w:noWrap/>
            <w:vAlign w:val="center"/>
            <w:hideMark/>
          </w:tcPr>
          <w:p w14:paraId="61F581FA"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36.000,00</w:t>
            </w:r>
          </w:p>
        </w:tc>
        <w:tc>
          <w:tcPr>
            <w:tcW w:w="1267" w:type="dxa"/>
            <w:noWrap/>
            <w:vAlign w:val="center"/>
            <w:hideMark/>
          </w:tcPr>
          <w:p w14:paraId="22884856"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12.886,14</w:t>
            </w:r>
          </w:p>
        </w:tc>
        <w:tc>
          <w:tcPr>
            <w:tcW w:w="1077" w:type="dxa"/>
            <w:noWrap/>
            <w:vAlign w:val="center"/>
            <w:hideMark/>
          </w:tcPr>
          <w:p w14:paraId="614BD006"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99,93%</w:t>
            </w:r>
          </w:p>
        </w:tc>
        <w:tc>
          <w:tcPr>
            <w:tcW w:w="997" w:type="dxa"/>
            <w:noWrap/>
            <w:vAlign w:val="center"/>
            <w:hideMark/>
          </w:tcPr>
          <w:p w14:paraId="34786CA4"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35,79%</w:t>
            </w:r>
          </w:p>
        </w:tc>
      </w:tr>
      <w:tr w:rsidR="00170F11" w:rsidRPr="00170F11" w14:paraId="72EDEF23" w14:textId="77777777" w:rsidTr="00170F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352C1409"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4222</w:t>
            </w:r>
          </w:p>
        </w:tc>
        <w:tc>
          <w:tcPr>
            <w:tcW w:w="5499" w:type="dxa"/>
            <w:noWrap/>
            <w:hideMark/>
          </w:tcPr>
          <w:p w14:paraId="77096127" w14:textId="77777777" w:rsidR="00170F11" w:rsidRPr="00170F11" w:rsidRDefault="00170F11" w:rsidP="00170F11">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Komunikacijska oprema</w:t>
            </w:r>
          </w:p>
        </w:tc>
        <w:tc>
          <w:tcPr>
            <w:tcW w:w="1294" w:type="dxa"/>
            <w:noWrap/>
            <w:vAlign w:val="center"/>
            <w:hideMark/>
          </w:tcPr>
          <w:p w14:paraId="3DE104BD"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514,84</w:t>
            </w:r>
          </w:p>
        </w:tc>
        <w:tc>
          <w:tcPr>
            <w:tcW w:w="1426" w:type="dxa"/>
            <w:noWrap/>
            <w:vAlign w:val="center"/>
            <w:hideMark/>
          </w:tcPr>
          <w:p w14:paraId="7C7F8BF7"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500,00</w:t>
            </w:r>
          </w:p>
        </w:tc>
        <w:tc>
          <w:tcPr>
            <w:tcW w:w="1730" w:type="dxa"/>
            <w:noWrap/>
            <w:vAlign w:val="center"/>
            <w:hideMark/>
          </w:tcPr>
          <w:p w14:paraId="4429839B"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3.000,00</w:t>
            </w:r>
          </w:p>
        </w:tc>
        <w:tc>
          <w:tcPr>
            <w:tcW w:w="1267" w:type="dxa"/>
            <w:noWrap/>
            <w:vAlign w:val="center"/>
            <w:hideMark/>
          </w:tcPr>
          <w:p w14:paraId="07AABB56"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1077" w:type="dxa"/>
            <w:noWrap/>
            <w:vAlign w:val="center"/>
            <w:hideMark/>
          </w:tcPr>
          <w:p w14:paraId="3BE1868B"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997" w:type="dxa"/>
            <w:noWrap/>
            <w:vAlign w:val="center"/>
            <w:hideMark/>
          </w:tcPr>
          <w:p w14:paraId="55F35418"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r>
      <w:tr w:rsidR="00170F11" w:rsidRPr="00170F11" w14:paraId="4C6FA43F" w14:textId="77777777" w:rsidTr="00170F11">
        <w:trPr>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2CFC0A6D"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4223</w:t>
            </w:r>
          </w:p>
        </w:tc>
        <w:tc>
          <w:tcPr>
            <w:tcW w:w="5499" w:type="dxa"/>
            <w:noWrap/>
            <w:hideMark/>
          </w:tcPr>
          <w:p w14:paraId="5C28C30D" w14:textId="77777777" w:rsidR="00170F11" w:rsidRPr="00170F11" w:rsidRDefault="00170F11" w:rsidP="00170F11">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Oprema za održavanje i zaštitu</w:t>
            </w:r>
          </w:p>
        </w:tc>
        <w:tc>
          <w:tcPr>
            <w:tcW w:w="1294" w:type="dxa"/>
            <w:noWrap/>
            <w:vAlign w:val="center"/>
            <w:hideMark/>
          </w:tcPr>
          <w:p w14:paraId="22CFA031"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4.092,72</w:t>
            </w:r>
          </w:p>
        </w:tc>
        <w:tc>
          <w:tcPr>
            <w:tcW w:w="1426" w:type="dxa"/>
            <w:noWrap/>
            <w:vAlign w:val="center"/>
            <w:hideMark/>
          </w:tcPr>
          <w:p w14:paraId="124142CF"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256.000,00</w:t>
            </w:r>
          </w:p>
        </w:tc>
        <w:tc>
          <w:tcPr>
            <w:tcW w:w="1730" w:type="dxa"/>
            <w:noWrap/>
            <w:vAlign w:val="center"/>
            <w:hideMark/>
          </w:tcPr>
          <w:p w14:paraId="6CACABDB"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346.700,00</w:t>
            </w:r>
          </w:p>
        </w:tc>
        <w:tc>
          <w:tcPr>
            <w:tcW w:w="1267" w:type="dxa"/>
            <w:noWrap/>
            <w:vAlign w:val="center"/>
            <w:hideMark/>
          </w:tcPr>
          <w:p w14:paraId="3749D44A"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2.340,55</w:t>
            </w:r>
          </w:p>
        </w:tc>
        <w:tc>
          <w:tcPr>
            <w:tcW w:w="1077" w:type="dxa"/>
            <w:noWrap/>
            <w:vAlign w:val="center"/>
            <w:hideMark/>
          </w:tcPr>
          <w:p w14:paraId="2661EBBB"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57,19%</w:t>
            </w:r>
          </w:p>
        </w:tc>
        <w:tc>
          <w:tcPr>
            <w:tcW w:w="997" w:type="dxa"/>
            <w:noWrap/>
            <w:vAlign w:val="center"/>
            <w:hideMark/>
          </w:tcPr>
          <w:p w14:paraId="159D3E67"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0,68%</w:t>
            </w:r>
          </w:p>
        </w:tc>
      </w:tr>
      <w:tr w:rsidR="00170F11" w:rsidRPr="00170F11" w14:paraId="035BFF2D" w14:textId="77777777" w:rsidTr="00170F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71FCF2E1"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4224</w:t>
            </w:r>
          </w:p>
        </w:tc>
        <w:tc>
          <w:tcPr>
            <w:tcW w:w="5499" w:type="dxa"/>
            <w:noWrap/>
            <w:hideMark/>
          </w:tcPr>
          <w:p w14:paraId="0FFE9475" w14:textId="77777777" w:rsidR="00170F11" w:rsidRPr="00170F11" w:rsidRDefault="00170F11" w:rsidP="00170F11">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Medicinska i laboratorijska oprema</w:t>
            </w:r>
          </w:p>
        </w:tc>
        <w:tc>
          <w:tcPr>
            <w:tcW w:w="1294" w:type="dxa"/>
            <w:noWrap/>
            <w:vAlign w:val="center"/>
            <w:hideMark/>
          </w:tcPr>
          <w:p w14:paraId="34920394"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68.226,17</w:t>
            </w:r>
          </w:p>
        </w:tc>
        <w:tc>
          <w:tcPr>
            <w:tcW w:w="1426" w:type="dxa"/>
            <w:noWrap/>
            <w:vAlign w:val="center"/>
            <w:hideMark/>
          </w:tcPr>
          <w:p w14:paraId="60A00BA5"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106.430,00</w:t>
            </w:r>
          </w:p>
        </w:tc>
        <w:tc>
          <w:tcPr>
            <w:tcW w:w="1730" w:type="dxa"/>
            <w:noWrap/>
            <w:vAlign w:val="center"/>
            <w:hideMark/>
          </w:tcPr>
          <w:p w14:paraId="76EBB2B2"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150.405,00</w:t>
            </w:r>
          </w:p>
        </w:tc>
        <w:tc>
          <w:tcPr>
            <w:tcW w:w="1267" w:type="dxa"/>
            <w:noWrap/>
            <w:vAlign w:val="center"/>
            <w:hideMark/>
          </w:tcPr>
          <w:p w14:paraId="4B335D3C"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78.172,28</w:t>
            </w:r>
          </w:p>
        </w:tc>
        <w:tc>
          <w:tcPr>
            <w:tcW w:w="1077" w:type="dxa"/>
            <w:noWrap/>
            <w:vAlign w:val="center"/>
            <w:hideMark/>
          </w:tcPr>
          <w:p w14:paraId="0C8CA955"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114,58%</w:t>
            </w:r>
          </w:p>
        </w:tc>
        <w:tc>
          <w:tcPr>
            <w:tcW w:w="997" w:type="dxa"/>
            <w:noWrap/>
            <w:vAlign w:val="center"/>
            <w:hideMark/>
          </w:tcPr>
          <w:p w14:paraId="0B48CFE3"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51,97%</w:t>
            </w:r>
          </w:p>
        </w:tc>
      </w:tr>
      <w:tr w:rsidR="00170F11" w:rsidRPr="00170F11" w14:paraId="28808CDE" w14:textId="77777777" w:rsidTr="00170F11">
        <w:trPr>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7B590E4D"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4227</w:t>
            </w:r>
          </w:p>
        </w:tc>
        <w:tc>
          <w:tcPr>
            <w:tcW w:w="5499" w:type="dxa"/>
            <w:noWrap/>
            <w:hideMark/>
          </w:tcPr>
          <w:p w14:paraId="22869F94" w14:textId="77777777" w:rsidR="00170F11" w:rsidRPr="00170F11" w:rsidRDefault="00170F11" w:rsidP="00170F11">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Uređaji, strojevi i oprema za ostale namjene</w:t>
            </w:r>
          </w:p>
        </w:tc>
        <w:tc>
          <w:tcPr>
            <w:tcW w:w="1294" w:type="dxa"/>
            <w:noWrap/>
            <w:vAlign w:val="center"/>
            <w:hideMark/>
          </w:tcPr>
          <w:p w14:paraId="21A4B122"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796,60</w:t>
            </w:r>
          </w:p>
        </w:tc>
        <w:tc>
          <w:tcPr>
            <w:tcW w:w="1426" w:type="dxa"/>
            <w:noWrap/>
            <w:vAlign w:val="center"/>
            <w:hideMark/>
          </w:tcPr>
          <w:p w14:paraId="462C19F4"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1.500,00</w:t>
            </w:r>
          </w:p>
        </w:tc>
        <w:tc>
          <w:tcPr>
            <w:tcW w:w="1730" w:type="dxa"/>
            <w:noWrap/>
            <w:vAlign w:val="center"/>
            <w:hideMark/>
          </w:tcPr>
          <w:p w14:paraId="24EC6CC0"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2.500,00</w:t>
            </w:r>
          </w:p>
        </w:tc>
        <w:tc>
          <w:tcPr>
            <w:tcW w:w="1267" w:type="dxa"/>
            <w:noWrap/>
            <w:vAlign w:val="center"/>
            <w:hideMark/>
          </w:tcPr>
          <w:p w14:paraId="1D14C3B0"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619,00</w:t>
            </w:r>
          </w:p>
        </w:tc>
        <w:tc>
          <w:tcPr>
            <w:tcW w:w="1077" w:type="dxa"/>
            <w:noWrap/>
            <w:vAlign w:val="center"/>
            <w:hideMark/>
          </w:tcPr>
          <w:p w14:paraId="40A40AC8"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77,71%</w:t>
            </w:r>
          </w:p>
        </w:tc>
        <w:tc>
          <w:tcPr>
            <w:tcW w:w="997" w:type="dxa"/>
            <w:noWrap/>
            <w:vAlign w:val="center"/>
            <w:hideMark/>
          </w:tcPr>
          <w:p w14:paraId="703E7E4F"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24,76%</w:t>
            </w:r>
          </w:p>
        </w:tc>
      </w:tr>
      <w:tr w:rsidR="00170F11" w:rsidRPr="00170F11" w14:paraId="19E82BCF" w14:textId="77777777" w:rsidTr="00170F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66A8F757"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lastRenderedPageBreak/>
              <w:t>423</w:t>
            </w:r>
          </w:p>
        </w:tc>
        <w:tc>
          <w:tcPr>
            <w:tcW w:w="5499" w:type="dxa"/>
            <w:noWrap/>
            <w:hideMark/>
          </w:tcPr>
          <w:p w14:paraId="7B25A483" w14:textId="77777777" w:rsidR="00170F11" w:rsidRPr="00170F11" w:rsidRDefault="00170F11" w:rsidP="00170F11">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Prijevozna sredstva</w:t>
            </w:r>
          </w:p>
        </w:tc>
        <w:tc>
          <w:tcPr>
            <w:tcW w:w="1294" w:type="dxa"/>
            <w:noWrap/>
            <w:vAlign w:val="center"/>
            <w:hideMark/>
          </w:tcPr>
          <w:p w14:paraId="6E25229C"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29.060,00</w:t>
            </w:r>
          </w:p>
        </w:tc>
        <w:tc>
          <w:tcPr>
            <w:tcW w:w="1426" w:type="dxa"/>
            <w:noWrap/>
            <w:vAlign w:val="center"/>
            <w:hideMark/>
          </w:tcPr>
          <w:p w14:paraId="21AD9F9A"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1730" w:type="dxa"/>
            <w:noWrap/>
            <w:vAlign w:val="center"/>
            <w:hideMark/>
          </w:tcPr>
          <w:p w14:paraId="1CD0A433"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1267" w:type="dxa"/>
            <w:noWrap/>
            <w:vAlign w:val="center"/>
            <w:hideMark/>
          </w:tcPr>
          <w:p w14:paraId="0B37F66C"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1077" w:type="dxa"/>
            <w:noWrap/>
            <w:vAlign w:val="center"/>
            <w:hideMark/>
          </w:tcPr>
          <w:p w14:paraId="7CF5420E"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997" w:type="dxa"/>
            <w:noWrap/>
            <w:vAlign w:val="center"/>
            <w:hideMark/>
          </w:tcPr>
          <w:p w14:paraId="67F41576"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r>
      <w:tr w:rsidR="00170F11" w:rsidRPr="00170F11" w14:paraId="6577019D" w14:textId="77777777" w:rsidTr="00170F11">
        <w:trPr>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7AE552CD"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4231</w:t>
            </w:r>
          </w:p>
        </w:tc>
        <w:tc>
          <w:tcPr>
            <w:tcW w:w="5499" w:type="dxa"/>
            <w:noWrap/>
            <w:hideMark/>
          </w:tcPr>
          <w:p w14:paraId="4AA681ED" w14:textId="77777777" w:rsidR="00170F11" w:rsidRPr="00170F11" w:rsidRDefault="00170F11" w:rsidP="00170F11">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Prijevozna sredstva u cestovnom prometu</w:t>
            </w:r>
          </w:p>
        </w:tc>
        <w:tc>
          <w:tcPr>
            <w:tcW w:w="1294" w:type="dxa"/>
            <w:noWrap/>
            <w:vAlign w:val="center"/>
            <w:hideMark/>
          </w:tcPr>
          <w:p w14:paraId="70D339E3"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29.060,00</w:t>
            </w:r>
          </w:p>
        </w:tc>
        <w:tc>
          <w:tcPr>
            <w:tcW w:w="1426" w:type="dxa"/>
            <w:noWrap/>
            <w:vAlign w:val="center"/>
            <w:hideMark/>
          </w:tcPr>
          <w:p w14:paraId="72609CAB"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1730" w:type="dxa"/>
            <w:noWrap/>
            <w:vAlign w:val="center"/>
            <w:hideMark/>
          </w:tcPr>
          <w:p w14:paraId="7F6738D7"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1267" w:type="dxa"/>
            <w:noWrap/>
            <w:vAlign w:val="center"/>
            <w:hideMark/>
          </w:tcPr>
          <w:p w14:paraId="35FC7F86"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1077" w:type="dxa"/>
            <w:noWrap/>
            <w:vAlign w:val="center"/>
            <w:hideMark/>
          </w:tcPr>
          <w:p w14:paraId="32B5156B"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997" w:type="dxa"/>
            <w:noWrap/>
            <w:vAlign w:val="center"/>
            <w:hideMark/>
          </w:tcPr>
          <w:p w14:paraId="68036643"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r>
      <w:tr w:rsidR="00170F11" w:rsidRPr="00170F11" w14:paraId="7C566F11" w14:textId="77777777" w:rsidTr="00170F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2185C5BE"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45</w:t>
            </w:r>
          </w:p>
        </w:tc>
        <w:tc>
          <w:tcPr>
            <w:tcW w:w="5499" w:type="dxa"/>
            <w:noWrap/>
            <w:hideMark/>
          </w:tcPr>
          <w:p w14:paraId="23FFDE78" w14:textId="77777777" w:rsidR="00170F11" w:rsidRPr="00170F11" w:rsidRDefault="00170F11" w:rsidP="00170F11">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Rashodi za dodatna ulaganja na nefinancijskoj imovini</w:t>
            </w:r>
          </w:p>
        </w:tc>
        <w:tc>
          <w:tcPr>
            <w:tcW w:w="1294" w:type="dxa"/>
            <w:noWrap/>
            <w:vAlign w:val="center"/>
            <w:hideMark/>
          </w:tcPr>
          <w:p w14:paraId="2A067045"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26.352,93</w:t>
            </w:r>
          </w:p>
        </w:tc>
        <w:tc>
          <w:tcPr>
            <w:tcW w:w="1426" w:type="dxa"/>
            <w:noWrap/>
            <w:vAlign w:val="center"/>
            <w:hideMark/>
          </w:tcPr>
          <w:p w14:paraId="540DD644"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15.000,00</w:t>
            </w:r>
          </w:p>
        </w:tc>
        <w:tc>
          <w:tcPr>
            <w:tcW w:w="1730" w:type="dxa"/>
            <w:noWrap/>
            <w:vAlign w:val="center"/>
            <w:hideMark/>
          </w:tcPr>
          <w:p w14:paraId="31E1C852"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91.000,00</w:t>
            </w:r>
          </w:p>
        </w:tc>
        <w:tc>
          <w:tcPr>
            <w:tcW w:w="1267" w:type="dxa"/>
            <w:noWrap/>
            <w:vAlign w:val="center"/>
            <w:hideMark/>
          </w:tcPr>
          <w:p w14:paraId="3DCEAE8E"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1077" w:type="dxa"/>
            <w:noWrap/>
            <w:vAlign w:val="center"/>
            <w:hideMark/>
          </w:tcPr>
          <w:p w14:paraId="3D0B6357"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997" w:type="dxa"/>
            <w:noWrap/>
            <w:vAlign w:val="center"/>
            <w:hideMark/>
          </w:tcPr>
          <w:p w14:paraId="78EECDB4"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r>
      <w:tr w:rsidR="00170F11" w:rsidRPr="00170F11" w14:paraId="39F4E11C" w14:textId="77777777" w:rsidTr="00170F11">
        <w:trPr>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1AEFE8F9"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451</w:t>
            </w:r>
          </w:p>
        </w:tc>
        <w:tc>
          <w:tcPr>
            <w:tcW w:w="5499" w:type="dxa"/>
            <w:noWrap/>
            <w:hideMark/>
          </w:tcPr>
          <w:p w14:paraId="00C94D6F" w14:textId="77777777" w:rsidR="00170F11" w:rsidRPr="00170F11" w:rsidRDefault="00170F11" w:rsidP="00170F11">
            <w:pPr>
              <w:spacing w:line="271"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Dodatna ulaganja na građevinskim objektima</w:t>
            </w:r>
          </w:p>
        </w:tc>
        <w:tc>
          <w:tcPr>
            <w:tcW w:w="1294" w:type="dxa"/>
            <w:noWrap/>
            <w:vAlign w:val="center"/>
            <w:hideMark/>
          </w:tcPr>
          <w:p w14:paraId="45AC5EE9"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26.352,93</w:t>
            </w:r>
          </w:p>
        </w:tc>
        <w:tc>
          <w:tcPr>
            <w:tcW w:w="1426" w:type="dxa"/>
            <w:noWrap/>
            <w:vAlign w:val="center"/>
            <w:hideMark/>
          </w:tcPr>
          <w:p w14:paraId="00C1E458"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15.000,00</w:t>
            </w:r>
          </w:p>
        </w:tc>
        <w:tc>
          <w:tcPr>
            <w:tcW w:w="1730" w:type="dxa"/>
            <w:noWrap/>
            <w:vAlign w:val="center"/>
            <w:hideMark/>
          </w:tcPr>
          <w:p w14:paraId="2961BECA"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91.000,00</w:t>
            </w:r>
          </w:p>
        </w:tc>
        <w:tc>
          <w:tcPr>
            <w:tcW w:w="1267" w:type="dxa"/>
            <w:noWrap/>
            <w:vAlign w:val="center"/>
            <w:hideMark/>
          </w:tcPr>
          <w:p w14:paraId="25E1156A"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1077" w:type="dxa"/>
            <w:noWrap/>
            <w:vAlign w:val="center"/>
            <w:hideMark/>
          </w:tcPr>
          <w:p w14:paraId="46FF542B"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997" w:type="dxa"/>
            <w:noWrap/>
            <w:vAlign w:val="center"/>
            <w:hideMark/>
          </w:tcPr>
          <w:p w14:paraId="4C4CD0D9" w14:textId="77777777" w:rsidR="00170F11" w:rsidRPr="00170F11" w:rsidRDefault="00170F11" w:rsidP="00170F11">
            <w:pPr>
              <w:spacing w:line="271"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r>
      <w:tr w:rsidR="00170F11" w:rsidRPr="00170F11" w14:paraId="6F0BA8F6" w14:textId="77777777" w:rsidTr="00170F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04" w:type="dxa"/>
            <w:noWrap/>
            <w:hideMark/>
          </w:tcPr>
          <w:p w14:paraId="026CC591" w14:textId="77777777" w:rsidR="00170F11" w:rsidRPr="00170F11" w:rsidRDefault="00170F11" w:rsidP="00170F11">
            <w:pPr>
              <w:spacing w:line="271" w:lineRule="auto"/>
              <w:jc w:val="both"/>
              <w:rPr>
                <w:rFonts w:ascii="Arial" w:eastAsia="Times New Roman" w:hAnsi="Arial" w:cs="Arial"/>
                <w:b w:val="0"/>
                <w:bCs w:val="0"/>
                <w:color w:val="000000"/>
                <w:sz w:val="18"/>
                <w:szCs w:val="18"/>
                <w:lang w:eastAsia="hr-HR"/>
              </w:rPr>
            </w:pPr>
            <w:r w:rsidRPr="00170F11">
              <w:rPr>
                <w:rFonts w:ascii="Arial" w:eastAsia="Times New Roman" w:hAnsi="Arial" w:cs="Arial"/>
                <w:b w:val="0"/>
                <w:bCs w:val="0"/>
                <w:color w:val="000000"/>
                <w:sz w:val="18"/>
                <w:szCs w:val="18"/>
                <w:lang w:eastAsia="hr-HR"/>
              </w:rPr>
              <w:t>4511</w:t>
            </w:r>
          </w:p>
        </w:tc>
        <w:tc>
          <w:tcPr>
            <w:tcW w:w="5499" w:type="dxa"/>
            <w:noWrap/>
            <w:hideMark/>
          </w:tcPr>
          <w:p w14:paraId="21E40FB6" w14:textId="77777777" w:rsidR="00170F11" w:rsidRPr="00170F11" w:rsidRDefault="00170F11" w:rsidP="00170F11">
            <w:pPr>
              <w:spacing w:line="271"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Dodatna ulaganja na građevinskim objektima</w:t>
            </w:r>
          </w:p>
        </w:tc>
        <w:tc>
          <w:tcPr>
            <w:tcW w:w="1294" w:type="dxa"/>
            <w:noWrap/>
            <w:vAlign w:val="center"/>
            <w:hideMark/>
          </w:tcPr>
          <w:p w14:paraId="453B9043"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26.352,93</w:t>
            </w:r>
          </w:p>
        </w:tc>
        <w:tc>
          <w:tcPr>
            <w:tcW w:w="1426" w:type="dxa"/>
            <w:noWrap/>
            <w:vAlign w:val="center"/>
            <w:hideMark/>
          </w:tcPr>
          <w:p w14:paraId="191A2E56"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15.000,00</w:t>
            </w:r>
          </w:p>
        </w:tc>
        <w:tc>
          <w:tcPr>
            <w:tcW w:w="1730" w:type="dxa"/>
            <w:noWrap/>
            <w:vAlign w:val="center"/>
            <w:hideMark/>
          </w:tcPr>
          <w:p w14:paraId="1C706479"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91.000,00</w:t>
            </w:r>
          </w:p>
        </w:tc>
        <w:tc>
          <w:tcPr>
            <w:tcW w:w="1267" w:type="dxa"/>
            <w:noWrap/>
            <w:vAlign w:val="center"/>
            <w:hideMark/>
          </w:tcPr>
          <w:p w14:paraId="1ECB3786"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1077" w:type="dxa"/>
            <w:noWrap/>
            <w:vAlign w:val="center"/>
            <w:hideMark/>
          </w:tcPr>
          <w:p w14:paraId="751DC0AE"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c>
          <w:tcPr>
            <w:tcW w:w="997" w:type="dxa"/>
            <w:noWrap/>
            <w:vAlign w:val="center"/>
            <w:hideMark/>
          </w:tcPr>
          <w:p w14:paraId="1175CB79" w14:textId="77777777" w:rsidR="00170F11" w:rsidRPr="00170F11" w:rsidRDefault="00170F11" w:rsidP="00170F11">
            <w:pPr>
              <w:spacing w:line="271"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170F11">
              <w:rPr>
                <w:rFonts w:ascii="Arial" w:eastAsia="Times New Roman" w:hAnsi="Arial" w:cs="Arial"/>
                <w:color w:val="000000"/>
                <w:sz w:val="18"/>
                <w:szCs w:val="18"/>
                <w:lang w:eastAsia="hr-HR"/>
              </w:rPr>
              <w:t>0,00%</w:t>
            </w:r>
          </w:p>
        </w:tc>
      </w:tr>
    </w:tbl>
    <w:p w14:paraId="155BF8C4" w14:textId="77777777" w:rsidR="00660241" w:rsidRPr="000D3BAE" w:rsidRDefault="00660241" w:rsidP="000D3BAE">
      <w:pPr>
        <w:spacing w:after="0" w:line="271" w:lineRule="auto"/>
        <w:jc w:val="both"/>
        <w:rPr>
          <w:rFonts w:ascii="Arial" w:eastAsia="Times New Roman" w:hAnsi="Arial" w:cs="Arial"/>
          <w:b/>
          <w:color w:val="000000"/>
          <w:lang w:eastAsia="hr-HR"/>
        </w:rPr>
      </w:pPr>
    </w:p>
    <w:p w14:paraId="5D32D49E" w14:textId="5B556A2B" w:rsidR="001C0A8A" w:rsidRDefault="00AC0BE3" w:rsidP="001C00ED">
      <w:pPr>
        <w:jc w:val="both"/>
        <w:rPr>
          <w:rFonts w:ascii="Arial" w:hAnsi="Arial" w:cs="Arial"/>
          <w:b/>
        </w:rPr>
      </w:pPr>
      <w:r w:rsidRPr="00872A80">
        <w:rPr>
          <w:rFonts w:ascii="Arial" w:hAnsi="Arial" w:cs="Arial"/>
          <w:b/>
        </w:rPr>
        <w:t>Tablica 2. Prihodi i rashodi prema izvorima financiranja</w:t>
      </w:r>
    </w:p>
    <w:tbl>
      <w:tblPr>
        <w:tblStyle w:val="Tablicareetke4-isticanje1"/>
        <w:tblW w:w="5000" w:type="pct"/>
        <w:tblLayout w:type="fixed"/>
        <w:tblLook w:val="04A0" w:firstRow="1" w:lastRow="0" w:firstColumn="1" w:lastColumn="0" w:noHBand="0" w:noVBand="1"/>
      </w:tblPr>
      <w:tblGrid>
        <w:gridCol w:w="574"/>
        <w:gridCol w:w="4985"/>
        <w:gridCol w:w="1780"/>
        <w:gridCol w:w="1444"/>
        <w:gridCol w:w="1562"/>
        <w:gridCol w:w="1559"/>
        <w:gridCol w:w="1136"/>
        <w:gridCol w:w="954"/>
      </w:tblGrid>
      <w:tr w:rsidR="008D1CA3" w:rsidRPr="00DC734A" w14:paraId="3E0D632D" w14:textId="77777777" w:rsidTr="008D1CA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6" w:type="pct"/>
            <w:gridSpan w:val="2"/>
            <w:vAlign w:val="center"/>
          </w:tcPr>
          <w:p w14:paraId="49E62BE0" w14:textId="49FB2641" w:rsidR="008D1CA3" w:rsidRPr="00DC734A" w:rsidRDefault="008D1CA3" w:rsidP="008D1CA3">
            <w:pPr>
              <w:jc w:val="center"/>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Brojčana oznaka i naziv računa prihoda ekonomske klasifikacije na razini razreda, skupine, podskupine i odjeljka</w:t>
            </w:r>
          </w:p>
        </w:tc>
        <w:tc>
          <w:tcPr>
            <w:tcW w:w="636" w:type="pct"/>
            <w:noWrap/>
            <w:vAlign w:val="center"/>
          </w:tcPr>
          <w:p w14:paraId="1E2E1F59" w14:textId="363756F1" w:rsidR="008D1CA3" w:rsidRPr="00DC734A" w:rsidRDefault="008D1CA3" w:rsidP="008D1CA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40"/>
                <w:sz w:val="18"/>
                <w:szCs w:val="18"/>
                <w:lang w:eastAsia="hr-HR"/>
              </w:rPr>
            </w:pPr>
            <w:r w:rsidRPr="00DC734A">
              <w:rPr>
                <w:rFonts w:ascii="Arial" w:eastAsia="Times New Roman" w:hAnsi="Arial" w:cs="Arial"/>
                <w:color w:val="000000"/>
                <w:sz w:val="18"/>
                <w:szCs w:val="18"/>
                <w:lang w:eastAsia="hr-HR"/>
              </w:rPr>
              <w:t>Ostvarenje prethodne godine</w:t>
            </w:r>
          </w:p>
        </w:tc>
        <w:tc>
          <w:tcPr>
            <w:tcW w:w="516" w:type="pct"/>
            <w:noWrap/>
            <w:vAlign w:val="center"/>
          </w:tcPr>
          <w:p w14:paraId="6A754D2E" w14:textId="040F32B2" w:rsidR="008D1CA3" w:rsidRPr="00DC734A" w:rsidRDefault="008D1CA3" w:rsidP="008D1CA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40"/>
                <w:sz w:val="18"/>
                <w:szCs w:val="18"/>
                <w:lang w:eastAsia="hr-HR"/>
              </w:rPr>
            </w:pPr>
            <w:r w:rsidRPr="00DC734A">
              <w:rPr>
                <w:rFonts w:ascii="Arial" w:eastAsia="Times New Roman" w:hAnsi="Arial" w:cs="Arial"/>
                <w:color w:val="000000"/>
                <w:sz w:val="18"/>
                <w:szCs w:val="18"/>
                <w:lang w:eastAsia="hr-HR"/>
              </w:rPr>
              <w:t>Izvorni plan</w:t>
            </w:r>
          </w:p>
        </w:tc>
        <w:tc>
          <w:tcPr>
            <w:tcW w:w="558" w:type="pct"/>
            <w:noWrap/>
            <w:vAlign w:val="center"/>
          </w:tcPr>
          <w:p w14:paraId="311ED23A" w14:textId="561893A8" w:rsidR="008D1CA3" w:rsidRPr="00DC734A" w:rsidRDefault="008D1CA3" w:rsidP="008D1CA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40"/>
                <w:sz w:val="18"/>
                <w:szCs w:val="18"/>
                <w:lang w:eastAsia="hr-HR"/>
              </w:rPr>
            </w:pPr>
            <w:r w:rsidRPr="00DC734A">
              <w:rPr>
                <w:rFonts w:ascii="Arial" w:eastAsia="Times New Roman" w:hAnsi="Arial" w:cs="Arial"/>
                <w:color w:val="000000"/>
                <w:sz w:val="18"/>
                <w:szCs w:val="18"/>
                <w:lang w:eastAsia="hr-HR"/>
              </w:rPr>
              <w:t>Tekući plan</w:t>
            </w:r>
          </w:p>
        </w:tc>
        <w:tc>
          <w:tcPr>
            <w:tcW w:w="557" w:type="pct"/>
            <w:noWrap/>
            <w:vAlign w:val="center"/>
          </w:tcPr>
          <w:p w14:paraId="07E56854" w14:textId="77777777" w:rsidR="008D1CA3" w:rsidRPr="00DC734A" w:rsidRDefault="008D1CA3" w:rsidP="008D1CA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Ostvareno u</w:t>
            </w:r>
          </w:p>
          <w:p w14:paraId="06E01F42" w14:textId="77777777" w:rsidR="008D1CA3" w:rsidRPr="00DC734A" w:rsidRDefault="008D1CA3" w:rsidP="008D1CA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izvještajnom</w:t>
            </w:r>
          </w:p>
          <w:p w14:paraId="0673BFDC" w14:textId="5F1BD80E" w:rsidR="008D1CA3" w:rsidRPr="00DC734A" w:rsidRDefault="008D1CA3" w:rsidP="008D1CA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40"/>
                <w:sz w:val="18"/>
                <w:szCs w:val="18"/>
                <w:lang w:eastAsia="hr-HR"/>
              </w:rPr>
            </w:pPr>
            <w:r w:rsidRPr="00DC734A">
              <w:rPr>
                <w:rFonts w:ascii="Arial" w:eastAsia="Times New Roman" w:hAnsi="Arial" w:cs="Arial"/>
                <w:color w:val="000000"/>
                <w:sz w:val="18"/>
                <w:szCs w:val="18"/>
                <w:lang w:eastAsia="hr-HR"/>
              </w:rPr>
              <w:t>razdoblju</w:t>
            </w:r>
          </w:p>
        </w:tc>
        <w:tc>
          <w:tcPr>
            <w:tcW w:w="406" w:type="pct"/>
            <w:noWrap/>
            <w:vAlign w:val="center"/>
          </w:tcPr>
          <w:p w14:paraId="4A3C69F3" w14:textId="77777777" w:rsidR="008D1CA3" w:rsidRPr="00DC734A" w:rsidRDefault="008D1CA3" w:rsidP="008D1CA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Index u</w:t>
            </w:r>
          </w:p>
          <w:p w14:paraId="0AB97974" w14:textId="77777777" w:rsidR="008D1CA3" w:rsidRPr="00DC734A" w:rsidRDefault="008D1CA3" w:rsidP="008D1CA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odnosu na</w:t>
            </w:r>
          </w:p>
          <w:p w14:paraId="219404A9" w14:textId="08751962" w:rsidR="008D1CA3" w:rsidRPr="00DC734A" w:rsidRDefault="008D1CA3" w:rsidP="008D1CA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prethodnu godinu 5/2*100%</w:t>
            </w:r>
          </w:p>
        </w:tc>
        <w:tc>
          <w:tcPr>
            <w:tcW w:w="341" w:type="pct"/>
            <w:noWrap/>
            <w:vAlign w:val="center"/>
          </w:tcPr>
          <w:p w14:paraId="4683818A" w14:textId="0F5B6799" w:rsidR="008D1CA3" w:rsidRPr="00DC734A" w:rsidRDefault="008D1CA3" w:rsidP="008D1CA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40"/>
                <w:sz w:val="18"/>
                <w:szCs w:val="18"/>
                <w:lang w:eastAsia="hr-HR"/>
              </w:rPr>
            </w:pPr>
            <w:r w:rsidRPr="00DC734A">
              <w:rPr>
                <w:rFonts w:ascii="Arial" w:eastAsia="Times New Roman" w:hAnsi="Arial" w:cs="Arial"/>
                <w:color w:val="000000"/>
                <w:sz w:val="18"/>
                <w:szCs w:val="18"/>
                <w:lang w:eastAsia="hr-HR"/>
              </w:rPr>
              <w:t>Indeks u odnosu na plan 5/6*100%</w:t>
            </w:r>
          </w:p>
        </w:tc>
      </w:tr>
      <w:tr w:rsidR="008D1CA3" w:rsidRPr="008D1CA3" w14:paraId="1F7DD920"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6" w:type="pct"/>
            <w:gridSpan w:val="2"/>
            <w:vAlign w:val="center"/>
            <w:hideMark/>
          </w:tcPr>
          <w:p w14:paraId="357811D5" w14:textId="77777777" w:rsidR="008D1CA3" w:rsidRPr="008D1CA3" w:rsidRDefault="008D1CA3" w:rsidP="008D1CA3">
            <w:pPr>
              <w:jc w:val="center"/>
              <w:rPr>
                <w:rFonts w:ascii="Arial" w:eastAsia="Times New Roman" w:hAnsi="Arial" w:cs="Arial"/>
                <w:b w:val="0"/>
                <w:bCs w:val="0"/>
                <w:color w:val="000040"/>
                <w:sz w:val="18"/>
                <w:szCs w:val="18"/>
                <w:lang w:eastAsia="hr-HR"/>
              </w:rPr>
            </w:pPr>
            <w:r w:rsidRPr="00B331DE">
              <w:rPr>
                <w:rFonts w:ascii="Arial" w:eastAsia="Times New Roman" w:hAnsi="Arial" w:cs="Arial"/>
                <w:b w:val="0"/>
                <w:bCs w:val="0"/>
                <w:color w:val="000040"/>
                <w:sz w:val="18"/>
                <w:szCs w:val="18"/>
                <w:lang w:eastAsia="hr-HR"/>
              </w:rPr>
              <w:t>SVEUKUPNO</w:t>
            </w:r>
          </w:p>
          <w:p w14:paraId="5C5E0764" w14:textId="5B3B42E0" w:rsidR="008D1CA3" w:rsidRPr="00B331DE" w:rsidRDefault="008D1CA3" w:rsidP="008D1CA3">
            <w:pPr>
              <w:jc w:val="center"/>
              <w:rPr>
                <w:rFonts w:ascii="Arial" w:eastAsia="Times New Roman" w:hAnsi="Arial" w:cs="Arial"/>
                <w:b w:val="0"/>
                <w:bCs w:val="0"/>
                <w:color w:val="000000"/>
                <w:sz w:val="18"/>
                <w:szCs w:val="18"/>
                <w:lang w:eastAsia="hr-HR"/>
              </w:rPr>
            </w:pPr>
          </w:p>
        </w:tc>
        <w:tc>
          <w:tcPr>
            <w:tcW w:w="636" w:type="pct"/>
            <w:noWrap/>
            <w:vAlign w:val="center"/>
            <w:hideMark/>
          </w:tcPr>
          <w:p w14:paraId="1E4E727A"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40"/>
                <w:sz w:val="18"/>
                <w:szCs w:val="18"/>
                <w:lang w:eastAsia="hr-HR"/>
              </w:rPr>
            </w:pPr>
            <w:r w:rsidRPr="00B331DE">
              <w:rPr>
                <w:rFonts w:ascii="Arial" w:eastAsia="Times New Roman" w:hAnsi="Arial" w:cs="Arial"/>
                <w:color w:val="000040"/>
                <w:sz w:val="18"/>
                <w:szCs w:val="18"/>
                <w:lang w:eastAsia="hr-HR"/>
              </w:rPr>
              <w:t>3.185.817,25</w:t>
            </w:r>
          </w:p>
        </w:tc>
        <w:tc>
          <w:tcPr>
            <w:tcW w:w="516" w:type="pct"/>
            <w:noWrap/>
            <w:vAlign w:val="center"/>
            <w:hideMark/>
          </w:tcPr>
          <w:p w14:paraId="428A826B"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40"/>
                <w:sz w:val="18"/>
                <w:szCs w:val="18"/>
                <w:lang w:eastAsia="hr-HR"/>
              </w:rPr>
            </w:pPr>
            <w:r w:rsidRPr="00B331DE">
              <w:rPr>
                <w:rFonts w:ascii="Arial" w:eastAsia="Times New Roman" w:hAnsi="Arial" w:cs="Arial"/>
                <w:color w:val="000040"/>
                <w:sz w:val="18"/>
                <w:szCs w:val="18"/>
                <w:lang w:eastAsia="hr-HR"/>
              </w:rPr>
              <w:t>9.499.860,00</w:t>
            </w:r>
          </w:p>
        </w:tc>
        <w:tc>
          <w:tcPr>
            <w:tcW w:w="558" w:type="pct"/>
            <w:noWrap/>
            <w:vAlign w:val="center"/>
            <w:hideMark/>
          </w:tcPr>
          <w:p w14:paraId="56BA2361"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40"/>
                <w:sz w:val="18"/>
                <w:szCs w:val="18"/>
                <w:lang w:eastAsia="hr-HR"/>
              </w:rPr>
            </w:pPr>
            <w:r w:rsidRPr="00B331DE">
              <w:rPr>
                <w:rFonts w:ascii="Arial" w:eastAsia="Times New Roman" w:hAnsi="Arial" w:cs="Arial"/>
                <w:color w:val="000040"/>
                <w:sz w:val="18"/>
                <w:szCs w:val="18"/>
                <w:lang w:eastAsia="hr-HR"/>
              </w:rPr>
              <w:t>10.497.342,00</w:t>
            </w:r>
          </w:p>
        </w:tc>
        <w:tc>
          <w:tcPr>
            <w:tcW w:w="557" w:type="pct"/>
            <w:noWrap/>
            <w:vAlign w:val="center"/>
            <w:hideMark/>
          </w:tcPr>
          <w:p w14:paraId="3DEC1848"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40"/>
                <w:sz w:val="18"/>
                <w:szCs w:val="18"/>
                <w:lang w:eastAsia="hr-HR"/>
              </w:rPr>
            </w:pPr>
            <w:r w:rsidRPr="00B331DE">
              <w:rPr>
                <w:rFonts w:ascii="Arial" w:eastAsia="Times New Roman" w:hAnsi="Arial" w:cs="Arial"/>
                <w:color w:val="000040"/>
                <w:sz w:val="18"/>
                <w:szCs w:val="18"/>
                <w:lang w:eastAsia="hr-HR"/>
              </w:rPr>
              <w:t>3.815.522,87</w:t>
            </w:r>
          </w:p>
        </w:tc>
        <w:tc>
          <w:tcPr>
            <w:tcW w:w="406" w:type="pct"/>
            <w:noWrap/>
            <w:vAlign w:val="center"/>
            <w:hideMark/>
          </w:tcPr>
          <w:p w14:paraId="256C460B"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119,77%</w:t>
            </w:r>
          </w:p>
        </w:tc>
        <w:tc>
          <w:tcPr>
            <w:tcW w:w="341" w:type="pct"/>
            <w:noWrap/>
            <w:vAlign w:val="center"/>
            <w:hideMark/>
          </w:tcPr>
          <w:p w14:paraId="45C7DD33"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40"/>
                <w:sz w:val="18"/>
                <w:szCs w:val="18"/>
                <w:lang w:eastAsia="hr-HR"/>
              </w:rPr>
            </w:pPr>
            <w:r w:rsidRPr="00B331DE">
              <w:rPr>
                <w:rFonts w:ascii="Arial" w:eastAsia="Times New Roman" w:hAnsi="Arial" w:cs="Arial"/>
                <w:color w:val="000040"/>
                <w:sz w:val="18"/>
                <w:szCs w:val="18"/>
                <w:lang w:eastAsia="hr-HR"/>
              </w:rPr>
              <w:t>36,35%</w:t>
            </w:r>
          </w:p>
        </w:tc>
      </w:tr>
      <w:tr w:rsidR="008D1CA3" w:rsidRPr="008D1CA3" w14:paraId="0E756817"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205" w:type="pct"/>
            <w:noWrap/>
            <w:vAlign w:val="center"/>
            <w:hideMark/>
          </w:tcPr>
          <w:p w14:paraId="39FF742C" w14:textId="77777777" w:rsidR="008D1CA3" w:rsidRPr="00B331DE" w:rsidRDefault="008D1CA3" w:rsidP="008D1CA3">
            <w:pPr>
              <w:rPr>
                <w:rFonts w:ascii="Arial" w:eastAsia="Times New Roman" w:hAnsi="Arial" w:cs="Arial"/>
                <w:color w:val="000040"/>
                <w:sz w:val="18"/>
                <w:szCs w:val="18"/>
                <w:lang w:eastAsia="hr-HR"/>
              </w:rPr>
            </w:pPr>
          </w:p>
        </w:tc>
        <w:tc>
          <w:tcPr>
            <w:tcW w:w="1781" w:type="pct"/>
            <w:noWrap/>
            <w:vAlign w:val="center"/>
            <w:hideMark/>
          </w:tcPr>
          <w:p w14:paraId="181883C5" w14:textId="5071EC11" w:rsidR="008D1CA3" w:rsidRPr="00B331DE" w:rsidRDefault="008D1CA3" w:rsidP="008D1C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hr-HR"/>
              </w:rPr>
            </w:pPr>
            <w:r w:rsidRPr="00B331DE">
              <w:rPr>
                <w:rFonts w:ascii="Arial" w:eastAsia="Times New Roman" w:hAnsi="Arial" w:cs="Arial"/>
                <w:b/>
                <w:bCs/>
                <w:color w:val="000000"/>
                <w:sz w:val="18"/>
                <w:szCs w:val="18"/>
                <w:lang w:eastAsia="hr-HR"/>
              </w:rPr>
              <w:t>1 OPĆI PRIHODI I PRIMICI</w:t>
            </w:r>
          </w:p>
        </w:tc>
        <w:tc>
          <w:tcPr>
            <w:tcW w:w="636" w:type="pct"/>
            <w:noWrap/>
            <w:vAlign w:val="center"/>
          </w:tcPr>
          <w:p w14:paraId="7F83D07D" w14:textId="3D7A2C5B"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193.552,54</w:t>
            </w:r>
          </w:p>
        </w:tc>
        <w:tc>
          <w:tcPr>
            <w:tcW w:w="516" w:type="pct"/>
            <w:noWrap/>
            <w:vAlign w:val="center"/>
          </w:tcPr>
          <w:p w14:paraId="7EE246E3" w14:textId="13047348"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2.487.130,00</w:t>
            </w:r>
          </w:p>
        </w:tc>
        <w:tc>
          <w:tcPr>
            <w:tcW w:w="558" w:type="pct"/>
            <w:noWrap/>
            <w:vAlign w:val="center"/>
          </w:tcPr>
          <w:p w14:paraId="49C67FDB" w14:textId="2CC74AED"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2.709.234,00</w:t>
            </w:r>
          </w:p>
        </w:tc>
        <w:tc>
          <w:tcPr>
            <w:tcW w:w="557" w:type="pct"/>
            <w:noWrap/>
            <w:vAlign w:val="center"/>
          </w:tcPr>
          <w:p w14:paraId="5F23C51B" w14:textId="749241A8"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291.564,65</w:t>
            </w:r>
          </w:p>
        </w:tc>
        <w:tc>
          <w:tcPr>
            <w:tcW w:w="406" w:type="pct"/>
            <w:noWrap/>
            <w:vAlign w:val="center"/>
          </w:tcPr>
          <w:p w14:paraId="7A4D80C2" w14:textId="29EDC8E3"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150,64%</w:t>
            </w:r>
          </w:p>
        </w:tc>
        <w:tc>
          <w:tcPr>
            <w:tcW w:w="341" w:type="pct"/>
            <w:noWrap/>
            <w:vAlign w:val="center"/>
          </w:tcPr>
          <w:p w14:paraId="0A519E85" w14:textId="224073E0"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10,76%</w:t>
            </w:r>
          </w:p>
        </w:tc>
      </w:tr>
      <w:tr w:rsidR="008D1CA3" w:rsidRPr="008D1CA3" w14:paraId="03525C9E"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5" w:type="pct"/>
            <w:vAlign w:val="center"/>
            <w:hideMark/>
          </w:tcPr>
          <w:p w14:paraId="4926F2ED" w14:textId="7A9FB04C" w:rsidR="008D1CA3" w:rsidRPr="00B331DE" w:rsidRDefault="008D1CA3" w:rsidP="008D1CA3">
            <w:pPr>
              <w:rPr>
                <w:rFonts w:ascii="Arial" w:eastAsia="Times New Roman" w:hAnsi="Arial" w:cs="Arial"/>
                <w:color w:val="000000"/>
                <w:sz w:val="18"/>
                <w:szCs w:val="18"/>
                <w:lang w:eastAsia="hr-HR"/>
              </w:rPr>
            </w:pPr>
          </w:p>
        </w:tc>
        <w:tc>
          <w:tcPr>
            <w:tcW w:w="1781" w:type="pct"/>
            <w:noWrap/>
            <w:vAlign w:val="center"/>
            <w:hideMark/>
          </w:tcPr>
          <w:p w14:paraId="76424D41" w14:textId="77777777" w:rsidR="008D1CA3" w:rsidRPr="00B331DE" w:rsidRDefault="008D1CA3" w:rsidP="008D1C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11 PRIHODI OD POREZA ZA REDOVNU DJELATNOST</w:t>
            </w:r>
          </w:p>
        </w:tc>
        <w:tc>
          <w:tcPr>
            <w:tcW w:w="636" w:type="pct"/>
            <w:noWrap/>
            <w:vAlign w:val="center"/>
            <w:hideMark/>
          </w:tcPr>
          <w:p w14:paraId="689AAAAD"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47.010,33</w:t>
            </w:r>
          </w:p>
        </w:tc>
        <w:tc>
          <w:tcPr>
            <w:tcW w:w="516" w:type="pct"/>
            <w:noWrap/>
            <w:vAlign w:val="center"/>
            <w:hideMark/>
          </w:tcPr>
          <w:p w14:paraId="109296A0"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2.088.200,00</w:t>
            </w:r>
          </w:p>
        </w:tc>
        <w:tc>
          <w:tcPr>
            <w:tcW w:w="558" w:type="pct"/>
            <w:noWrap/>
            <w:vAlign w:val="center"/>
            <w:hideMark/>
          </w:tcPr>
          <w:p w14:paraId="62A9418E"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2.112.384,00</w:t>
            </w:r>
          </w:p>
        </w:tc>
        <w:tc>
          <w:tcPr>
            <w:tcW w:w="557" w:type="pct"/>
            <w:noWrap/>
            <w:vAlign w:val="center"/>
            <w:hideMark/>
          </w:tcPr>
          <w:p w14:paraId="1244BEBA"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57.387,21</w:t>
            </w:r>
          </w:p>
        </w:tc>
        <w:tc>
          <w:tcPr>
            <w:tcW w:w="406" w:type="pct"/>
            <w:noWrap/>
            <w:vAlign w:val="center"/>
            <w:hideMark/>
          </w:tcPr>
          <w:p w14:paraId="7255ACC0"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122,07%</w:t>
            </w:r>
          </w:p>
        </w:tc>
        <w:tc>
          <w:tcPr>
            <w:tcW w:w="341" w:type="pct"/>
            <w:noWrap/>
            <w:vAlign w:val="center"/>
            <w:hideMark/>
          </w:tcPr>
          <w:p w14:paraId="5BD13104"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2,72%</w:t>
            </w:r>
          </w:p>
        </w:tc>
      </w:tr>
      <w:tr w:rsidR="008D1CA3" w:rsidRPr="008D1CA3" w14:paraId="5C38EE37"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205" w:type="pct"/>
            <w:noWrap/>
            <w:vAlign w:val="center"/>
            <w:hideMark/>
          </w:tcPr>
          <w:p w14:paraId="09B7DE09" w14:textId="77777777" w:rsidR="008D1CA3" w:rsidRPr="00B331DE" w:rsidRDefault="008D1CA3" w:rsidP="008D1CA3">
            <w:pPr>
              <w:rPr>
                <w:rFonts w:ascii="Arial" w:eastAsia="Times New Roman" w:hAnsi="Arial" w:cs="Arial"/>
                <w:b w:val="0"/>
                <w:bCs w:val="0"/>
                <w:color w:val="000000"/>
                <w:sz w:val="18"/>
                <w:szCs w:val="18"/>
                <w:lang w:eastAsia="hr-HR"/>
              </w:rPr>
            </w:pPr>
            <w:r w:rsidRPr="00B331DE">
              <w:rPr>
                <w:rFonts w:ascii="Arial" w:eastAsia="Times New Roman" w:hAnsi="Arial" w:cs="Arial"/>
                <w:b w:val="0"/>
                <w:bCs w:val="0"/>
                <w:color w:val="000000"/>
                <w:sz w:val="18"/>
                <w:szCs w:val="18"/>
                <w:lang w:eastAsia="hr-HR"/>
              </w:rPr>
              <w:t>6</w:t>
            </w:r>
          </w:p>
        </w:tc>
        <w:tc>
          <w:tcPr>
            <w:tcW w:w="1781" w:type="pct"/>
            <w:noWrap/>
            <w:vAlign w:val="center"/>
            <w:hideMark/>
          </w:tcPr>
          <w:p w14:paraId="6DCDC16E" w14:textId="77777777" w:rsidR="008D1CA3" w:rsidRPr="00B331DE" w:rsidRDefault="008D1CA3" w:rsidP="008D1C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Prihodi poslovanja</w:t>
            </w:r>
          </w:p>
        </w:tc>
        <w:tc>
          <w:tcPr>
            <w:tcW w:w="636" w:type="pct"/>
            <w:noWrap/>
            <w:vAlign w:val="center"/>
            <w:hideMark/>
          </w:tcPr>
          <w:p w14:paraId="098298B5"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47.010,33</w:t>
            </w:r>
          </w:p>
        </w:tc>
        <w:tc>
          <w:tcPr>
            <w:tcW w:w="516" w:type="pct"/>
            <w:noWrap/>
            <w:vAlign w:val="center"/>
            <w:hideMark/>
          </w:tcPr>
          <w:p w14:paraId="722916C4"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2.088.200,00</w:t>
            </w:r>
          </w:p>
        </w:tc>
        <w:tc>
          <w:tcPr>
            <w:tcW w:w="558" w:type="pct"/>
            <w:noWrap/>
            <w:vAlign w:val="center"/>
            <w:hideMark/>
          </w:tcPr>
          <w:p w14:paraId="2D5B5431"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2.112.384,00</w:t>
            </w:r>
          </w:p>
        </w:tc>
        <w:tc>
          <w:tcPr>
            <w:tcW w:w="557" w:type="pct"/>
            <w:noWrap/>
            <w:vAlign w:val="center"/>
            <w:hideMark/>
          </w:tcPr>
          <w:p w14:paraId="23B9A05D"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57.387,21</w:t>
            </w:r>
          </w:p>
        </w:tc>
        <w:tc>
          <w:tcPr>
            <w:tcW w:w="406" w:type="pct"/>
            <w:noWrap/>
            <w:vAlign w:val="center"/>
            <w:hideMark/>
          </w:tcPr>
          <w:p w14:paraId="2349CAFB"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122,07%</w:t>
            </w:r>
          </w:p>
        </w:tc>
        <w:tc>
          <w:tcPr>
            <w:tcW w:w="341" w:type="pct"/>
            <w:noWrap/>
            <w:vAlign w:val="center"/>
            <w:hideMark/>
          </w:tcPr>
          <w:p w14:paraId="60FCC5B0"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2,72%</w:t>
            </w:r>
          </w:p>
        </w:tc>
      </w:tr>
      <w:tr w:rsidR="008D1CA3" w:rsidRPr="008D1CA3" w14:paraId="4A294CB6"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5" w:type="pct"/>
            <w:noWrap/>
            <w:vAlign w:val="center"/>
            <w:hideMark/>
          </w:tcPr>
          <w:p w14:paraId="0F17A8CC" w14:textId="77777777" w:rsidR="008D1CA3" w:rsidRPr="00B331DE" w:rsidRDefault="008D1CA3" w:rsidP="008D1CA3">
            <w:pPr>
              <w:rPr>
                <w:rFonts w:ascii="Arial" w:eastAsia="Times New Roman" w:hAnsi="Arial" w:cs="Arial"/>
                <w:b w:val="0"/>
                <w:bCs w:val="0"/>
                <w:color w:val="000000"/>
                <w:sz w:val="18"/>
                <w:szCs w:val="18"/>
                <w:lang w:eastAsia="hr-HR"/>
              </w:rPr>
            </w:pPr>
            <w:r w:rsidRPr="00B331DE">
              <w:rPr>
                <w:rFonts w:ascii="Arial" w:eastAsia="Times New Roman" w:hAnsi="Arial" w:cs="Arial"/>
                <w:b w:val="0"/>
                <w:bCs w:val="0"/>
                <w:color w:val="000000"/>
                <w:sz w:val="18"/>
                <w:szCs w:val="18"/>
                <w:lang w:eastAsia="hr-HR"/>
              </w:rPr>
              <w:t>67</w:t>
            </w:r>
          </w:p>
        </w:tc>
        <w:tc>
          <w:tcPr>
            <w:tcW w:w="1781" w:type="pct"/>
            <w:noWrap/>
            <w:vAlign w:val="center"/>
            <w:hideMark/>
          </w:tcPr>
          <w:p w14:paraId="19B35468" w14:textId="77777777" w:rsidR="008D1CA3" w:rsidRPr="00B331DE" w:rsidRDefault="008D1CA3" w:rsidP="008D1C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Prihodi iz nadležnog proračuna i od HZZO-a temeljem ugovornih obveza</w:t>
            </w:r>
          </w:p>
        </w:tc>
        <w:tc>
          <w:tcPr>
            <w:tcW w:w="636" w:type="pct"/>
            <w:noWrap/>
            <w:vAlign w:val="center"/>
            <w:hideMark/>
          </w:tcPr>
          <w:p w14:paraId="0FB9D966"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47.010,33</w:t>
            </w:r>
          </w:p>
        </w:tc>
        <w:tc>
          <w:tcPr>
            <w:tcW w:w="516" w:type="pct"/>
            <w:noWrap/>
            <w:vAlign w:val="center"/>
            <w:hideMark/>
          </w:tcPr>
          <w:p w14:paraId="67D5D9B2"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2.088.200,00</w:t>
            </w:r>
          </w:p>
        </w:tc>
        <w:tc>
          <w:tcPr>
            <w:tcW w:w="558" w:type="pct"/>
            <w:noWrap/>
            <w:vAlign w:val="center"/>
            <w:hideMark/>
          </w:tcPr>
          <w:p w14:paraId="120D71FC"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2.112.384,00</w:t>
            </w:r>
          </w:p>
        </w:tc>
        <w:tc>
          <w:tcPr>
            <w:tcW w:w="557" w:type="pct"/>
            <w:noWrap/>
            <w:vAlign w:val="center"/>
            <w:hideMark/>
          </w:tcPr>
          <w:p w14:paraId="28DA8EBD"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57.387,21</w:t>
            </w:r>
          </w:p>
        </w:tc>
        <w:tc>
          <w:tcPr>
            <w:tcW w:w="406" w:type="pct"/>
            <w:noWrap/>
            <w:vAlign w:val="center"/>
            <w:hideMark/>
          </w:tcPr>
          <w:p w14:paraId="63A2B95B"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122,07%</w:t>
            </w:r>
          </w:p>
        </w:tc>
        <w:tc>
          <w:tcPr>
            <w:tcW w:w="341" w:type="pct"/>
            <w:noWrap/>
            <w:vAlign w:val="center"/>
            <w:hideMark/>
          </w:tcPr>
          <w:p w14:paraId="74ADC9F2"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2,72%</w:t>
            </w:r>
          </w:p>
        </w:tc>
      </w:tr>
      <w:tr w:rsidR="008D1CA3" w:rsidRPr="008D1CA3" w14:paraId="620E14F1"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205" w:type="pct"/>
            <w:vAlign w:val="center"/>
            <w:hideMark/>
          </w:tcPr>
          <w:p w14:paraId="2D70CF70" w14:textId="6835FFB5" w:rsidR="008D1CA3" w:rsidRPr="00B331DE" w:rsidRDefault="008D1CA3" w:rsidP="008D1CA3">
            <w:pPr>
              <w:rPr>
                <w:rFonts w:ascii="Arial" w:eastAsia="Times New Roman" w:hAnsi="Arial" w:cs="Arial"/>
                <w:color w:val="000000"/>
                <w:sz w:val="18"/>
                <w:szCs w:val="18"/>
                <w:lang w:eastAsia="hr-HR"/>
              </w:rPr>
            </w:pPr>
          </w:p>
        </w:tc>
        <w:tc>
          <w:tcPr>
            <w:tcW w:w="1781" w:type="pct"/>
            <w:noWrap/>
            <w:vAlign w:val="center"/>
            <w:hideMark/>
          </w:tcPr>
          <w:p w14:paraId="5BD2D60D" w14:textId="77777777" w:rsidR="008D1CA3" w:rsidRPr="00B331DE" w:rsidRDefault="008D1CA3" w:rsidP="008D1C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14 DECENTRALIZIRANA SREDSTVA-ZDRAVSTVO</w:t>
            </w:r>
          </w:p>
        </w:tc>
        <w:tc>
          <w:tcPr>
            <w:tcW w:w="636" w:type="pct"/>
            <w:noWrap/>
            <w:vAlign w:val="center"/>
            <w:hideMark/>
          </w:tcPr>
          <w:p w14:paraId="426A8CCF"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146.542,21</w:t>
            </w:r>
          </w:p>
        </w:tc>
        <w:tc>
          <w:tcPr>
            <w:tcW w:w="516" w:type="pct"/>
            <w:noWrap/>
            <w:vAlign w:val="center"/>
            <w:hideMark/>
          </w:tcPr>
          <w:p w14:paraId="0CA8C41C"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398.930,00</w:t>
            </w:r>
          </w:p>
        </w:tc>
        <w:tc>
          <w:tcPr>
            <w:tcW w:w="558" w:type="pct"/>
            <w:noWrap/>
            <w:vAlign w:val="center"/>
            <w:hideMark/>
          </w:tcPr>
          <w:p w14:paraId="417810A8"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596.850,00</w:t>
            </w:r>
          </w:p>
        </w:tc>
        <w:tc>
          <w:tcPr>
            <w:tcW w:w="557" w:type="pct"/>
            <w:noWrap/>
            <w:vAlign w:val="center"/>
            <w:hideMark/>
          </w:tcPr>
          <w:p w14:paraId="3623D67F"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234.177,44</w:t>
            </w:r>
          </w:p>
        </w:tc>
        <w:tc>
          <w:tcPr>
            <w:tcW w:w="406" w:type="pct"/>
            <w:noWrap/>
            <w:vAlign w:val="center"/>
            <w:hideMark/>
          </w:tcPr>
          <w:p w14:paraId="17E89B55"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159,80%</w:t>
            </w:r>
          </w:p>
        </w:tc>
        <w:tc>
          <w:tcPr>
            <w:tcW w:w="341" w:type="pct"/>
            <w:noWrap/>
            <w:vAlign w:val="center"/>
            <w:hideMark/>
          </w:tcPr>
          <w:p w14:paraId="519BD382"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39,24%</w:t>
            </w:r>
          </w:p>
        </w:tc>
      </w:tr>
      <w:tr w:rsidR="008D1CA3" w:rsidRPr="008D1CA3" w14:paraId="5F71BF1C"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5" w:type="pct"/>
            <w:noWrap/>
            <w:vAlign w:val="center"/>
            <w:hideMark/>
          </w:tcPr>
          <w:p w14:paraId="51463EE9" w14:textId="77777777" w:rsidR="008D1CA3" w:rsidRPr="00B331DE" w:rsidRDefault="008D1CA3" w:rsidP="008D1CA3">
            <w:pPr>
              <w:rPr>
                <w:rFonts w:ascii="Arial" w:eastAsia="Times New Roman" w:hAnsi="Arial" w:cs="Arial"/>
                <w:b w:val="0"/>
                <w:bCs w:val="0"/>
                <w:color w:val="000000"/>
                <w:sz w:val="18"/>
                <w:szCs w:val="18"/>
                <w:lang w:eastAsia="hr-HR"/>
              </w:rPr>
            </w:pPr>
            <w:r w:rsidRPr="00B331DE">
              <w:rPr>
                <w:rFonts w:ascii="Arial" w:eastAsia="Times New Roman" w:hAnsi="Arial" w:cs="Arial"/>
                <w:b w:val="0"/>
                <w:bCs w:val="0"/>
                <w:color w:val="000000"/>
                <w:sz w:val="18"/>
                <w:szCs w:val="18"/>
                <w:lang w:eastAsia="hr-HR"/>
              </w:rPr>
              <w:t>6</w:t>
            </w:r>
          </w:p>
        </w:tc>
        <w:tc>
          <w:tcPr>
            <w:tcW w:w="1781" w:type="pct"/>
            <w:noWrap/>
            <w:vAlign w:val="center"/>
            <w:hideMark/>
          </w:tcPr>
          <w:p w14:paraId="0EE856ED" w14:textId="77777777" w:rsidR="008D1CA3" w:rsidRPr="00B331DE" w:rsidRDefault="008D1CA3" w:rsidP="008D1C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Prihodi poslovanja</w:t>
            </w:r>
          </w:p>
        </w:tc>
        <w:tc>
          <w:tcPr>
            <w:tcW w:w="636" w:type="pct"/>
            <w:noWrap/>
            <w:vAlign w:val="center"/>
            <w:hideMark/>
          </w:tcPr>
          <w:p w14:paraId="025B7341"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146.542,21</w:t>
            </w:r>
          </w:p>
        </w:tc>
        <w:tc>
          <w:tcPr>
            <w:tcW w:w="516" w:type="pct"/>
            <w:noWrap/>
            <w:vAlign w:val="center"/>
            <w:hideMark/>
          </w:tcPr>
          <w:p w14:paraId="09613E16"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398.930,00</w:t>
            </w:r>
          </w:p>
        </w:tc>
        <w:tc>
          <w:tcPr>
            <w:tcW w:w="558" w:type="pct"/>
            <w:noWrap/>
            <w:vAlign w:val="center"/>
            <w:hideMark/>
          </w:tcPr>
          <w:p w14:paraId="729791AE"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596.850,00</w:t>
            </w:r>
          </w:p>
        </w:tc>
        <w:tc>
          <w:tcPr>
            <w:tcW w:w="557" w:type="pct"/>
            <w:noWrap/>
            <w:vAlign w:val="center"/>
            <w:hideMark/>
          </w:tcPr>
          <w:p w14:paraId="3BBCC02E"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234.177,44</w:t>
            </w:r>
          </w:p>
        </w:tc>
        <w:tc>
          <w:tcPr>
            <w:tcW w:w="406" w:type="pct"/>
            <w:noWrap/>
            <w:vAlign w:val="center"/>
            <w:hideMark/>
          </w:tcPr>
          <w:p w14:paraId="532578B4"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159,80%</w:t>
            </w:r>
          </w:p>
        </w:tc>
        <w:tc>
          <w:tcPr>
            <w:tcW w:w="341" w:type="pct"/>
            <w:noWrap/>
            <w:vAlign w:val="center"/>
            <w:hideMark/>
          </w:tcPr>
          <w:p w14:paraId="5F9482FB"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39,24%</w:t>
            </w:r>
          </w:p>
        </w:tc>
      </w:tr>
      <w:tr w:rsidR="008D1CA3" w:rsidRPr="008D1CA3" w14:paraId="54E98972"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205" w:type="pct"/>
            <w:noWrap/>
            <w:vAlign w:val="center"/>
            <w:hideMark/>
          </w:tcPr>
          <w:p w14:paraId="29BD6C8A" w14:textId="77777777" w:rsidR="008D1CA3" w:rsidRPr="00B331DE" w:rsidRDefault="008D1CA3" w:rsidP="008D1CA3">
            <w:pPr>
              <w:rPr>
                <w:rFonts w:ascii="Arial" w:eastAsia="Times New Roman" w:hAnsi="Arial" w:cs="Arial"/>
                <w:b w:val="0"/>
                <w:bCs w:val="0"/>
                <w:color w:val="000000"/>
                <w:sz w:val="18"/>
                <w:szCs w:val="18"/>
                <w:lang w:eastAsia="hr-HR"/>
              </w:rPr>
            </w:pPr>
            <w:r w:rsidRPr="00B331DE">
              <w:rPr>
                <w:rFonts w:ascii="Arial" w:eastAsia="Times New Roman" w:hAnsi="Arial" w:cs="Arial"/>
                <w:b w:val="0"/>
                <w:bCs w:val="0"/>
                <w:color w:val="000000"/>
                <w:sz w:val="18"/>
                <w:szCs w:val="18"/>
                <w:lang w:eastAsia="hr-HR"/>
              </w:rPr>
              <w:t>67</w:t>
            </w:r>
          </w:p>
        </w:tc>
        <w:tc>
          <w:tcPr>
            <w:tcW w:w="1781" w:type="pct"/>
            <w:noWrap/>
            <w:vAlign w:val="center"/>
            <w:hideMark/>
          </w:tcPr>
          <w:p w14:paraId="62F9BC07" w14:textId="77777777" w:rsidR="008D1CA3" w:rsidRPr="00B331DE" w:rsidRDefault="008D1CA3" w:rsidP="008D1C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Prihodi iz nadležnog proračuna i od HZZO-a temeljem ugovornih obveza</w:t>
            </w:r>
          </w:p>
        </w:tc>
        <w:tc>
          <w:tcPr>
            <w:tcW w:w="636" w:type="pct"/>
            <w:noWrap/>
            <w:vAlign w:val="center"/>
            <w:hideMark/>
          </w:tcPr>
          <w:p w14:paraId="21AF46D7"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146.542,21</w:t>
            </w:r>
          </w:p>
        </w:tc>
        <w:tc>
          <w:tcPr>
            <w:tcW w:w="516" w:type="pct"/>
            <w:noWrap/>
            <w:vAlign w:val="center"/>
            <w:hideMark/>
          </w:tcPr>
          <w:p w14:paraId="5C3D67F7"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398.930,00</w:t>
            </w:r>
          </w:p>
        </w:tc>
        <w:tc>
          <w:tcPr>
            <w:tcW w:w="558" w:type="pct"/>
            <w:noWrap/>
            <w:vAlign w:val="center"/>
            <w:hideMark/>
          </w:tcPr>
          <w:p w14:paraId="3ACA61F9"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596.850,00</w:t>
            </w:r>
          </w:p>
        </w:tc>
        <w:tc>
          <w:tcPr>
            <w:tcW w:w="557" w:type="pct"/>
            <w:noWrap/>
            <w:vAlign w:val="center"/>
            <w:hideMark/>
          </w:tcPr>
          <w:p w14:paraId="011D4EE0"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234.177,44</w:t>
            </w:r>
          </w:p>
        </w:tc>
        <w:tc>
          <w:tcPr>
            <w:tcW w:w="406" w:type="pct"/>
            <w:noWrap/>
            <w:vAlign w:val="center"/>
            <w:hideMark/>
          </w:tcPr>
          <w:p w14:paraId="5C678A71"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159,80%</w:t>
            </w:r>
          </w:p>
        </w:tc>
        <w:tc>
          <w:tcPr>
            <w:tcW w:w="341" w:type="pct"/>
            <w:noWrap/>
            <w:vAlign w:val="center"/>
            <w:hideMark/>
          </w:tcPr>
          <w:p w14:paraId="0B36EB32"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39,24%</w:t>
            </w:r>
          </w:p>
        </w:tc>
      </w:tr>
      <w:tr w:rsidR="008D1CA3" w:rsidRPr="008D1CA3" w14:paraId="4ED9E983"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5" w:type="pct"/>
            <w:noWrap/>
            <w:vAlign w:val="center"/>
            <w:hideMark/>
          </w:tcPr>
          <w:p w14:paraId="1E4AC1AB" w14:textId="77777777" w:rsidR="008D1CA3" w:rsidRPr="00B331DE" w:rsidRDefault="008D1CA3" w:rsidP="008D1CA3">
            <w:pPr>
              <w:rPr>
                <w:rFonts w:ascii="Arial" w:eastAsia="Times New Roman" w:hAnsi="Arial" w:cs="Arial"/>
                <w:color w:val="000000"/>
                <w:sz w:val="18"/>
                <w:szCs w:val="18"/>
                <w:lang w:eastAsia="hr-HR"/>
              </w:rPr>
            </w:pPr>
          </w:p>
        </w:tc>
        <w:tc>
          <w:tcPr>
            <w:tcW w:w="1781" w:type="pct"/>
            <w:noWrap/>
            <w:vAlign w:val="center"/>
            <w:hideMark/>
          </w:tcPr>
          <w:p w14:paraId="34F47C23" w14:textId="10573B31" w:rsidR="008D1CA3" w:rsidRPr="00B331DE" w:rsidRDefault="008D1CA3" w:rsidP="008D1C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hr-HR"/>
              </w:rPr>
            </w:pPr>
            <w:r w:rsidRPr="00B331DE">
              <w:rPr>
                <w:rFonts w:ascii="Arial" w:eastAsia="Times New Roman" w:hAnsi="Arial" w:cs="Arial"/>
                <w:b/>
                <w:bCs/>
                <w:color w:val="000000"/>
                <w:sz w:val="18"/>
                <w:szCs w:val="18"/>
                <w:lang w:eastAsia="hr-HR"/>
              </w:rPr>
              <w:t>3 VLASTITI PRIHODI</w:t>
            </w:r>
          </w:p>
        </w:tc>
        <w:tc>
          <w:tcPr>
            <w:tcW w:w="636" w:type="pct"/>
            <w:noWrap/>
            <w:vAlign w:val="center"/>
          </w:tcPr>
          <w:p w14:paraId="224B1B57" w14:textId="7D866DE9"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234.794,80</w:t>
            </w:r>
          </w:p>
        </w:tc>
        <w:tc>
          <w:tcPr>
            <w:tcW w:w="516" w:type="pct"/>
            <w:noWrap/>
            <w:vAlign w:val="center"/>
          </w:tcPr>
          <w:p w14:paraId="36649D2A" w14:textId="29337CCE"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319.800,00</w:t>
            </w:r>
          </w:p>
        </w:tc>
        <w:tc>
          <w:tcPr>
            <w:tcW w:w="558" w:type="pct"/>
            <w:noWrap/>
            <w:vAlign w:val="center"/>
          </w:tcPr>
          <w:p w14:paraId="4CEE35D0" w14:textId="3747B9BC"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101.811,00</w:t>
            </w:r>
          </w:p>
        </w:tc>
        <w:tc>
          <w:tcPr>
            <w:tcW w:w="557" w:type="pct"/>
            <w:noWrap/>
            <w:vAlign w:val="center"/>
          </w:tcPr>
          <w:p w14:paraId="6993596E" w14:textId="55AD4566"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232.262,06</w:t>
            </w:r>
          </w:p>
        </w:tc>
        <w:tc>
          <w:tcPr>
            <w:tcW w:w="406" w:type="pct"/>
            <w:noWrap/>
            <w:vAlign w:val="center"/>
          </w:tcPr>
          <w:p w14:paraId="54DACE3D" w14:textId="734C4DAB"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98,92%</w:t>
            </w:r>
          </w:p>
        </w:tc>
        <w:tc>
          <w:tcPr>
            <w:tcW w:w="341" w:type="pct"/>
            <w:noWrap/>
            <w:vAlign w:val="center"/>
          </w:tcPr>
          <w:p w14:paraId="6926EEF9" w14:textId="514C7D60"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228,13%</w:t>
            </w:r>
          </w:p>
        </w:tc>
      </w:tr>
      <w:tr w:rsidR="008D1CA3" w:rsidRPr="008D1CA3" w14:paraId="2627D192"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205" w:type="pct"/>
            <w:vAlign w:val="center"/>
            <w:hideMark/>
          </w:tcPr>
          <w:p w14:paraId="18E02899" w14:textId="3921FEBA" w:rsidR="008D1CA3" w:rsidRPr="00B331DE" w:rsidRDefault="008D1CA3" w:rsidP="008D1CA3">
            <w:pPr>
              <w:rPr>
                <w:rFonts w:ascii="Arial" w:eastAsia="Times New Roman" w:hAnsi="Arial" w:cs="Arial"/>
                <w:color w:val="000000"/>
                <w:sz w:val="18"/>
                <w:szCs w:val="18"/>
                <w:lang w:eastAsia="hr-HR"/>
              </w:rPr>
            </w:pPr>
          </w:p>
        </w:tc>
        <w:tc>
          <w:tcPr>
            <w:tcW w:w="1781" w:type="pct"/>
            <w:noWrap/>
            <w:vAlign w:val="center"/>
            <w:hideMark/>
          </w:tcPr>
          <w:p w14:paraId="6A823F89" w14:textId="77777777" w:rsidR="008D1CA3" w:rsidRPr="00B331DE" w:rsidRDefault="008D1CA3" w:rsidP="008D1C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31 VLASTITI PRIHODI - PRORAČUNSKI KORISNICI</w:t>
            </w:r>
          </w:p>
        </w:tc>
        <w:tc>
          <w:tcPr>
            <w:tcW w:w="636" w:type="pct"/>
            <w:noWrap/>
            <w:vAlign w:val="center"/>
            <w:hideMark/>
          </w:tcPr>
          <w:p w14:paraId="21CC4F53"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234.794,80</w:t>
            </w:r>
          </w:p>
        </w:tc>
        <w:tc>
          <w:tcPr>
            <w:tcW w:w="516" w:type="pct"/>
            <w:noWrap/>
            <w:vAlign w:val="center"/>
            <w:hideMark/>
          </w:tcPr>
          <w:p w14:paraId="360BF3DA"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319.800,00</w:t>
            </w:r>
          </w:p>
        </w:tc>
        <w:tc>
          <w:tcPr>
            <w:tcW w:w="558" w:type="pct"/>
            <w:noWrap/>
            <w:vAlign w:val="center"/>
            <w:hideMark/>
          </w:tcPr>
          <w:p w14:paraId="0396BDBA"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101.811,00</w:t>
            </w:r>
          </w:p>
        </w:tc>
        <w:tc>
          <w:tcPr>
            <w:tcW w:w="557" w:type="pct"/>
            <w:noWrap/>
            <w:vAlign w:val="center"/>
            <w:hideMark/>
          </w:tcPr>
          <w:p w14:paraId="48F93FA4"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232.262,06</w:t>
            </w:r>
          </w:p>
        </w:tc>
        <w:tc>
          <w:tcPr>
            <w:tcW w:w="406" w:type="pct"/>
            <w:noWrap/>
            <w:vAlign w:val="center"/>
            <w:hideMark/>
          </w:tcPr>
          <w:p w14:paraId="1D0B63D3"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98,92%</w:t>
            </w:r>
          </w:p>
        </w:tc>
        <w:tc>
          <w:tcPr>
            <w:tcW w:w="341" w:type="pct"/>
            <w:noWrap/>
            <w:vAlign w:val="center"/>
            <w:hideMark/>
          </w:tcPr>
          <w:p w14:paraId="5901690C"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228,13%</w:t>
            </w:r>
          </w:p>
        </w:tc>
      </w:tr>
      <w:tr w:rsidR="008D1CA3" w:rsidRPr="008D1CA3" w14:paraId="5811315C"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5" w:type="pct"/>
            <w:noWrap/>
            <w:vAlign w:val="center"/>
            <w:hideMark/>
          </w:tcPr>
          <w:p w14:paraId="609F8A34" w14:textId="77777777" w:rsidR="008D1CA3" w:rsidRPr="00B331DE" w:rsidRDefault="008D1CA3" w:rsidP="008D1CA3">
            <w:pPr>
              <w:rPr>
                <w:rFonts w:ascii="Arial" w:eastAsia="Times New Roman" w:hAnsi="Arial" w:cs="Arial"/>
                <w:b w:val="0"/>
                <w:bCs w:val="0"/>
                <w:color w:val="000000"/>
                <w:sz w:val="18"/>
                <w:szCs w:val="18"/>
                <w:lang w:eastAsia="hr-HR"/>
              </w:rPr>
            </w:pPr>
            <w:r w:rsidRPr="00B331DE">
              <w:rPr>
                <w:rFonts w:ascii="Arial" w:eastAsia="Times New Roman" w:hAnsi="Arial" w:cs="Arial"/>
                <w:b w:val="0"/>
                <w:bCs w:val="0"/>
                <w:color w:val="000000"/>
                <w:sz w:val="18"/>
                <w:szCs w:val="18"/>
                <w:lang w:eastAsia="hr-HR"/>
              </w:rPr>
              <w:t>6</w:t>
            </w:r>
          </w:p>
        </w:tc>
        <w:tc>
          <w:tcPr>
            <w:tcW w:w="1781" w:type="pct"/>
            <w:noWrap/>
            <w:vAlign w:val="center"/>
            <w:hideMark/>
          </w:tcPr>
          <w:p w14:paraId="6385E79F" w14:textId="77777777" w:rsidR="008D1CA3" w:rsidRPr="00B331DE" w:rsidRDefault="008D1CA3" w:rsidP="008D1C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Prihodi poslovanja</w:t>
            </w:r>
          </w:p>
        </w:tc>
        <w:tc>
          <w:tcPr>
            <w:tcW w:w="636" w:type="pct"/>
            <w:noWrap/>
            <w:vAlign w:val="center"/>
            <w:hideMark/>
          </w:tcPr>
          <w:p w14:paraId="2313ACD5"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234.794,80</w:t>
            </w:r>
          </w:p>
        </w:tc>
        <w:tc>
          <w:tcPr>
            <w:tcW w:w="516" w:type="pct"/>
            <w:noWrap/>
            <w:vAlign w:val="center"/>
            <w:hideMark/>
          </w:tcPr>
          <w:p w14:paraId="44DA3AB3"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319.800,00</w:t>
            </w:r>
          </w:p>
        </w:tc>
        <w:tc>
          <w:tcPr>
            <w:tcW w:w="558" w:type="pct"/>
            <w:noWrap/>
            <w:vAlign w:val="center"/>
            <w:hideMark/>
          </w:tcPr>
          <w:p w14:paraId="030ABE45"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101.811,00</w:t>
            </w:r>
          </w:p>
        </w:tc>
        <w:tc>
          <w:tcPr>
            <w:tcW w:w="557" w:type="pct"/>
            <w:noWrap/>
            <w:vAlign w:val="center"/>
            <w:hideMark/>
          </w:tcPr>
          <w:p w14:paraId="4E321D5B"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232.262,06</w:t>
            </w:r>
          </w:p>
        </w:tc>
        <w:tc>
          <w:tcPr>
            <w:tcW w:w="406" w:type="pct"/>
            <w:noWrap/>
            <w:vAlign w:val="center"/>
            <w:hideMark/>
          </w:tcPr>
          <w:p w14:paraId="739D000D"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98,92%</w:t>
            </w:r>
          </w:p>
        </w:tc>
        <w:tc>
          <w:tcPr>
            <w:tcW w:w="341" w:type="pct"/>
            <w:noWrap/>
            <w:vAlign w:val="center"/>
            <w:hideMark/>
          </w:tcPr>
          <w:p w14:paraId="6917FB51"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228,13%</w:t>
            </w:r>
          </w:p>
        </w:tc>
      </w:tr>
      <w:tr w:rsidR="008D1CA3" w:rsidRPr="008D1CA3" w14:paraId="2517A235"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205" w:type="pct"/>
            <w:noWrap/>
            <w:vAlign w:val="center"/>
            <w:hideMark/>
          </w:tcPr>
          <w:p w14:paraId="269F7595" w14:textId="77777777" w:rsidR="008D1CA3" w:rsidRPr="00B331DE" w:rsidRDefault="008D1CA3" w:rsidP="008D1CA3">
            <w:pPr>
              <w:rPr>
                <w:rFonts w:ascii="Arial" w:eastAsia="Times New Roman" w:hAnsi="Arial" w:cs="Arial"/>
                <w:b w:val="0"/>
                <w:bCs w:val="0"/>
                <w:color w:val="000000"/>
                <w:sz w:val="18"/>
                <w:szCs w:val="18"/>
                <w:lang w:eastAsia="hr-HR"/>
              </w:rPr>
            </w:pPr>
            <w:r w:rsidRPr="00B331DE">
              <w:rPr>
                <w:rFonts w:ascii="Arial" w:eastAsia="Times New Roman" w:hAnsi="Arial" w:cs="Arial"/>
                <w:b w:val="0"/>
                <w:bCs w:val="0"/>
                <w:color w:val="000000"/>
                <w:sz w:val="18"/>
                <w:szCs w:val="18"/>
                <w:lang w:eastAsia="hr-HR"/>
              </w:rPr>
              <w:t>64</w:t>
            </w:r>
          </w:p>
        </w:tc>
        <w:tc>
          <w:tcPr>
            <w:tcW w:w="1781" w:type="pct"/>
            <w:noWrap/>
            <w:vAlign w:val="center"/>
            <w:hideMark/>
          </w:tcPr>
          <w:p w14:paraId="4E6EA2D4" w14:textId="77777777" w:rsidR="008D1CA3" w:rsidRPr="00B331DE" w:rsidRDefault="008D1CA3" w:rsidP="008D1C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Prihodi od imovine</w:t>
            </w:r>
          </w:p>
        </w:tc>
        <w:tc>
          <w:tcPr>
            <w:tcW w:w="636" w:type="pct"/>
            <w:noWrap/>
            <w:vAlign w:val="center"/>
            <w:hideMark/>
          </w:tcPr>
          <w:p w14:paraId="056986B8"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13,97</w:t>
            </w:r>
          </w:p>
        </w:tc>
        <w:tc>
          <w:tcPr>
            <w:tcW w:w="516" w:type="pct"/>
            <w:noWrap/>
            <w:vAlign w:val="center"/>
            <w:hideMark/>
          </w:tcPr>
          <w:p w14:paraId="3C62034E"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200,00</w:t>
            </w:r>
          </w:p>
        </w:tc>
        <w:tc>
          <w:tcPr>
            <w:tcW w:w="558" w:type="pct"/>
            <w:noWrap/>
            <w:vAlign w:val="center"/>
            <w:hideMark/>
          </w:tcPr>
          <w:p w14:paraId="1725A599"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200,00</w:t>
            </w:r>
          </w:p>
        </w:tc>
        <w:tc>
          <w:tcPr>
            <w:tcW w:w="557" w:type="pct"/>
            <w:noWrap/>
            <w:vAlign w:val="center"/>
            <w:hideMark/>
          </w:tcPr>
          <w:p w14:paraId="1A4EA564"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1,61</w:t>
            </w:r>
          </w:p>
        </w:tc>
        <w:tc>
          <w:tcPr>
            <w:tcW w:w="406" w:type="pct"/>
            <w:noWrap/>
            <w:vAlign w:val="center"/>
            <w:hideMark/>
          </w:tcPr>
          <w:p w14:paraId="562BB9C1"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11,52%</w:t>
            </w:r>
          </w:p>
        </w:tc>
        <w:tc>
          <w:tcPr>
            <w:tcW w:w="341" w:type="pct"/>
            <w:noWrap/>
            <w:vAlign w:val="center"/>
            <w:hideMark/>
          </w:tcPr>
          <w:p w14:paraId="66820571"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0,81%</w:t>
            </w:r>
          </w:p>
        </w:tc>
      </w:tr>
      <w:tr w:rsidR="008D1CA3" w:rsidRPr="008D1CA3" w14:paraId="75249C0C"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5" w:type="pct"/>
            <w:noWrap/>
            <w:vAlign w:val="center"/>
            <w:hideMark/>
          </w:tcPr>
          <w:p w14:paraId="16B6A326" w14:textId="77777777" w:rsidR="008D1CA3" w:rsidRPr="00B331DE" w:rsidRDefault="008D1CA3" w:rsidP="008D1CA3">
            <w:pPr>
              <w:rPr>
                <w:rFonts w:ascii="Arial" w:eastAsia="Times New Roman" w:hAnsi="Arial" w:cs="Arial"/>
                <w:b w:val="0"/>
                <w:bCs w:val="0"/>
                <w:color w:val="000000"/>
                <w:sz w:val="18"/>
                <w:szCs w:val="18"/>
                <w:lang w:eastAsia="hr-HR"/>
              </w:rPr>
            </w:pPr>
            <w:r w:rsidRPr="00B331DE">
              <w:rPr>
                <w:rFonts w:ascii="Arial" w:eastAsia="Times New Roman" w:hAnsi="Arial" w:cs="Arial"/>
                <w:b w:val="0"/>
                <w:bCs w:val="0"/>
                <w:color w:val="000000"/>
                <w:sz w:val="18"/>
                <w:szCs w:val="18"/>
                <w:lang w:eastAsia="hr-HR"/>
              </w:rPr>
              <w:t>66</w:t>
            </w:r>
          </w:p>
        </w:tc>
        <w:tc>
          <w:tcPr>
            <w:tcW w:w="1781" w:type="pct"/>
            <w:noWrap/>
            <w:vAlign w:val="center"/>
            <w:hideMark/>
          </w:tcPr>
          <w:p w14:paraId="779D9EC0" w14:textId="77777777" w:rsidR="008D1CA3" w:rsidRPr="00B331DE" w:rsidRDefault="008D1CA3" w:rsidP="008D1C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Prihodi od prodaje proizvoda i robe te pruženih usluga i prihodi od donacija</w:t>
            </w:r>
          </w:p>
        </w:tc>
        <w:tc>
          <w:tcPr>
            <w:tcW w:w="636" w:type="pct"/>
            <w:noWrap/>
            <w:vAlign w:val="center"/>
            <w:hideMark/>
          </w:tcPr>
          <w:p w14:paraId="74E0238F"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234.659,82</w:t>
            </w:r>
          </w:p>
        </w:tc>
        <w:tc>
          <w:tcPr>
            <w:tcW w:w="516" w:type="pct"/>
            <w:noWrap/>
            <w:vAlign w:val="center"/>
            <w:hideMark/>
          </w:tcPr>
          <w:p w14:paraId="55C10FDF"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318.600,00</w:t>
            </w:r>
          </w:p>
        </w:tc>
        <w:tc>
          <w:tcPr>
            <w:tcW w:w="558" w:type="pct"/>
            <w:noWrap/>
            <w:vAlign w:val="center"/>
            <w:hideMark/>
          </w:tcPr>
          <w:p w14:paraId="6A8ABFA4"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100.611,00</w:t>
            </w:r>
          </w:p>
        </w:tc>
        <w:tc>
          <w:tcPr>
            <w:tcW w:w="557" w:type="pct"/>
            <w:noWrap/>
            <w:vAlign w:val="center"/>
            <w:hideMark/>
          </w:tcPr>
          <w:p w14:paraId="67E6EA6A"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232.030,56</w:t>
            </w:r>
          </w:p>
        </w:tc>
        <w:tc>
          <w:tcPr>
            <w:tcW w:w="406" w:type="pct"/>
            <w:noWrap/>
            <w:vAlign w:val="center"/>
            <w:hideMark/>
          </w:tcPr>
          <w:p w14:paraId="20BBDDAB"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98,88%</w:t>
            </w:r>
          </w:p>
        </w:tc>
        <w:tc>
          <w:tcPr>
            <w:tcW w:w="341" w:type="pct"/>
            <w:noWrap/>
            <w:vAlign w:val="center"/>
            <w:hideMark/>
          </w:tcPr>
          <w:p w14:paraId="6233B7F2"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230,62%</w:t>
            </w:r>
          </w:p>
        </w:tc>
      </w:tr>
      <w:tr w:rsidR="008D1CA3" w:rsidRPr="008D1CA3" w14:paraId="63E76B92"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205" w:type="pct"/>
            <w:noWrap/>
            <w:vAlign w:val="center"/>
            <w:hideMark/>
          </w:tcPr>
          <w:p w14:paraId="18837019" w14:textId="77777777" w:rsidR="008D1CA3" w:rsidRPr="00B331DE" w:rsidRDefault="008D1CA3" w:rsidP="008D1CA3">
            <w:pPr>
              <w:rPr>
                <w:rFonts w:ascii="Arial" w:eastAsia="Times New Roman" w:hAnsi="Arial" w:cs="Arial"/>
                <w:b w:val="0"/>
                <w:bCs w:val="0"/>
                <w:color w:val="000000"/>
                <w:sz w:val="18"/>
                <w:szCs w:val="18"/>
                <w:lang w:eastAsia="hr-HR"/>
              </w:rPr>
            </w:pPr>
            <w:r w:rsidRPr="00B331DE">
              <w:rPr>
                <w:rFonts w:ascii="Arial" w:eastAsia="Times New Roman" w:hAnsi="Arial" w:cs="Arial"/>
                <w:b w:val="0"/>
                <w:bCs w:val="0"/>
                <w:color w:val="000000"/>
                <w:sz w:val="18"/>
                <w:szCs w:val="18"/>
                <w:lang w:eastAsia="hr-HR"/>
              </w:rPr>
              <w:t>68</w:t>
            </w:r>
          </w:p>
        </w:tc>
        <w:tc>
          <w:tcPr>
            <w:tcW w:w="1781" w:type="pct"/>
            <w:noWrap/>
            <w:vAlign w:val="center"/>
            <w:hideMark/>
          </w:tcPr>
          <w:p w14:paraId="05702CC0" w14:textId="77777777" w:rsidR="008D1CA3" w:rsidRPr="00B331DE" w:rsidRDefault="008D1CA3" w:rsidP="008D1C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Kazne, upravne mjere i ostali prihodi</w:t>
            </w:r>
          </w:p>
        </w:tc>
        <w:tc>
          <w:tcPr>
            <w:tcW w:w="636" w:type="pct"/>
            <w:noWrap/>
            <w:vAlign w:val="center"/>
            <w:hideMark/>
          </w:tcPr>
          <w:p w14:paraId="3B718809"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121,01</w:t>
            </w:r>
          </w:p>
        </w:tc>
        <w:tc>
          <w:tcPr>
            <w:tcW w:w="516" w:type="pct"/>
            <w:noWrap/>
            <w:vAlign w:val="center"/>
            <w:hideMark/>
          </w:tcPr>
          <w:p w14:paraId="0D7C8349"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1.000,00</w:t>
            </w:r>
          </w:p>
        </w:tc>
        <w:tc>
          <w:tcPr>
            <w:tcW w:w="558" w:type="pct"/>
            <w:noWrap/>
            <w:vAlign w:val="center"/>
            <w:hideMark/>
          </w:tcPr>
          <w:p w14:paraId="7CC53BF7"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1.000,00</w:t>
            </w:r>
          </w:p>
        </w:tc>
        <w:tc>
          <w:tcPr>
            <w:tcW w:w="557" w:type="pct"/>
            <w:noWrap/>
            <w:vAlign w:val="center"/>
            <w:hideMark/>
          </w:tcPr>
          <w:p w14:paraId="359A78A1"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229,89</w:t>
            </w:r>
          </w:p>
        </w:tc>
        <w:tc>
          <w:tcPr>
            <w:tcW w:w="406" w:type="pct"/>
            <w:noWrap/>
            <w:vAlign w:val="center"/>
            <w:hideMark/>
          </w:tcPr>
          <w:p w14:paraId="021282BF"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189,98%</w:t>
            </w:r>
          </w:p>
        </w:tc>
        <w:tc>
          <w:tcPr>
            <w:tcW w:w="341" w:type="pct"/>
            <w:noWrap/>
            <w:vAlign w:val="center"/>
            <w:hideMark/>
          </w:tcPr>
          <w:p w14:paraId="1B2E8D17"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22,99%</w:t>
            </w:r>
          </w:p>
        </w:tc>
      </w:tr>
      <w:tr w:rsidR="008D1CA3" w:rsidRPr="008D1CA3" w14:paraId="7DFDFA07"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5" w:type="pct"/>
            <w:noWrap/>
            <w:vAlign w:val="center"/>
            <w:hideMark/>
          </w:tcPr>
          <w:p w14:paraId="4016A412" w14:textId="77777777" w:rsidR="008D1CA3" w:rsidRPr="00B331DE" w:rsidRDefault="008D1CA3" w:rsidP="008D1CA3">
            <w:pPr>
              <w:rPr>
                <w:rFonts w:ascii="Arial" w:eastAsia="Times New Roman" w:hAnsi="Arial" w:cs="Arial"/>
                <w:color w:val="000000"/>
                <w:sz w:val="18"/>
                <w:szCs w:val="18"/>
                <w:lang w:eastAsia="hr-HR"/>
              </w:rPr>
            </w:pPr>
          </w:p>
        </w:tc>
        <w:tc>
          <w:tcPr>
            <w:tcW w:w="1781" w:type="pct"/>
            <w:noWrap/>
            <w:vAlign w:val="center"/>
            <w:hideMark/>
          </w:tcPr>
          <w:p w14:paraId="3FA10CD2" w14:textId="254A5C44" w:rsidR="008D1CA3" w:rsidRPr="00B331DE" w:rsidRDefault="008D1CA3" w:rsidP="008D1C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hr-HR"/>
              </w:rPr>
            </w:pPr>
            <w:r w:rsidRPr="00B331DE">
              <w:rPr>
                <w:rFonts w:ascii="Arial" w:eastAsia="Times New Roman" w:hAnsi="Arial" w:cs="Arial"/>
                <w:b/>
                <w:bCs/>
                <w:color w:val="000000"/>
                <w:sz w:val="18"/>
                <w:szCs w:val="18"/>
                <w:lang w:eastAsia="hr-HR"/>
              </w:rPr>
              <w:t>4 PRIHODI ZA POSEBNE NAMJENE</w:t>
            </w:r>
          </w:p>
        </w:tc>
        <w:tc>
          <w:tcPr>
            <w:tcW w:w="636" w:type="pct"/>
            <w:noWrap/>
            <w:vAlign w:val="center"/>
          </w:tcPr>
          <w:p w14:paraId="2075BCAB" w14:textId="30C26CA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2.732.430,67</w:t>
            </w:r>
          </w:p>
        </w:tc>
        <w:tc>
          <w:tcPr>
            <w:tcW w:w="516" w:type="pct"/>
            <w:noWrap/>
            <w:vAlign w:val="center"/>
          </w:tcPr>
          <w:p w14:paraId="5FD3A092" w14:textId="2DCF153E"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6.372.430,00</w:t>
            </w:r>
          </w:p>
        </w:tc>
        <w:tc>
          <w:tcPr>
            <w:tcW w:w="558" w:type="pct"/>
            <w:noWrap/>
            <w:vAlign w:val="center"/>
          </w:tcPr>
          <w:p w14:paraId="54C3E092" w14:textId="7C6EA571"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7.302.430,00</w:t>
            </w:r>
          </w:p>
        </w:tc>
        <w:tc>
          <w:tcPr>
            <w:tcW w:w="557" w:type="pct"/>
            <w:noWrap/>
            <w:vAlign w:val="center"/>
          </w:tcPr>
          <w:p w14:paraId="798B3194" w14:textId="3BCDC98D"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3.208.784,30</w:t>
            </w:r>
          </w:p>
        </w:tc>
        <w:tc>
          <w:tcPr>
            <w:tcW w:w="406" w:type="pct"/>
            <w:noWrap/>
            <w:vAlign w:val="center"/>
          </w:tcPr>
          <w:p w14:paraId="6BF9F439" w14:textId="60B9F678"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117,43%</w:t>
            </w:r>
          </w:p>
        </w:tc>
        <w:tc>
          <w:tcPr>
            <w:tcW w:w="341" w:type="pct"/>
            <w:noWrap/>
            <w:vAlign w:val="center"/>
          </w:tcPr>
          <w:p w14:paraId="6F1B197A" w14:textId="59314809"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43,94%</w:t>
            </w:r>
          </w:p>
        </w:tc>
      </w:tr>
      <w:tr w:rsidR="008D1CA3" w:rsidRPr="008D1CA3" w14:paraId="42EAB57E"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205" w:type="pct"/>
            <w:vAlign w:val="center"/>
            <w:hideMark/>
          </w:tcPr>
          <w:p w14:paraId="136DDE00" w14:textId="78BF66B8" w:rsidR="008D1CA3" w:rsidRPr="00B331DE" w:rsidRDefault="008D1CA3" w:rsidP="008D1CA3">
            <w:pPr>
              <w:rPr>
                <w:rFonts w:ascii="Arial" w:eastAsia="Times New Roman" w:hAnsi="Arial" w:cs="Arial"/>
                <w:color w:val="000000"/>
                <w:sz w:val="18"/>
                <w:szCs w:val="18"/>
                <w:lang w:eastAsia="hr-HR"/>
              </w:rPr>
            </w:pPr>
          </w:p>
        </w:tc>
        <w:tc>
          <w:tcPr>
            <w:tcW w:w="1781" w:type="pct"/>
            <w:noWrap/>
            <w:vAlign w:val="center"/>
            <w:hideMark/>
          </w:tcPr>
          <w:p w14:paraId="78EA586C" w14:textId="77777777" w:rsidR="008D1CA3" w:rsidRPr="00B331DE" w:rsidRDefault="008D1CA3" w:rsidP="008D1C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46 PRIHODI OD HZZO-a NA TEMELJU UG.OBV. - ZDRAVSTVENE USTANOVE</w:t>
            </w:r>
          </w:p>
        </w:tc>
        <w:tc>
          <w:tcPr>
            <w:tcW w:w="636" w:type="pct"/>
            <w:noWrap/>
            <w:vAlign w:val="center"/>
            <w:hideMark/>
          </w:tcPr>
          <w:p w14:paraId="514F30CD"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2.732.430,67</w:t>
            </w:r>
          </w:p>
        </w:tc>
        <w:tc>
          <w:tcPr>
            <w:tcW w:w="516" w:type="pct"/>
            <w:noWrap/>
            <w:vAlign w:val="center"/>
            <w:hideMark/>
          </w:tcPr>
          <w:p w14:paraId="66101531"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6.372.430,00</w:t>
            </w:r>
          </w:p>
        </w:tc>
        <w:tc>
          <w:tcPr>
            <w:tcW w:w="558" w:type="pct"/>
            <w:noWrap/>
            <w:vAlign w:val="center"/>
            <w:hideMark/>
          </w:tcPr>
          <w:p w14:paraId="1209E826"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7.302.430,00</w:t>
            </w:r>
          </w:p>
        </w:tc>
        <w:tc>
          <w:tcPr>
            <w:tcW w:w="557" w:type="pct"/>
            <w:noWrap/>
            <w:vAlign w:val="center"/>
            <w:hideMark/>
          </w:tcPr>
          <w:p w14:paraId="211BAA23"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3.208.784,30</w:t>
            </w:r>
          </w:p>
        </w:tc>
        <w:tc>
          <w:tcPr>
            <w:tcW w:w="406" w:type="pct"/>
            <w:noWrap/>
            <w:vAlign w:val="center"/>
            <w:hideMark/>
          </w:tcPr>
          <w:p w14:paraId="3D5ABA43"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117,43%</w:t>
            </w:r>
          </w:p>
        </w:tc>
        <w:tc>
          <w:tcPr>
            <w:tcW w:w="341" w:type="pct"/>
            <w:noWrap/>
            <w:vAlign w:val="center"/>
            <w:hideMark/>
          </w:tcPr>
          <w:p w14:paraId="5CA862FF"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43,94%</w:t>
            </w:r>
          </w:p>
        </w:tc>
      </w:tr>
      <w:tr w:rsidR="008D1CA3" w:rsidRPr="008D1CA3" w14:paraId="232CBC56"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5" w:type="pct"/>
            <w:noWrap/>
            <w:vAlign w:val="center"/>
            <w:hideMark/>
          </w:tcPr>
          <w:p w14:paraId="414168FB" w14:textId="77777777" w:rsidR="008D1CA3" w:rsidRPr="00B331DE" w:rsidRDefault="008D1CA3" w:rsidP="008D1CA3">
            <w:pPr>
              <w:rPr>
                <w:rFonts w:ascii="Arial" w:eastAsia="Times New Roman" w:hAnsi="Arial" w:cs="Arial"/>
                <w:b w:val="0"/>
                <w:bCs w:val="0"/>
                <w:color w:val="000000"/>
                <w:sz w:val="18"/>
                <w:szCs w:val="18"/>
                <w:lang w:eastAsia="hr-HR"/>
              </w:rPr>
            </w:pPr>
            <w:r w:rsidRPr="00B331DE">
              <w:rPr>
                <w:rFonts w:ascii="Arial" w:eastAsia="Times New Roman" w:hAnsi="Arial" w:cs="Arial"/>
                <w:b w:val="0"/>
                <w:bCs w:val="0"/>
                <w:color w:val="000000"/>
                <w:sz w:val="18"/>
                <w:szCs w:val="18"/>
                <w:lang w:eastAsia="hr-HR"/>
              </w:rPr>
              <w:t>6</w:t>
            </w:r>
          </w:p>
        </w:tc>
        <w:tc>
          <w:tcPr>
            <w:tcW w:w="1781" w:type="pct"/>
            <w:noWrap/>
            <w:vAlign w:val="center"/>
            <w:hideMark/>
          </w:tcPr>
          <w:p w14:paraId="05654698" w14:textId="77777777" w:rsidR="008D1CA3" w:rsidRPr="00B331DE" w:rsidRDefault="008D1CA3" w:rsidP="008D1C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Prihodi poslovanja</w:t>
            </w:r>
          </w:p>
        </w:tc>
        <w:tc>
          <w:tcPr>
            <w:tcW w:w="636" w:type="pct"/>
            <w:noWrap/>
            <w:vAlign w:val="center"/>
            <w:hideMark/>
          </w:tcPr>
          <w:p w14:paraId="1951EDCB"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2.732.430,67</w:t>
            </w:r>
          </w:p>
        </w:tc>
        <w:tc>
          <w:tcPr>
            <w:tcW w:w="516" w:type="pct"/>
            <w:noWrap/>
            <w:vAlign w:val="center"/>
            <w:hideMark/>
          </w:tcPr>
          <w:p w14:paraId="771C3D8A"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6.372.430,00</w:t>
            </w:r>
          </w:p>
        </w:tc>
        <w:tc>
          <w:tcPr>
            <w:tcW w:w="558" w:type="pct"/>
            <w:noWrap/>
            <w:vAlign w:val="center"/>
            <w:hideMark/>
          </w:tcPr>
          <w:p w14:paraId="1171CB33"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7.302.430,00</w:t>
            </w:r>
          </w:p>
        </w:tc>
        <w:tc>
          <w:tcPr>
            <w:tcW w:w="557" w:type="pct"/>
            <w:noWrap/>
            <w:vAlign w:val="center"/>
            <w:hideMark/>
          </w:tcPr>
          <w:p w14:paraId="558D24F0"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3.208.784,30</w:t>
            </w:r>
          </w:p>
        </w:tc>
        <w:tc>
          <w:tcPr>
            <w:tcW w:w="406" w:type="pct"/>
            <w:noWrap/>
            <w:vAlign w:val="center"/>
            <w:hideMark/>
          </w:tcPr>
          <w:p w14:paraId="22CEFAFC"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117,43%</w:t>
            </w:r>
          </w:p>
        </w:tc>
        <w:tc>
          <w:tcPr>
            <w:tcW w:w="341" w:type="pct"/>
            <w:noWrap/>
            <w:vAlign w:val="center"/>
            <w:hideMark/>
          </w:tcPr>
          <w:p w14:paraId="797F4952"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43,94%</w:t>
            </w:r>
          </w:p>
        </w:tc>
      </w:tr>
      <w:tr w:rsidR="008D1CA3" w:rsidRPr="008D1CA3" w14:paraId="77401FEA"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205" w:type="pct"/>
            <w:noWrap/>
            <w:vAlign w:val="center"/>
            <w:hideMark/>
          </w:tcPr>
          <w:p w14:paraId="0641F84D" w14:textId="77777777" w:rsidR="008D1CA3" w:rsidRPr="00B331DE" w:rsidRDefault="008D1CA3" w:rsidP="008D1CA3">
            <w:pPr>
              <w:rPr>
                <w:rFonts w:ascii="Arial" w:eastAsia="Times New Roman" w:hAnsi="Arial" w:cs="Arial"/>
                <w:b w:val="0"/>
                <w:bCs w:val="0"/>
                <w:color w:val="000000"/>
                <w:sz w:val="18"/>
                <w:szCs w:val="18"/>
                <w:lang w:eastAsia="hr-HR"/>
              </w:rPr>
            </w:pPr>
            <w:r w:rsidRPr="00B331DE">
              <w:rPr>
                <w:rFonts w:ascii="Arial" w:eastAsia="Times New Roman" w:hAnsi="Arial" w:cs="Arial"/>
                <w:b w:val="0"/>
                <w:bCs w:val="0"/>
                <w:color w:val="000000"/>
                <w:sz w:val="18"/>
                <w:szCs w:val="18"/>
                <w:lang w:eastAsia="hr-HR"/>
              </w:rPr>
              <w:t>65</w:t>
            </w:r>
          </w:p>
        </w:tc>
        <w:tc>
          <w:tcPr>
            <w:tcW w:w="1781" w:type="pct"/>
            <w:noWrap/>
            <w:vAlign w:val="center"/>
            <w:hideMark/>
          </w:tcPr>
          <w:p w14:paraId="2BDF5945" w14:textId="77777777" w:rsidR="008D1CA3" w:rsidRPr="00B331DE" w:rsidRDefault="008D1CA3" w:rsidP="008D1C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Prihodi od upravnih i administrativnih pristojbi, pristojbi po posebnim propisima i naknada</w:t>
            </w:r>
          </w:p>
        </w:tc>
        <w:tc>
          <w:tcPr>
            <w:tcW w:w="636" w:type="pct"/>
            <w:noWrap/>
            <w:vAlign w:val="center"/>
            <w:hideMark/>
          </w:tcPr>
          <w:p w14:paraId="327087DB"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260.353,51</w:t>
            </w:r>
          </w:p>
        </w:tc>
        <w:tc>
          <w:tcPr>
            <w:tcW w:w="516" w:type="pct"/>
            <w:noWrap/>
            <w:vAlign w:val="center"/>
            <w:hideMark/>
          </w:tcPr>
          <w:p w14:paraId="2218A398"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664.000,00</w:t>
            </w:r>
          </w:p>
        </w:tc>
        <w:tc>
          <w:tcPr>
            <w:tcW w:w="558" w:type="pct"/>
            <w:noWrap/>
            <w:vAlign w:val="center"/>
            <w:hideMark/>
          </w:tcPr>
          <w:p w14:paraId="2648B930"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894.000,00</w:t>
            </w:r>
          </w:p>
        </w:tc>
        <w:tc>
          <w:tcPr>
            <w:tcW w:w="557" w:type="pct"/>
            <w:noWrap/>
            <w:vAlign w:val="center"/>
            <w:hideMark/>
          </w:tcPr>
          <w:p w14:paraId="4EF53E67"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288.730,30</w:t>
            </w:r>
          </w:p>
        </w:tc>
        <w:tc>
          <w:tcPr>
            <w:tcW w:w="406" w:type="pct"/>
            <w:noWrap/>
            <w:vAlign w:val="center"/>
            <w:hideMark/>
          </w:tcPr>
          <w:p w14:paraId="3167D8B3"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110,90%</w:t>
            </w:r>
          </w:p>
        </w:tc>
        <w:tc>
          <w:tcPr>
            <w:tcW w:w="341" w:type="pct"/>
            <w:noWrap/>
            <w:vAlign w:val="center"/>
            <w:hideMark/>
          </w:tcPr>
          <w:p w14:paraId="77F1185A"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32,30%</w:t>
            </w:r>
          </w:p>
        </w:tc>
      </w:tr>
      <w:tr w:rsidR="008D1CA3" w:rsidRPr="008D1CA3" w14:paraId="565F46AF"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5" w:type="pct"/>
            <w:noWrap/>
            <w:vAlign w:val="center"/>
            <w:hideMark/>
          </w:tcPr>
          <w:p w14:paraId="72155183" w14:textId="77777777" w:rsidR="008D1CA3" w:rsidRPr="00B331DE" w:rsidRDefault="008D1CA3" w:rsidP="008D1CA3">
            <w:pPr>
              <w:rPr>
                <w:rFonts w:ascii="Arial" w:eastAsia="Times New Roman" w:hAnsi="Arial" w:cs="Arial"/>
                <w:b w:val="0"/>
                <w:bCs w:val="0"/>
                <w:color w:val="000000"/>
                <w:sz w:val="18"/>
                <w:szCs w:val="18"/>
                <w:lang w:eastAsia="hr-HR"/>
              </w:rPr>
            </w:pPr>
            <w:r w:rsidRPr="00B331DE">
              <w:rPr>
                <w:rFonts w:ascii="Arial" w:eastAsia="Times New Roman" w:hAnsi="Arial" w:cs="Arial"/>
                <w:b w:val="0"/>
                <w:bCs w:val="0"/>
                <w:color w:val="000000"/>
                <w:sz w:val="18"/>
                <w:szCs w:val="18"/>
                <w:lang w:eastAsia="hr-HR"/>
              </w:rPr>
              <w:t>67</w:t>
            </w:r>
          </w:p>
        </w:tc>
        <w:tc>
          <w:tcPr>
            <w:tcW w:w="1781" w:type="pct"/>
            <w:noWrap/>
            <w:vAlign w:val="center"/>
            <w:hideMark/>
          </w:tcPr>
          <w:p w14:paraId="36E4F205" w14:textId="77777777" w:rsidR="008D1CA3" w:rsidRPr="00B331DE" w:rsidRDefault="008D1CA3" w:rsidP="008D1C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Prihodi iz nadležnog proračuna i od HZZO-a temeljem ugovornih obveza</w:t>
            </w:r>
          </w:p>
        </w:tc>
        <w:tc>
          <w:tcPr>
            <w:tcW w:w="636" w:type="pct"/>
            <w:noWrap/>
            <w:vAlign w:val="center"/>
            <w:hideMark/>
          </w:tcPr>
          <w:p w14:paraId="08258528"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2.472.077,16</w:t>
            </w:r>
          </w:p>
        </w:tc>
        <w:tc>
          <w:tcPr>
            <w:tcW w:w="516" w:type="pct"/>
            <w:noWrap/>
            <w:vAlign w:val="center"/>
            <w:hideMark/>
          </w:tcPr>
          <w:p w14:paraId="2272131E"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5.708.430,00</w:t>
            </w:r>
          </w:p>
        </w:tc>
        <w:tc>
          <w:tcPr>
            <w:tcW w:w="558" w:type="pct"/>
            <w:noWrap/>
            <w:vAlign w:val="center"/>
            <w:hideMark/>
          </w:tcPr>
          <w:p w14:paraId="0D543999"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6.408.430,00</w:t>
            </w:r>
          </w:p>
        </w:tc>
        <w:tc>
          <w:tcPr>
            <w:tcW w:w="557" w:type="pct"/>
            <w:noWrap/>
            <w:vAlign w:val="center"/>
            <w:hideMark/>
          </w:tcPr>
          <w:p w14:paraId="733251EF"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2.920.054,00</w:t>
            </w:r>
          </w:p>
        </w:tc>
        <w:tc>
          <w:tcPr>
            <w:tcW w:w="406" w:type="pct"/>
            <w:noWrap/>
            <w:vAlign w:val="center"/>
            <w:hideMark/>
          </w:tcPr>
          <w:p w14:paraId="6C7E363B"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118,12%</w:t>
            </w:r>
          </w:p>
        </w:tc>
        <w:tc>
          <w:tcPr>
            <w:tcW w:w="341" w:type="pct"/>
            <w:noWrap/>
            <w:vAlign w:val="center"/>
            <w:hideMark/>
          </w:tcPr>
          <w:p w14:paraId="40F371BD"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45,57%</w:t>
            </w:r>
          </w:p>
        </w:tc>
      </w:tr>
      <w:tr w:rsidR="008D1CA3" w:rsidRPr="008D1CA3" w14:paraId="2E6213F0"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205" w:type="pct"/>
            <w:noWrap/>
            <w:vAlign w:val="center"/>
            <w:hideMark/>
          </w:tcPr>
          <w:p w14:paraId="20279E6A" w14:textId="77777777" w:rsidR="008D1CA3" w:rsidRPr="00B331DE" w:rsidRDefault="008D1CA3" w:rsidP="008D1CA3">
            <w:pPr>
              <w:rPr>
                <w:rFonts w:ascii="Arial" w:eastAsia="Times New Roman" w:hAnsi="Arial" w:cs="Arial"/>
                <w:color w:val="000000"/>
                <w:sz w:val="18"/>
                <w:szCs w:val="18"/>
                <w:lang w:eastAsia="hr-HR"/>
              </w:rPr>
            </w:pPr>
          </w:p>
        </w:tc>
        <w:tc>
          <w:tcPr>
            <w:tcW w:w="1781" w:type="pct"/>
            <w:noWrap/>
            <w:vAlign w:val="center"/>
            <w:hideMark/>
          </w:tcPr>
          <w:p w14:paraId="2AF4FF22" w14:textId="47531E61" w:rsidR="008D1CA3" w:rsidRPr="00B331DE" w:rsidRDefault="008D1CA3" w:rsidP="008D1C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hr-HR"/>
              </w:rPr>
            </w:pPr>
            <w:r w:rsidRPr="00B331DE">
              <w:rPr>
                <w:rFonts w:ascii="Arial" w:eastAsia="Times New Roman" w:hAnsi="Arial" w:cs="Arial"/>
                <w:b/>
                <w:bCs/>
                <w:color w:val="000000"/>
                <w:sz w:val="18"/>
                <w:szCs w:val="18"/>
                <w:lang w:eastAsia="hr-HR"/>
              </w:rPr>
              <w:t>5 POMOĆI</w:t>
            </w:r>
          </w:p>
        </w:tc>
        <w:tc>
          <w:tcPr>
            <w:tcW w:w="636" w:type="pct"/>
            <w:noWrap/>
            <w:vAlign w:val="center"/>
          </w:tcPr>
          <w:p w14:paraId="13EC7ECA" w14:textId="5AC151FE"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23.961,44</w:t>
            </w:r>
          </w:p>
        </w:tc>
        <w:tc>
          <w:tcPr>
            <w:tcW w:w="516" w:type="pct"/>
            <w:noWrap/>
            <w:vAlign w:val="center"/>
          </w:tcPr>
          <w:p w14:paraId="72C8D123" w14:textId="4573668C"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318.300,00</w:t>
            </w:r>
          </w:p>
        </w:tc>
        <w:tc>
          <w:tcPr>
            <w:tcW w:w="558" w:type="pct"/>
            <w:noWrap/>
            <w:vAlign w:val="center"/>
          </w:tcPr>
          <w:p w14:paraId="1D0C300A" w14:textId="7731EA90"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382.529,00</w:t>
            </w:r>
          </w:p>
        </w:tc>
        <w:tc>
          <w:tcPr>
            <w:tcW w:w="557" w:type="pct"/>
            <w:noWrap/>
            <w:vAlign w:val="center"/>
          </w:tcPr>
          <w:p w14:paraId="779BC114" w14:textId="5100911F"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81.021,57</w:t>
            </w:r>
          </w:p>
        </w:tc>
        <w:tc>
          <w:tcPr>
            <w:tcW w:w="406" w:type="pct"/>
            <w:noWrap/>
            <w:vAlign w:val="center"/>
          </w:tcPr>
          <w:p w14:paraId="2D4B071D" w14:textId="1DCC2104"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338,13%</w:t>
            </w:r>
          </w:p>
        </w:tc>
        <w:tc>
          <w:tcPr>
            <w:tcW w:w="341" w:type="pct"/>
            <w:noWrap/>
            <w:vAlign w:val="center"/>
          </w:tcPr>
          <w:p w14:paraId="325CBE46" w14:textId="3B1B4642"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21,18%</w:t>
            </w:r>
          </w:p>
        </w:tc>
      </w:tr>
      <w:tr w:rsidR="008D1CA3" w:rsidRPr="008D1CA3" w14:paraId="2442E1C7"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5" w:type="pct"/>
            <w:vAlign w:val="center"/>
            <w:hideMark/>
          </w:tcPr>
          <w:p w14:paraId="03A3B0EA" w14:textId="502D666E" w:rsidR="008D1CA3" w:rsidRPr="00B331DE" w:rsidRDefault="008D1CA3" w:rsidP="008D1CA3">
            <w:pPr>
              <w:rPr>
                <w:rFonts w:ascii="Arial" w:eastAsia="Times New Roman" w:hAnsi="Arial" w:cs="Arial"/>
                <w:color w:val="000000"/>
                <w:sz w:val="18"/>
                <w:szCs w:val="18"/>
                <w:lang w:eastAsia="hr-HR"/>
              </w:rPr>
            </w:pPr>
          </w:p>
        </w:tc>
        <w:tc>
          <w:tcPr>
            <w:tcW w:w="1781" w:type="pct"/>
            <w:noWrap/>
            <w:vAlign w:val="center"/>
            <w:hideMark/>
          </w:tcPr>
          <w:p w14:paraId="39C6A280" w14:textId="77777777" w:rsidR="008D1CA3" w:rsidRPr="00B331DE" w:rsidRDefault="008D1CA3" w:rsidP="008D1C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55 POMOĆI - PRORAČUNSKI KORISNICI</w:t>
            </w:r>
          </w:p>
        </w:tc>
        <w:tc>
          <w:tcPr>
            <w:tcW w:w="636" w:type="pct"/>
            <w:noWrap/>
            <w:vAlign w:val="center"/>
            <w:hideMark/>
          </w:tcPr>
          <w:p w14:paraId="1454E9C3"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1.491,10</w:t>
            </w:r>
          </w:p>
        </w:tc>
        <w:tc>
          <w:tcPr>
            <w:tcW w:w="516" w:type="pct"/>
            <w:noWrap/>
            <w:vAlign w:val="center"/>
            <w:hideMark/>
          </w:tcPr>
          <w:p w14:paraId="1898887A"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78.300,00</w:t>
            </w:r>
          </w:p>
        </w:tc>
        <w:tc>
          <w:tcPr>
            <w:tcW w:w="558" w:type="pct"/>
            <w:noWrap/>
            <w:vAlign w:val="center"/>
            <w:hideMark/>
          </w:tcPr>
          <w:p w14:paraId="2EB8715C"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154.380,00</w:t>
            </w:r>
          </w:p>
        </w:tc>
        <w:tc>
          <w:tcPr>
            <w:tcW w:w="557" w:type="pct"/>
            <w:noWrap/>
            <w:vAlign w:val="center"/>
            <w:hideMark/>
          </w:tcPr>
          <w:p w14:paraId="74E1A35F"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16.965,17</w:t>
            </w:r>
          </w:p>
        </w:tc>
        <w:tc>
          <w:tcPr>
            <w:tcW w:w="406" w:type="pct"/>
            <w:noWrap/>
            <w:vAlign w:val="center"/>
            <w:hideMark/>
          </w:tcPr>
          <w:p w14:paraId="0F456242"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1.137,76%</w:t>
            </w:r>
          </w:p>
        </w:tc>
        <w:tc>
          <w:tcPr>
            <w:tcW w:w="341" w:type="pct"/>
            <w:noWrap/>
            <w:vAlign w:val="center"/>
            <w:hideMark/>
          </w:tcPr>
          <w:p w14:paraId="73D7436F"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10,99%</w:t>
            </w:r>
          </w:p>
        </w:tc>
      </w:tr>
      <w:tr w:rsidR="008D1CA3" w:rsidRPr="008D1CA3" w14:paraId="507732C4"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205" w:type="pct"/>
            <w:noWrap/>
            <w:vAlign w:val="center"/>
            <w:hideMark/>
          </w:tcPr>
          <w:p w14:paraId="34DC4ADD" w14:textId="77777777" w:rsidR="008D1CA3" w:rsidRPr="00B331DE" w:rsidRDefault="008D1CA3" w:rsidP="008D1CA3">
            <w:pPr>
              <w:rPr>
                <w:rFonts w:ascii="Arial" w:eastAsia="Times New Roman" w:hAnsi="Arial" w:cs="Arial"/>
                <w:b w:val="0"/>
                <w:bCs w:val="0"/>
                <w:color w:val="000000"/>
                <w:sz w:val="18"/>
                <w:szCs w:val="18"/>
                <w:lang w:eastAsia="hr-HR"/>
              </w:rPr>
            </w:pPr>
            <w:r w:rsidRPr="00B331DE">
              <w:rPr>
                <w:rFonts w:ascii="Arial" w:eastAsia="Times New Roman" w:hAnsi="Arial" w:cs="Arial"/>
                <w:b w:val="0"/>
                <w:bCs w:val="0"/>
                <w:color w:val="000000"/>
                <w:sz w:val="18"/>
                <w:szCs w:val="18"/>
                <w:lang w:eastAsia="hr-HR"/>
              </w:rPr>
              <w:t>6</w:t>
            </w:r>
          </w:p>
        </w:tc>
        <w:tc>
          <w:tcPr>
            <w:tcW w:w="1781" w:type="pct"/>
            <w:noWrap/>
            <w:vAlign w:val="center"/>
            <w:hideMark/>
          </w:tcPr>
          <w:p w14:paraId="0230C346" w14:textId="77777777" w:rsidR="008D1CA3" w:rsidRPr="00B331DE" w:rsidRDefault="008D1CA3" w:rsidP="008D1C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Prihodi poslovanja</w:t>
            </w:r>
          </w:p>
        </w:tc>
        <w:tc>
          <w:tcPr>
            <w:tcW w:w="636" w:type="pct"/>
            <w:noWrap/>
            <w:vAlign w:val="center"/>
            <w:hideMark/>
          </w:tcPr>
          <w:p w14:paraId="23C016BE"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1.491,10</w:t>
            </w:r>
          </w:p>
        </w:tc>
        <w:tc>
          <w:tcPr>
            <w:tcW w:w="516" w:type="pct"/>
            <w:noWrap/>
            <w:vAlign w:val="center"/>
            <w:hideMark/>
          </w:tcPr>
          <w:p w14:paraId="1B35475A"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78.300,00</w:t>
            </w:r>
          </w:p>
        </w:tc>
        <w:tc>
          <w:tcPr>
            <w:tcW w:w="558" w:type="pct"/>
            <w:noWrap/>
            <w:vAlign w:val="center"/>
            <w:hideMark/>
          </w:tcPr>
          <w:p w14:paraId="65FF0762"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154.380,00</w:t>
            </w:r>
          </w:p>
        </w:tc>
        <w:tc>
          <w:tcPr>
            <w:tcW w:w="557" w:type="pct"/>
            <w:noWrap/>
            <w:vAlign w:val="center"/>
            <w:hideMark/>
          </w:tcPr>
          <w:p w14:paraId="03CB2395"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16.965,17</w:t>
            </w:r>
          </w:p>
        </w:tc>
        <w:tc>
          <w:tcPr>
            <w:tcW w:w="406" w:type="pct"/>
            <w:noWrap/>
            <w:vAlign w:val="center"/>
            <w:hideMark/>
          </w:tcPr>
          <w:p w14:paraId="2320AA9A"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1.137,76%</w:t>
            </w:r>
          </w:p>
        </w:tc>
        <w:tc>
          <w:tcPr>
            <w:tcW w:w="341" w:type="pct"/>
            <w:noWrap/>
            <w:vAlign w:val="center"/>
            <w:hideMark/>
          </w:tcPr>
          <w:p w14:paraId="373D9483"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10,99%</w:t>
            </w:r>
          </w:p>
        </w:tc>
      </w:tr>
      <w:tr w:rsidR="008D1CA3" w:rsidRPr="008D1CA3" w14:paraId="6421A10A"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5" w:type="pct"/>
            <w:noWrap/>
            <w:vAlign w:val="center"/>
            <w:hideMark/>
          </w:tcPr>
          <w:p w14:paraId="07E3667E" w14:textId="77777777" w:rsidR="008D1CA3" w:rsidRPr="00B331DE" w:rsidRDefault="008D1CA3" w:rsidP="008D1CA3">
            <w:pPr>
              <w:rPr>
                <w:rFonts w:ascii="Arial" w:eastAsia="Times New Roman" w:hAnsi="Arial" w:cs="Arial"/>
                <w:b w:val="0"/>
                <w:bCs w:val="0"/>
                <w:color w:val="000000"/>
                <w:sz w:val="18"/>
                <w:szCs w:val="18"/>
                <w:lang w:eastAsia="hr-HR"/>
              </w:rPr>
            </w:pPr>
            <w:r w:rsidRPr="00B331DE">
              <w:rPr>
                <w:rFonts w:ascii="Arial" w:eastAsia="Times New Roman" w:hAnsi="Arial" w:cs="Arial"/>
                <w:b w:val="0"/>
                <w:bCs w:val="0"/>
                <w:color w:val="000000"/>
                <w:sz w:val="18"/>
                <w:szCs w:val="18"/>
                <w:lang w:eastAsia="hr-HR"/>
              </w:rPr>
              <w:lastRenderedPageBreak/>
              <w:t>63</w:t>
            </w:r>
          </w:p>
        </w:tc>
        <w:tc>
          <w:tcPr>
            <w:tcW w:w="1781" w:type="pct"/>
            <w:noWrap/>
            <w:vAlign w:val="center"/>
            <w:hideMark/>
          </w:tcPr>
          <w:p w14:paraId="39DFA8B8" w14:textId="77777777" w:rsidR="008D1CA3" w:rsidRPr="00B331DE" w:rsidRDefault="008D1CA3" w:rsidP="008D1C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Pomoći iz inozemstva i od subjekata unutar općeg proračuna</w:t>
            </w:r>
          </w:p>
        </w:tc>
        <w:tc>
          <w:tcPr>
            <w:tcW w:w="636" w:type="pct"/>
            <w:noWrap/>
            <w:vAlign w:val="center"/>
            <w:hideMark/>
          </w:tcPr>
          <w:p w14:paraId="5458767B"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1.491,10</w:t>
            </w:r>
          </w:p>
        </w:tc>
        <w:tc>
          <w:tcPr>
            <w:tcW w:w="516" w:type="pct"/>
            <w:noWrap/>
            <w:vAlign w:val="center"/>
            <w:hideMark/>
          </w:tcPr>
          <w:p w14:paraId="60C62C24"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78.300,00</w:t>
            </w:r>
          </w:p>
        </w:tc>
        <w:tc>
          <w:tcPr>
            <w:tcW w:w="558" w:type="pct"/>
            <w:noWrap/>
            <w:vAlign w:val="center"/>
            <w:hideMark/>
          </w:tcPr>
          <w:p w14:paraId="2D984AA7"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154.380,00</w:t>
            </w:r>
          </w:p>
        </w:tc>
        <w:tc>
          <w:tcPr>
            <w:tcW w:w="557" w:type="pct"/>
            <w:noWrap/>
            <w:vAlign w:val="center"/>
            <w:hideMark/>
          </w:tcPr>
          <w:p w14:paraId="4674BFE2"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16.965,17</w:t>
            </w:r>
          </w:p>
        </w:tc>
        <w:tc>
          <w:tcPr>
            <w:tcW w:w="406" w:type="pct"/>
            <w:noWrap/>
            <w:vAlign w:val="center"/>
            <w:hideMark/>
          </w:tcPr>
          <w:p w14:paraId="07F22B6E"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1.137,76%</w:t>
            </w:r>
          </w:p>
        </w:tc>
        <w:tc>
          <w:tcPr>
            <w:tcW w:w="341" w:type="pct"/>
            <w:noWrap/>
            <w:vAlign w:val="center"/>
            <w:hideMark/>
          </w:tcPr>
          <w:p w14:paraId="7078C4C5"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10,99%</w:t>
            </w:r>
          </w:p>
        </w:tc>
      </w:tr>
      <w:tr w:rsidR="008D1CA3" w:rsidRPr="008D1CA3" w14:paraId="276DA2FC"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205" w:type="pct"/>
            <w:vAlign w:val="center"/>
            <w:hideMark/>
          </w:tcPr>
          <w:p w14:paraId="792BF6FD" w14:textId="4B7B31AC" w:rsidR="008D1CA3" w:rsidRPr="00B331DE" w:rsidRDefault="008D1CA3" w:rsidP="008D1CA3">
            <w:pPr>
              <w:rPr>
                <w:rFonts w:ascii="Arial" w:eastAsia="Times New Roman" w:hAnsi="Arial" w:cs="Arial"/>
                <w:color w:val="000000"/>
                <w:sz w:val="18"/>
                <w:szCs w:val="18"/>
                <w:lang w:eastAsia="hr-HR"/>
              </w:rPr>
            </w:pPr>
          </w:p>
        </w:tc>
        <w:tc>
          <w:tcPr>
            <w:tcW w:w="1781" w:type="pct"/>
            <w:noWrap/>
            <w:vAlign w:val="center"/>
            <w:hideMark/>
          </w:tcPr>
          <w:p w14:paraId="26AF3981" w14:textId="77777777" w:rsidR="008D1CA3" w:rsidRPr="00B331DE" w:rsidRDefault="008D1CA3" w:rsidP="008D1C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58 SREDSTVA EU - PRORAČUNSKI KORISNICI</w:t>
            </w:r>
          </w:p>
        </w:tc>
        <w:tc>
          <w:tcPr>
            <w:tcW w:w="636" w:type="pct"/>
            <w:noWrap/>
            <w:vAlign w:val="center"/>
            <w:hideMark/>
          </w:tcPr>
          <w:p w14:paraId="2B3DCB6D"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22.470,34</w:t>
            </w:r>
          </w:p>
        </w:tc>
        <w:tc>
          <w:tcPr>
            <w:tcW w:w="516" w:type="pct"/>
            <w:noWrap/>
            <w:vAlign w:val="center"/>
            <w:hideMark/>
          </w:tcPr>
          <w:p w14:paraId="7CB1EBF6"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240.000,00</w:t>
            </w:r>
          </w:p>
        </w:tc>
        <w:tc>
          <w:tcPr>
            <w:tcW w:w="558" w:type="pct"/>
            <w:noWrap/>
            <w:vAlign w:val="center"/>
            <w:hideMark/>
          </w:tcPr>
          <w:p w14:paraId="50B634A0"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228.149,00</w:t>
            </w:r>
          </w:p>
        </w:tc>
        <w:tc>
          <w:tcPr>
            <w:tcW w:w="557" w:type="pct"/>
            <w:noWrap/>
            <w:vAlign w:val="center"/>
            <w:hideMark/>
          </w:tcPr>
          <w:p w14:paraId="790DCC7E"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64.056,40</w:t>
            </w:r>
          </w:p>
        </w:tc>
        <w:tc>
          <w:tcPr>
            <w:tcW w:w="406" w:type="pct"/>
            <w:noWrap/>
            <w:vAlign w:val="center"/>
            <w:hideMark/>
          </w:tcPr>
          <w:p w14:paraId="216AECF8"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285,07%</w:t>
            </w:r>
          </w:p>
        </w:tc>
        <w:tc>
          <w:tcPr>
            <w:tcW w:w="341" w:type="pct"/>
            <w:noWrap/>
            <w:vAlign w:val="center"/>
            <w:hideMark/>
          </w:tcPr>
          <w:p w14:paraId="1E11AEDA"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28,08%</w:t>
            </w:r>
          </w:p>
        </w:tc>
      </w:tr>
      <w:tr w:rsidR="008D1CA3" w:rsidRPr="008D1CA3" w14:paraId="70479B76"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5" w:type="pct"/>
            <w:noWrap/>
            <w:vAlign w:val="center"/>
            <w:hideMark/>
          </w:tcPr>
          <w:p w14:paraId="34126375" w14:textId="77777777" w:rsidR="008D1CA3" w:rsidRPr="00B331DE" w:rsidRDefault="008D1CA3" w:rsidP="008D1CA3">
            <w:pPr>
              <w:rPr>
                <w:rFonts w:ascii="Arial" w:eastAsia="Times New Roman" w:hAnsi="Arial" w:cs="Arial"/>
                <w:b w:val="0"/>
                <w:bCs w:val="0"/>
                <w:color w:val="000000"/>
                <w:sz w:val="18"/>
                <w:szCs w:val="18"/>
                <w:lang w:eastAsia="hr-HR"/>
              </w:rPr>
            </w:pPr>
            <w:r w:rsidRPr="00B331DE">
              <w:rPr>
                <w:rFonts w:ascii="Arial" w:eastAsia="Times New Roman" w:hAnsi="Arial" w:cs="Arial"/>
                <w:b w:val="0"/>
                <w:bCs w:val="0"/>
                <w:color w:val="000000"/>
                <w:sz w:val="18"/>
                <w:szCs w:val="18"/>
                <w:lang w:eastAsia="hr-HR"/>
              </w:rPr>
              <w:t>6</w:t>
            </w:r>
          </w:p>
        </w:tc>
        <w:tc>
          <w:tcPr>
            <w:tcW w:w="1781" w:type="pct"/>
            <w:noWrap/>
            <w:vAlign w:val="center"/>
            <w:hideMark/>
          </w:tcPr>
          <w:p w14:paraId="407E450A" w14:textId="77777777" w:rsidR="008D1CA3" w:rsidRPr="00B331DE" w:rsidRDefault="008D1CA3" w:rsidP="008D1C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Prihodi poslovanja</w:t>
            </w:r>
          </w:p>
        </w:tc>
        <w:tc>
          <w:tcPr>
            <w:tcW w:w="636" w:type="pct"/>
            <w:noWrap/>
            <w:vAlign w:val="center"/>
            <w:hideMark/>
          </w:tcPr>
          <w:p w14:paraId="472B59B0"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22.470,34</w:t>
            </w:r>
          </w:p>
        </w:tc>
        <w:tc>
          <w:tcPr>
            <w:tcW w:w="516" w:type="pct"/>
            <w:noWrap/>
            <w:vAlign w:val="center"/>
            <w:hideMark/>
          </w:tcPr>
          <w:p w14:paraId="651C9299"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240.000,00</w:t>
            </w:r>
          </w:p>
        </w:tc>
        <w:tc>
          <w:tcPr>
            <w:tcW w:w="558" w:type="pct"/>
            <w:noWrap/>
            <w:vAlign w:val="center"/>
            <w:hideMark/>
          </w:tcPr>
          <w:p w14:paraId="1430D35F"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228.149,00</w:t>
            </w:r>
          </w:p>
        </w:tc>
        <w:tc>
          <w:tcPr>
            <w:tcW w:w="557" w:type="pct"/>
            <w:noWrap/>
            <w:vAlign w:val="center"/>
            <w:hideMark/>
          </w:tcPr>
          <w:p w14:paraId="3029AA8C"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64.056,40</w:t>
            </w:r>
          </w:p>
        </w:tc>
        <w:tc>
          <w:tcPr>
            <w:tcW w:w="406" w:type="pct"/>
            <w:noWrap/>
            <w:vAlign w:val="center"/>
            <w:hideMark/>
          </w:tcPr>
          <w:p w14:paraId="498077D4"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285,07%</w:t>
            </w:r>
          </w:p>
        </w:tc>
        <w:tc>
          <w:tcPr>
            <w:tcW w:w="341" w:type="pct"/>
            <w:noWrap/>
            <w:vAlign w:val="center"/>
            <w:hideMark/>
          </w:tcPr>
          <w:p w14:paraId="6081D7FB"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28,08%</w:t>
            </w:r>
          </w:p>
        </w:tc>
      </w:tr>
      <w:tr w:rsidR="008D1CA3" w:rsidRPr="008D1CA3" w14:paraId="46B4EC83"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205" w:type="pct"/>
            <w:noWrap/>
            <w:vAlign w:val="center"/>
            <w:hideMark/>
          </w:tcPr>
          <w:p w14:paraId="0623F18F" w14:textId="77777777" w:rsidR="008D1CA3" w:rsidRPr="00B331DE" w:rsidRDefault="008D1CA3" w:rsidP="008D1CA3">
            <w:pPr>
              <w:rPr>
                <w:rFonts w:ascii="Arial" w:eastAsia="Times New Roman" w:hAnsi="Arial" w:cs="Arial"/>
                <w:b w:val="0"/>
                <w:bCs w:val="0"/>
                <w:color w:val="000000"/>
                <w:sz w:val="18"/>
                <w:szCs w:val="18"/>
                <w:lang w:eastAsia="hr-HR"/>
              </w:rPr>
            </w:pPr>
            <w:r w:rsidRPr="00B331DE">
              <w:rPr>
                <w:rFonts w:ascii="Arial" w:eastAsia="Times New Roman" w:hAnsi="Arial" w:cs="Arial"/>
                <w:b w:val="0"/>
                <w:bCs w:val="0"/>
                <w:color w:val="000000"/>
                <w:sz w:val="18"/>
                <w:szCs w:val="18"/>
                <w:lang w:eastAsia="hr-HR"/>
              </w:rPr>
              <w:t>63</w:t>
            </w:r>
          </w:p>
        </w:tc>
        <w:tc>
          <w:tcPr>
            <w:tcW w:w="1781" w:type="pct"/>
            <w:noWrap/>
            <w:vAlign w:val="center"/>
            <w:hideMark/>
          </w:tcPr>
          <w:p w14:paraId="2BF6BFCF" w14:textId="77777777" w:rsidR="008D1CA3" w:rsidRPr="00B331DE" w:rsidRDefault="008D1CA3" w:rsidP="008D1C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Pomoći iz inozemstva i od subjekata unutar općeg proračuna</w:t>
            </w:r>
          </w:p>
        </w:tc>
        <w:tc>
          <w:tcPr>
            <w:tcW w:w="636" w:type="pct"/>
            <w:noWrap/>
            <w:vAlign w:val="center"/>
            <w:hideMark/>
          </w:tcPr>
          <w:p w14:paraId="34293F44"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22.470,34</w:t>
            </w:r>
          </w:p>
        </w:tc>
        <w:tc>
          <w:tcPr>
            <w:tcW w:w="516" w:type="pct"/>
            <w:noWrap/>
            <w:vAlign w:val="center"/>
            <w:hideMark/>
          </w:tcPr>
          <w:p w14:paraId="2D6CF017"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240.000,00</w:t>
            </w:r>
          </w:p>
        </w:tc>
        <w:tc>
          <w:tcPr>
            <w:tcW w:w="558" w:type="pct"/>
            <w:noWrap/>
            <w:vAlign w:val="center"/>
            <w:hideMark/>
          </w:tcPr>
          <w:p w14:paraId="47437AC5"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228.149,00</w:t>
            </w:r>
          </w:p>
        </w:tc>
        <w:tc>
          <w:tcPr>
            <w:tcW w:w="557" w:type="pct"/>
            <w:noWrap/>
            <w:vAlign w:val="center"/>
            <w:hideMark/>
          </w:tcPr>
          <w:p w14:paraId="02C9BE4C"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64.056,40</w:t>
            </w:r>
          </w:p>
        </w:tc>
        <w:tc>
          <w:tcPr>
            <w:tcW w:w="406" w:type="pct"/>
            <w:noWrap/>
            <w:vAlign w:val="center"/>
            <w:hideMark/>
          </w:tcPr>
          <w:p w14:paraId="10961E36"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285,07%</w:t>
            </w:r>
          </w:p>
        </w:tc>
        <w:tc>
          <w:tcPr>
            <w:tcW w:w="341" w:type="pct"/>
            <w:noWrap/>
            <w:vAlign w:val="center"/>
            <w:hideMark/>
          </w:tcPr>
          <w:p w14:paraId="6A11C4B9"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28,08%</w:t>
            </w:r>
          </w:p>
        </w:tc>
      </w:tr>
      <w:tr w:rsidR="008D1CA3" w:rsidRPr="008D1CA3" w14:paraId="3C057E7F"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5" w:type="pct"/>
            <w:noWrap/>
            <w:vAlign w:val="center"/>
            <w:hideMark/>
          </w:tcPr>
          <w:p w14:paraId="25E2285F" w14:textId="77777777" w:rsidR="008D1CA3" w:rsidRPr="00B331DE" w:rsidRDefault="008D1CA3" w:rsidP="008D1CA3">
            <w:pPr>
              <w:rPr>
                <w:rFonts w:ascii="Arial" w:eastAsia="Times New Roman" w:hAnsi="Arial" w:cs="Arial"/>
                <w:color w:val="000000"/>
                <w:sz w:val="18"/>
                <w:szCs w:val="18"/>
                <w:lang w:eastAsia="hr-HR"/>
              </w:rPr>
            </w:pPr>
          </w:p>
        </w:tc>
        <w:tc>
          <w:tcPr>
            <w:tcW w:w="1781" w:type="pct"/>
            <w:noWrap/>
            <w:vAlign w:val="center"/>
            <w:hideMark/>
          </w:tcPr>
          <w:p w14:paraId="703382A0" w14:textId="7D8B4B69" w:rsidR="008D1CA3" w:rsidRPr="00B331DE" w:rsidRDefault="008D1CA3" w:rsidP="008D1C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hr-HR"/>
              </w:rPr>
            </w:pPr>
            <w:r w:rsidRPr="00B331DE">
              <w:rPr>
                <w:rFonts w:ascii="Arial" w:eastAsia="Times New Roman" w:hAnsi="Arial" w:cs="Arial"/>
                <w:b/>
                <w:bCs/>
                <w:color w:val="000000"/>
                <w:sz w:val="18"/>
                <w:szCs w:val="18"/>
                <w:lang w:eastAsia="hr-HR"/>
              </w:rPr>
              <w:t>6 DONACIJE</w:t>
            </w:r>
          </w:p>
        </w:tc>
        <w:tc>
          <w:tcPr>
            <w:tcW w:w="636" w:type="pct"/>
            <w:noWrap/>
            <w:vAlign w:val="center"/>
          </w:tcPr>
          <w:p w14:paraId="03272439" w14:textId="63D90011"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600,00</w:t>
            </w:r>
          </w:p>
        </w:tc>
        <w:tc>
          <w:tcPr>
            <w:tcW w:w="516" w:type="pct"/>
            <w:noWrap/>
            <w:vAlign w:val="center"/>
          </w:tcPr>
          <w:p w14:paraId="0FA547FF" w14:textId="16E46F02"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1.200,00</w:t>
            </w:r>
          </w:p>
        </w:tc>
        <w:tc>
          <w:tcPr>
            <w:tcW w:w="558" w:type="pct"/>
            <w:noWrap/>
            <w:vAlign w:val="center"/>
          </w:tcPr>
          <w:p w14:paraId="52C7B856" w14:textId="5483699B"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338,00</w:t>
            </w:r>
          </w:p>
        </w:tc>
        <w:tc>
          <w:tcPr>
            <w:tcW w:w="557" w:type="pct"/>
            <w:noWrap/>
            <w:vAlign w:val="center"/>
          </w:tcPr>
          <w:p w14:paraId="52F79CA6" w14:textId="50773CE5"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440,00</w:t>
            </w:r>
          </w:p>
        </w:tc>
        <w:tc>
          <w:tcPr>
            <w:tcW w:w="406" w:type="pct"/>
            <w:noWrap/>
            <w:vAlign w:val="center"/>
          </w:tcPr>
          <w:p w14:paraId="00416B3E" w14:textId="0967F204"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73,33%</w:t>
            </w:r>
          </w:p>
        </w:tc>
        <w:tc>
          <w:tcPr>
            <w:tcW w:w="341" w:type="pct"/>
            <w:noWrap/>
            <w:vAlign w:val="center"/>
          </w:tcPr>
          <w:p w14:paraId="68BBE251" w14:textId="73BC283D"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130,18%</w:t>
            </w:r>
          </w:p>
        </w:tc>
      </w:tr>
      <w:tr w:rsidR="008D1CA3" w:rsidRPr="008D1CA3" w14:paraId="29D1BD5C"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205" w:type="pct"/>
            <w:vAlign w:val="center"/>
            <w:hideMark/>
          </w:tcPr>
          <w:p w14:paraId="39D2B22B" w14:textId="66EB665C" w:rsidR="008D1CA3" w:rsidRPr="00B331DE" w:rsidRDefault="008D1CA3" w:rsidP="008D1CA3">
            <w:pPr>
              <w:rPr>
                <w:rFonts w:ascii="Arial" w:eastAsia="Times New Roman" w:hAnsi="Arial" w:cs="Arial"/>
                <w:color w:val="000000"/>
                <w:sz w:val="18"/>
                <w:szCs w:val="18"/>
                <w:lang w:eastAsia="hr-HR"/>
              </w:rPr>
            </w:pPr>
          </w:p>
        </w:tc>
        <w:tc>
          <w:tcPr>
            <w:tcW w:w="1781" w:type="pct"/>
            <w:noWrap/>
            <w:vAlign w:val="center"/>
            <w:hideMark/>
          </w:tcPr>
          <w:p w14:paraId="6309E1E7" w14:textId="77777777" w:rsidR="008D1CA3" w:rsidRPr="00B331DE" w:rsidRDefault="008D1CA3" w:rsidP="008D1C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63 DONACIJE-PK</w:t>
            </w:r>
          </w:p>
        </w:tc>
        <w:tc>
          <w:tcPr>
            <w:tcW w:w="636" w:type="pct"/>
            <w:noWrap/>
            <w:vAlign w:val="center"/>
            <w:hideMark/>
          </w:tcPr>
          <w:p w14:paraId="0D2C434C"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600,00</w:t>
            </w:r>
          </w:p>
        </w:tc>
        <w:tc>
          <w:tcPr>
            <w:tcW w:w="516" w:type="pct"/>
            <w:noWrap/>
            <w:vAlign w:val="center"/>
            <w:hideMark/>
          </w:tcPr>
          <w:p w14:paraId="761E6F0E"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1.200,00</w:t>
            </w:r>
          </w:p>
        </w:tc>
        <w:tc>
          <w:tcPr>
            <w:tcW w:w="558" w:type="pct"/>
            <w:noWrap/>
            <w:vAlign w:val="center"/>
            <w:hideMark/>
          </w:tcPr>
          <w:p w14:paraId="089771FD"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338,00</w:t>
            </w:r>
          </w:p>
        </w:tc>
        <w:tc>
          <w:tcPr>
            <w:tcW w:w="557" w:type="pct"/>
            <w:noWrap/>
            <w:vAlign w:val="center"/>
            <w:hideMark/>
          </w:tcPr>
          <w:p w14:paraId="34FC9ACD"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440,00</w:t>
            </w:r>
          </w:p>
        </w:tc>
        <w:tc>
          <w:tcPr>
            <w:tcW w:w="406" w:type="pct"/>
            <w:noWrap/>
            <w:vAlign w:val="center"/>
            <w:hideMark/>
          </w:tcPr>
          <w:p w14:paraId="59CB8489"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73,33%</w:t>
            </w:r>
          </w:p>
        </w:tc>
        <w:tc>
          <w:tcPr>
            <w:tcW w:w="341" w:type="pct"/>
            <w:noWrap/>
            <w:vAlign w:val="center"/>
            <w:hideMark/>
          </w:tcPr>
          <w:p w14:paraId="6FA86258"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130,18%</w:t>
            </w:r>
          </w:p>
        </w:tc>
      </w:tr>
      <w:tr w:rsidR="008D1CA3" w:rsidRPr="008D1CA3" w14:paraId="48D4172C"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5" w:type="pct"/>
            <w:noWrap/>
            <w:vAlign w:val="center"/>
            <w:hideMark/>
          </w:tcPr>
          <w:p w14:paraId="6E5A41C5" w14:textId="77777777" w:rsidR="008D1CA3" w:rsidRPr="00B331DE" w:rsidRDefault="008D1CA3" w:rsidP="008D1CA3">
            <w:pPr>
              <w:rPr>
                <w:rFonts w:ascii="Arial" w:eastAsia="Times New Roman" w:hAnsi="Arial" w:cs="Arial"/>
                <w:b w:val="0"/>
                <w:bCs w:val="0"/>
                <w:color w:val="000000"/>
                <w:sz w:val="18"/>
                <w:szCs w:val="18"/>
                <w:lang w:eastAsia="hr-HR"/>
              </w:rPr>
            </w:pPr>
            <w:r w:rsidRPr="00B331DE">
              <w:rPr>
                <w:rFonts w:ascii="Arial" w:eastAsia="Times New Roman" w:hAnsi="Arial" w:cs="Arial"/>
                <w:b w:val="0"/>
                <w:bCs w:val="0"/>
                <w:color w:val="000000"/>
                <w:sz w:val="18"/>
                <w:szCs w:val="18"/>
                <w:lang w:eastAsia="hr-HR"/>
              </w:rPr>
              <w:t>6</w:t>
            </w:r>
          </w:p>
        </w:tc>
        <w:tc>
          <w:tcPr>
            <w:tcW w:w="1781" w:type="pct"/>
            <w:noWrap/>
            <w:vAlign w:val="center"/>
            <w:hideMark/>
          </w:tcPr>
          <w:p w14:paraId="179A0A1F" w14:textId="77777777" w:rsidR="008D1CA3" w:rsidRPr="00B331DE" w:rsidRDefault="008D1CA3" w:rsidP="008D1C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Prihodi poslovanja</w:t>
            </w:r>
          </w:p>
        </w:tc>
        <w:tc>
          <w:tcPr>
            <w:tcW w:w="636" w:type="pct"/>
            <w:noWrap/>
            <w:vAlign w:val="center"/>
            <w:hideMark/>
          </w:tcPr>
          <w:p w14:paraId="0B82FBF1"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600,00</w:t>
            </w:r>
          </w:p>
        </w:tc>
        <w:tc>
          <w:tcPr>
            <w:tcW w:w="516" w:type="pct"/>
            <w:noWrap/>
            <w:vAlign w:val="center"/>
            <w:hideMark/>
          </w:tcPr>
          <w:p w14:paraId="3B07F443"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1.200,00</w:t>
            </w:r>
          </w:p>
        </w:tc>
        <w:tc>
          <w:tcPr>
            <w:tcW w:w="558" w:type="pct"/>
            <w:noWrap/>
            <w:vAlign w:val="center"/>
            <w:hideMark/>
          </w:tcPr>
          <w:p w14:paraId="3B329285"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338,00</w:t>
            </w:r>
          </w:p>
        </w:tc>
        <w:tc>
          <w:tcPr>
            <w:tcW w:w="557" w:type="pct"/>
            <w:noWrap/>
            <w:vAlign w:val="center"/>
            <w:hideMark/>
          </w:tcPr>
          <w:p w14:paraId="1E2BCC8A"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440,00</w:t>
            </w:r>
          </w:p>
        </w:tc>
        <w:tc>
          <w:tcPr>
            <w:tcW w:w="406" w:type="pct"/>
            <w:noWrap/>
            <w:vAlign w:val="center"/>
            <w:hideMark/>
          </w:tcPr>
          <w:p w14:paraId="115283E8"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73,33%</w:t>
            </w:r>
          </w:p>
        </w:tc>
        <w:tc>
          <w:tcPr>
            <w:tcW w:w="341" w:type="pct"/>
            <w:noWrap/>
            <w:vAlign w:val="center"/>
            <w:hideMark/>
          </w:tcPr>
          <w:p w14:paraId="259B107B"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130,18%</w:t>
            </w:r>
          </w:p>
        </w:tc>
      </w:tr>
      <w:tr w:rsidR="008D1CA3" w:rsidRPr="008D1CA3" w14:paraId="6F113D49"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205" w:type="pct"/>
            <w:noWrap/>
            <w:vAlign w:val="center"/>
            <w:hideMark/>
          </w:tcPr>
          <w:p w14:paraId="0B89E0AF" w14:textId="77777777" w:rsidR="008D1CA3" w:rsidRPr="00B331DE" w:rsidRDefault="008D1CA3" w:rsidP="008D1CA3">
            <w:pPr>
              <w:rPr>
                <w:rFonts w:ascii="Arial" w:eastAsia="Times New Roman" w:hAnsi="Arial" w:cs="Arial"/>
                <w:b w:val="0"/>
                <w:bCs w:val="0"/>
                <w:color w:val="000000"/>
                <w:sz w:val="18"/>
                <w:szCs w:val="18"/>
                <w:lang w:eastAsia="hr-HR"/>
              </w:rPr>
            </w:pPr>
            <w:r w:rsidRPr="00B331DE">
              <w:rPr>
                <w:rFonts w:ascii="Arial" w:eastAsia="Times New Roman" w:hAnsi="Arial" w:cs="Arial"/>
                <w:b w:val="0"/>
                <w:bCs w:val="0"/>
                <w:color w:val="000000"/>
                <w:sz w:val="18"/>
                <w:szCs w:val="18"/>
                <w:lang w:eastAsia="hr-HR"/>
              </w:rPr>
              <w:t>66</w:t>
            </w:r>
          </w:p>
        </w:tc>
        <w:tc>
          <w:tcPr>
            <w:tcW w:w="1781" w:type="pct"/>
            <w:noWrap/>
            <w:vAlign w:val="center"/>
            <w:hideMark/>
          </w:tcPr>
          <w:p w14:paraId="437D4A0E" w14:textId="77777777" w:rsidR="008D1CA3" w:rsidRPr="00B331DE" w:rsidRDefault="008D1CA3" w:rsidP="008D1C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Prihodi od prodaje proizvoda i robe te pruženih usluga i prihodi od donacija</w:t>
            </w:r>
          </w:p>
        </w:tc>
        <w:tc>
          <w:tcPr>
            <w:tcW w:w="636" w:type="pct"/>
            <w:noWrap/>
            <w:vAlign w:val="center"/>
            <w:hideMark/>
          </w:tcPr>
          <w:p w14:paraId="388EC291"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600,00</w:t>
            </w:r>
          </w:p>
        </w:tc>
        <w:tc>
          <w:tcPr>
            <w:tcW w:w="516" w:type="pct"/>
            <w:noWrap/>
            <w:vAlign w:val="center"/>
            <w:hideMark/>
          </w:tcPr>
          <w:p w14:paraId="57CB1974"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1.200,00</w:t>
            </w:r>
          </w:p>
        </w:tc>
        <w:tc>
          <w:tcPr>
            <w:tcW w:w="558" w:type="pct"/>
            <w:noWrap/>
            <w:vAlign w:val="center"/>
            <w:hideMark/>
          </w:tcPr>
          <w:p w14:paraId="259C5CBF"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338,00</w:t>
            </w:r>
          </w:p>
        </w:tc>
        <w:tc>
          <w:tcPr>
            <w:tcW w:w="557" w:type="pct"/>
            <w:noWrap/>
            <w:vAlign w:val="center"/>
            <w:hideMark/>
          </w:tcPr>
          <w:p w14:paraId="7A9ECA8C"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440,00</w:t>
            </w:r>
          </w:p>
        </w:tc>
        <w:tc>
          <w:tcPr>
            <w:tcW w:w="406" w:type="pct"/>
            <w:noWrap/>
            <w:vAlign w:val="center"/>
            <w:hideMark/>
          </w:tcPr>
          <w:p w14:paraId="38CD61C8"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73,33%</w:t>
            </w:r>
          </w:p>
        </w:tc>
        <w:tc>
          <w:tcPr>
            <w:tcW w:w="341" w:type="pct"/>
            <w:noWrap/>
            <w:vAlign w:val="center"/>
            <w:hideMark/>
          </w:tcPr>
          <w:p w14:paraId="3A2D187D"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130,18%</w:t>
            </w:r>
          </w:p>
        </w:tc>
      </w:tr>
      <w:tr w:rsidR="008D1CA3" w:rsidRPr="008D1CA3" w14:paraId="420CBBCC"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5" w:type="pct"/>
            <w:noWrap/>
            <w:vAlign w:val="center"/>
            <w:hideMark/>
          </w:tcPr>
          <w:p w14:paraId="03691D79" w14:textId="77777777" w:rsidR="008D1CA3" w:rsidRPr="00B331DE" w:rsidRDefault="008D1CA3" w:rsidP="008D1CA3">
            <w:pPr>
              <w:rPr>
                <w:rFonts w:ascii="Arial" w:eastAsia="Times New Roman" w:hAnsi="Arial" w:cs="Arial"/>
                <w:color w:val="000000"/>
                <w:sz w:val="18"/>
                <w:szCs w:val="18"/>
                <w:lang w:eastAsia="hr-HR"/>
              </w:rPr>
            </w:pPr>
          </w:p>
        </w:tc>
        <w:tc>
          <w:tcPr>
            <w:tcW w:w="1781" w:type="pct"/>
            <w:noWrap/>
            <w:vAlign w:val="center"/>
            <w:hideMark/>
          </w:tcPr>
          <w:p w14:paraId="729C597C" w14:textId="48AAE9A5" w:rsidR="008D1CA3" w:rsidRPr="00B331DE" w:rsidRDefault="008D1CA3" w:rsidP="008D1C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hr-HR"/>
              </w:rPr>
            </w:pPr>
            <w:r w:rsidRPr="00B331DE">
              <w:rPr>
                <w:rFonts w:ascii="Arial" w:eastAsia="Times New Roman" w:hAnsi="Arial" w:cs="Arial"/>
                <w:b/>
                <w:bCs/>
                <w:color w:val="000000"/>
                <w:sz w:val="18"/>
                <w:szCs w:val="18"/>
                <w:lang w:eastAsia="hr-HR"/>
              </w:rPr>
              <w:t>7 PRIHODI OD PRODAJE IMOVINE I NAKNADE S NASLOVA OSIGURANJA</w:t>
            </w:r>
          </w:p>
        </w:tc>
        <w:tc>
          <w:tcPr>
            <w:tcW w:w="636" w:type="pct"/>
            <w:noWrap/>
            <w:vAlign w:val="center"/>
          </w:tcPr>
          <w:p w14:paraId="7321E287" w14:textId="5FD2490A"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477,80</w:t>
            </w:r>
          </w:p>
        </w:tc>
        <w:tc>
          <w:tcPr>
            <w:tcW w:w="516" w:type="pct"/>
            <w:noWrap/>
            <w:vAlign w:val="center"/>
          </w:tcPr>
          <w:p w14:paraId="75FC583D" w14:textId="2148E644"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1.000,00</w:t>
            </w:r>
          </w:p>
        </w:tc>
        <w:tc>
          <w:tcPr>
            <w:tcW w:w="558" w:type="pct"/>
            <w:noWrap/>
            <w:vAlign w:val="center"/>
          </w:tcPr>
          <w:p w14:paraId="6CD21E75" w14:textId="04B68C2F"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1.000,00</w:t>
            </w:r>
          </w:p>
        </w:tc>
        <w:tc>
          <w:tcPr>
            <w:tcW w:w="557" w:type="pct"/>
            <w:noWrap/>
            <w:vAlign w:val="center"/>
          </w:tcPr>
          <w:p w14:paraId="53E769E9" w14:textId="6A2C9381"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1.450,29</w:t>
            </w:r>
          </w:p>
        </w:tc>
        <w:tc>
          <w:tcPr>
            <w:tcW w:w="406" w:type="pct"/>
            <w:noWrap/>
            <w:vAlign w:val="center"/>
          </w:tcPr>
          <w:p w14:paraId="6FD6EFC6" w14:textId="4B23B10D"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303,53%</w:t>
            </w:r>
          </w:p>
        </w:tc>
        <w:tc>
          <w:tcPr>
            <w:tcW w:w="341" w:type="pct"/>
            <w:noWrap/>
            <w:vAlign w:val="center"/>
          </w:tcPr>
          <w:p w14:paraId="23B980DB" w14:textId="334C1CDC"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145,03%</w:t>
            </w:r>
          </w:p>
        </w:tc>
      </w:tr>
      <w:tr w:rsidR="008D1CA3" w:rsidRPr="008D1CA3" w14:paraId="6DBA67F0"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205" w:type="pct"/>
            <w:vAlign w:val="center"/>
            <w:hideMark/>
          </w:tcPr>
          <w:p w14:paraId="7D8D4FB5" w14:textId="4861B1B6" w:rsidR="008D1CA3" w:rsidRPr="00B331DE" w:rsidRDefault="008D1CA3" w:rsidP="008D1CA3">
            <w:pPr>
              <w:rPr>
                <w:rFonts w:ascii="Arial" w:eastAsia="Times New Roman" w:hAnsi="Arial" w:cs="Arial"/>
                <w:color w:val="000000"/>
                <w:sz w:val="18"/>
                <w:szCs w:val="18"/>
                <w:lang w:eastAsia="hr-HR"/>
              </w:rPr>
            </w:pPr>
          </w:p>
        </w:tc>
        <w:tc>
          <w:tcPr>
            <w:tcW w:w="1781" w:type="pct"/>
            <w:noWrap/>
            <w:vAlign w:val="center"/>
            <w:hideMark/>
          </w:tcPr>
          <w:p w14:paraId="3137C159" w14:textId="77777777" w:rsidR="008D1CA3" w:rsidRPr="00B331DE" w:rsidRDefault="008D1CA3" w:rsidP="008D1C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72 PRIHODI OD PRODAJE  DUGOTRAJNE IMOVINE-PK</w:t>
            </w:r>
          </w:p>
        </w:tc>
        <w:tc>
          <w:tcPr>
            <w:tcW w:w="636" w:type="pct"/>
            <w:noWrap/>
            <w:vAlign w:val="center"/>
            <w:hideMark/>
          </w:tcPr>
          <w:p w14:paraId="43015111"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477,80</w:t>
            </w:r>
          </w:p>
        </w:tc>
        <w:tc>
          <w:tcPr>
            <w:tcW w:w="516" w:type="pct"/>
            <w:noWrap/>
            <w:vAlign w:val="center"/>
            <w:hideMark/>
          </w:tcPr>
          <w:p w14:paraId="248FDBEF"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1.000,00</w:t>
            </w:r>
          </w:p>
        </w:tc>
        <w:tc>
          <w:tcPr>
            <w:tcW w:w="558" w:type="pct"/>
            <w:noWrap/>
            <w:vAlign w:val="center"/>
            <w:hideMark/>
          </w:tcPr>
          <w:p w14:paraId="3DF522BC"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1.000,00</w:t>
            </w:r>
          </w:p>
        </w:tc>
        <w:tc>
          <w:tcPr>
            <w:tcW w:w="557" w:type="pct"/>
            <w:noWrap/>
            <w:vAlign w:val="center"/>
            <w:hideMark/>
          </w:tcPr>
          <w:p w14:paraId="00426802"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1.450,29</w:t>
            </w:r>
          </w:p>
        </w:tc>
        <w:tc>
          <w:tcPr>
            <w:tcW w:w="406" w:type="pct"/>
            <w:noWrap/>
            <w:vAlign w:val="center"/>
            <w:hideMark/>
          </w:tcPr>
          <w:p w14:paraId="0E9CC2D0"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303,53%</w:t>
            </w:r>
          </w:p>
        </w:tc>
        <w:tc>
          <w:tcPr>
            <w:tcW w:w="341" w:type="pct"/>
            <w:noWrap/>
            <w:vAlign w:val="center"/>
            <w:hideMark/>
          </w:tcPr>
          <w:p w14:paraId="2EEA4DE0"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B331DE">
              <w:rPr>
                <w:rFonts w:ascii="Arial" w:eastAsia="Times New Roman" w:hAnsi="Arial" w:cs="Arial"/>
                <w:b/>
                <w:bCs/>
                <w:color w:val="000000"/>
                <w:sz w:val="18"/>
                <w:szCs w:val="18"/>
                <w:lang w:eastAsia="hr-HR"/>
              </w:rPr>
              <w:t>145,03%</w:t>
            </w:r>
          </w:p>
        </w:tc>
      </w:tr>
      <w:tr w:rsidR="008D1CA3" w:rsidRPr="008D1CA3" w14:paraId="3BA61851"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5" w:type="pct"/>
            <w:noWrap/>
            <w:vAlign w:val="center"/>
            <w:hideMark/>
          </w:tcPr>
          <w:p w14:paraId="2332653D" w14:textId="77777777" w:rsidR="008D1CA3" w:rsidRPr="00B331DE" w:rsidRDefault="008D1CA3" w:rsidP="008D1CA3">
            <w:pPr>
              <w:rPr>
                <w:rFonts w:ascii="Arial" w:eastAsia="Times New Roman" w:hAnsi="Arial" w:cs="Arial"/>
                <w:b w:val="0"/>
                <w:bCs w:val="0"/>
                <w:color w:val="000000"/>
                <w:sz w:val="18"/>
                <w:szCs w:val="18"/>
                <w:lang w:eastAsia="hr-HR"/>
              </w:rPr>
            </w:pPr>
            <w:r w:rsidRPr="00B331DE">
              <w:rPr>
                <w:rFonts w:ascii="Arial" w:eastAsia="Times New Roman" w:hAnsi="Arial" w:cs="Arial"/>
                <w:b w:val="0"/>
                <w:bCs w:val="0"/>
                <w:color w:val="000000"/>
                <w:sz w:val="18"/>
                <w:szCs w:val="18"/>
                <w:lang w:eastAsia="hr-HR"/>
              </w:rPr>
              <w:t>7</w:t>
            </w:r>
          </w:p>
        </w:tc>
        <w:tc>
          <w:tcPr>
            <w:tcW w:w="1781" w:type="pct"/>
            <w:noWrap/>
            <w:vAlign w:val="center"/>
            <w:hideMark/>
          </w:tcPr>
          <w:p w14:paraId="5F62A329" w14:textId="77777777" w:rsidR="008D1CA3" w:rsidRPr="00B331DE" w:rsidRDefault="008D1CA3" w:rsidP="008D1C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Prihodi od prodaje nefinancijske imovine</w:t>
            </w:r>
          </w:p>
        </w:tc>
        <w:tc>
          <w:tcPr>
            <w:tcW w:w="636" w:type="pct"/>
            <w:noWrap/>
            <w:vAlign w:val="center"/>
            <w:hideMark/>
          </w:tcPr>
          <w:p w14:paraId="661A391A"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477,80</w:t>
            </w:r>
          </w:p>
        </w:tc>
        <w:tc>
          <w:tcPr>
            <w:tcW w:w="516" w:type="pct"/>
            <w:noWrap/>
            <w:vAlign w:val="center"/>
            <w:hideMark/>
          </w:tcPr>
          <w:p w14:paraId="170D9927"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1.000,00</w:t>
            </w:r>
          </w:p>
        </w:tc>
        <w:tc>
          <w:tcPr>
            <w:tcW w:w="558" w:type="pct"/>
            <w:noWrap/>
            <w:vAlign w:val="center"/>
            <w:hideMark/>
          </w:tcPr>
          <w:p w14:paraId="7FB9268F"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1.000,00</w:t>
            </w:r>
          </w:p>
        </w:tc>
        <w:tc>
          <w:tcPr>
            <w:tcW w:w="557" w:type="pct"/>
            <w:noWrap/>
            <w:vAlign w:val="center"/>
            <w:hideMark/>
          </w:tcPr>
          <w:p w14:paraId="7D094165"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1.450,29</w:t>
            </w:r>
          </w:p>
        </w:tc>
        <w:tc>
          <w:tcPr>
            <w:tcW w:w="406" w:type="pct"/>
            <w:noWrap/>
            <w:vAlign w:val="center"/>
            <w:hideMark/>
          </w:tcPr>
          <w:p w14:paraId="671EACDC"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303,53%</w:t>
            </w:r>
          </w:p>
        </w:tc>
        <w:tc>
          <w:tcPr>
            <w:tcW w:w="341" w:type="pct"/>
            <w:noWrap/>
            <w:vAlign w:val="center"/>
            <w:hideMark/>
          </w:tcPr>
          <w:p w14:paraId="1EDA66CA" w14:textId="77777777" w:rsidR="008D1CA3" w:rsidRPr="00B331DE"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145,03%</w:t>
            </w:r>
          </w:p>
        </w:tc>
      </w:tr>
      <w:tr w:rsidR="008D1CA3" w:rsidRPr="008D1CA3" w14:paraId="67ECE92D"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205" w:type="pct"/>
            <w:noWrap/>
            <w:vAlign w:val="center"/>
            <w:hideMark/>
          </w:tcPr>
          <w:p w14:paraId="6DFFB975" w14:textId="77777777" w:rsidR="008D1CA3" w:rsidRPr="00B331DE" w:rsidRDefault="008D1CA3" w:rsidP="008D1CA3">
            <w:pPr>
              <w:rPr>
                <w:rFonts w:ascii="Arial" w:eastAsia="Times New Roman" w:hAnsi="Arial" w:cs="Arial"/>
                <w:b w:val="0"/>
                <w:bCs w:val="0"/>
                <w:color w:val="000000"/>
                <w:sz w:val="18"/>
                <w:szCs w:val="18"/>
                <w:lang w:eastAsia="hr-HR"/>
              </w:rPr>
            </w:pPr>
            <w:r w:rsidRPr="00B331DE">
              <w:rPr>
                <w:rFonts w:ascii="Arial" w:eastAsia="Times New Roman" w:hAnsi="Arial" w:cs="Arial"/>
                <w:b w:val="0"/>
                <w:bCs w:val="0"/>
                <w:color w:val="000000"/>
                <w:sz w:val="18"/>
                <w:szCs w:val="18"/>
                <w:lang w:eastAsia="hr-HR"/>
              </w:rPr>
              <w:t>72</w:t>
            </w:r>
          </w:p>
        </w:tc>
        <w:tc>
          <w:tcPr>
            <w:tcW w:w="1781" w:type="pct"/>
            <w:noWrap/>
            <w:vAlign w:val="center"/>
            <w:hideMark/>
          </w:tcPr>
          <w:p w14:paraId="067ABC23" w14:textId="77777777" w:rsidR="008D1CA3" w:rsidRPr="00B331DE" w:rsidRDefault="008D1CA3" w:rsidP="008D1C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Prihodi od prodaje proizvedene dugotrajne imovine</w:t>
            </w:r>
          </w:p>
        </w:tc>
        <w:tc>
          <w:tcPr>
            <w:tcW w:w="636" w:type="pct"/>
            <w:noWrap/>
            <w:vAlign w:val="center"/>
            <w:hideMark/>
          </w:tcPr>
          <w:p w14:paraId="2D903D4B"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477,80</w:t>
            </w:r>
          </w:p>
        </w:tc>
        <w:tc>
          <w:tcPr>
            <w:tcW w:w="516" w:type="pct"/>
            <w:noWrap/>
            <w:vAlign w:val="center"/>
            <w:hideMark/>
          </w:tcPr>
          <w:p w14:paraId="118C3107"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1.000,00</w:t>
            </w:r>
          </w:p>
        </w:tc>
        <w:tc>
          <w:tcPr>
            <w:tcW w:w="558" w:type="pct"/>
            <w:noWrap/>
            <w:vAlign w:val="center"/>
            <w:hideMark/>
          </w:tcPr>
          <w:p w14:paraId="4A4197A9"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1.000,00</w:t>
            </w:r>
          </w:p>
        </w:tc>
        <w:tc>
          <w:tcPr>
            <w:tcW w:w="557" w:type="pct"/>
            <w:noWrap/>
            <w:vAlign w:val="center"/>
            <w:hideMark/>
          </w:tcPr>
          <w:p w14:paraId="5163F820"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1.450,29</w:t>
            </w:r>
          </w:p>
        </w:tc>
        <w:tc>
          <w:tcPr>
            <w:tcW w:w="406" w:type="pct"/>
            <w:noWrap/>
            <w:vAlign w:val="center"/>
            <w:hideMark/>
          </w:tcPr>
          <w:p w14:paraId="0332B347"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303,53%</w:t>
            </w:r>
          </w:p>
        </w:tc>
        <w:tc>
          <w:tcPr>
            <w:tcW w:w="341" w:type="pct"/>
            <w:noWrap/>
            <w:vAlign w:val="center"/>
            <w:hideMark/>
          </w:tcPr>
          <w:p w14:paraId="4B14617E" w14:textId="77777777" w:rsidR="008D1CA3" w:rsidRPr="00B331DE"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B331DE">
              <w:rPr>
                <w:rFonts w:ascii="Arial" w:eastAsia="Times New Roman" w:hAnsi="Arial" w:cs="Arial"/>
                <w:color w:val="000000"/>
                <w:sz w:val="18"/>
                <w:szCs w:val="18"/>
                <w:lang w:eastAsia="hr-HR"/>
              </w:rPr>
              <w:t>145,03%</w:t>
            </w:r>
          </w:p>
        </w:tc>
      </w:tr>
    </w:tbl>
    <w:p w14:paraId="6EA660AB" w14:textId="0B81818A" w:rsidR="008E4B6B" w:rsidRDefault="00B04F0C" w:rsidP="001C00ED">
      <w:pPr>
        <w:jc w:val="both"/>
        <w:rPr>
          <w:rFonts w:ascii="Arial" w:hAnsi="Arial" w:cs="Arial"/>
          <w:b/>
        </w:rPr>
      </w:pPr>
      <w:r>
        <w:rPr>
          <w:rFonts w:ascii="Arial" w:hAnsi="Arial" w:cs="Arial"/>
          <w:b/>
        </w:rPr>
        <w:tab/>
      </w:r>
    </w:p>
    <w:tbl>
      <w:tblPr>
        <w:tblStyle w:val="Tablicareetke4-isticanje1"/>
        <w:tblW w:w="5053" w:type="pct"/>
        <w:tblInd w:w="-147" w:type="dxa"/>
        <w:tblLayout w:type="fixed"/>
        <w:tblLook w:val="04A0" w:firstRow="1" w:lastRow="0" w:firstColumn="1" w:lastColumn="0" w:noHBand="0" w:noVBand="1"/>
      </w:tblPr>
      <w:tblGrid>
        <w:gridCol w:w="561"/>
        <w:gridCol w:w="5111"/>
        <w:gridCol w:w="1841"/>
        <w:gridCol w:w="1420"/>
        <w:gridCol w:w="1558"/>
        <w:gridCol w:w="1417"/>
        <w:gridCol w:w="1134"/>
        <w:gridCol w:w="1100"/>
      </w:tblGrid>
      <w:tr w:rsidR="008D1CA3" w:rsidRPr="00DC734A" w14:paraId="202F696A" w14:textId="77777777" w:rsidTr="008D1CA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05" w:type="pct"/>
            <w:gridSpan w:val="2"/>
            <w:vAlign w:val="center"/>
          </w:tcPr>
          <w:p w14:paraId="4453E5B7" w14:textId="58EE0887" w:rsidR="008D1CA3" w:rsidRPr="00DC734A" w:rsidRDefault="008D1CA3" w:rsidP="008D1CA3">
            <w:pPr>
              <w:jc w:val="center"/>
              <w:rPr>
                <w:rFonts w:ascii="Arial" w:eastAsia="Times New Roman" w:hAnsi="Arial" w:cs="Arial"/>
                <w:color w:val="000040"/>
                <w:sz w:val="18"/>
                <w:szCs w:val="18"/>
                <w:lang w:eastAsia="hr-HR"/>
              </w:rPr>
            </w:pPr>
            <w:r w:rsidRPr="00DC734A">
              <w:rPr>
                <w:rFonts w:ascii="Arial" w:eastAsia="Times New Roman" w:hAnsi="Arial" w:cs="Arial"/>
                <w:color w:val="000000"/>
                <w:sz w:val="18"/>
                <w:szCs w:val="18"/>
                <w:lang w:eastAsia="hr-HR"/>
              </w:rPr>
              <w:t>Brojčana oznaka i naziv računa prihoda ekonomske klasifikacije na razini razreda, skupine, podskupine i odjeljka</w:t>
            </w:r>
          </w:p>
        </w:tc>
        <w:tc>
          <w:tcPr>
            <w:tcW w:w="651" w:type="pct"/>
            <w:noWrap/>
            <w:vAlign w:val="center"/>
          </w:tcPr>
          <w:p w14:paraId="61A064F6" w14:textId="0BDBD5FB" w:rsidR="008D1CA3" w:rsidRPr="00DC734A" w:rsidRDefault="008D1CA3" w:rsidP="008D1CA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40"/>
                <w:sz w:val="18"/>
                <w:szCs w:val="18"/>
                <w:lang w:eastAsia="hr-HR"/>
              </w:rPr>
            </w:pPr>
            <w:r w:rsidRPr="00DC734A">
              <w:rPr>
                <w:rFonts w:ascii="Arial" w:eastAsia="Times New Roman" w:hAnsi="Arial" w:cs="Arial"/>
                <w:color w:val="000000"/>
                <w:sz w:val="18"/>
                <w:szCs w:val="18"/>
                <w:lang w:eastAsia="hr-HR"/>
              </w:rPr>
              <w:t>Ostvarenje prethodne godine</w:t>
            </w:r>
          </w:p>
        </w:tc>
        <w:tc>
          <w:tcPr>
            <w:tcW w:w="502" w:type="pct"/>
            <w:noWrap/>
            <w:vAlign w:val="center"/>
          </w:tcPr>
          <w:p w14:paraId="614E1625" w14:textId="0BACC7FE" w:rsidR="008D1CA3" w:rsidRPr="00DC734A" w:rsidRDefault="008D1CA3" w:rsidP="008D1CA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40"/>
                <w:sz w:val="18"/>
                <w:szCs w:val="18"/>
                <w:lang w:eastAsia="hr-HR"/>
              </w:rPr>
            </w:pPr>
            <w:r w:rsidRPr="00DC734A">
              <w:rPr>
                <w:rFonts w:ascii="Arial" w:eastAsia="Times New Roman" w:hAnsi="Arial" w:cs="Arial"/>
                <w:color w:val="000000"/>
                <w:sz w:val="18"/>
                <w:szCs w:val="18"/>
                <w:lang w:eastAsia="hr-HR"/>
              </w:rPr>
              <w:t>Izvorni plan</w:t>
            </w:r>
          </w:p>
        </w:tc>
        <w:tc>
          <w:tcPr>
            <w:tcW w:w="551" w:type="pct"/>
            <w:noWrap/>
            <w:vAlign w:val="center"/>
          </w:tcPr>
          <w:p w14:paraId="0BB46F0C" w14:textId="7E811706" w:rsidR="008D1CA3" w:rsidRPr="00DC734A" w:rsidRDefault="008D1CA3" w:rsidP="008D1CA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40"/>
                <w:sz w:val="18"/>
                <w:szCs w:val="18"/>
                <w:lang w:eastAsia="hr-HR"/>
              </w:rPr>
            </w:pPr>
            <w:r w:rsidRPr="00DC734A">
              <w:rPr>
                <w:rFonts w:ascii="Arial" w:eastAsia="Times New Roman" w:hAnsi="Arial" w:cs="Arial"/>
                <w:color w:val="000000"/>
                <w:sz w:val="18"/>
                <w:szCs w:val="18"/>
                <w:lang w:eastAsia="hr-HR"/>
              </w:rPr>
              <w:t>Tekući plan</w:t>
            </w:r>
          </w:p>
        </w:tc>
        <w:tc>
          <w:tcPr>
            <w:tcW w:w="501" w:type="pct"/>
            <w:noWrap/>
            <w:vAlign w:val="center"/>
          </w:tcPr>
          <w:p w14:paraId="395D4F22" w14:textId="77777777" w:rsidR="008D1CA3" w:rsidRPr="00DC734A" w:rsidRDefault="008D1CA3" w:rsidP="008D1CA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Ostvareno u</w:t>
            </w:r>
          </w:p>
          <w:p w14:paraId="4BB196A7" w14:textId="77777777" w:rsidR="008D1CA3" w:rsidRPr="00DC734A" w:rsidRDefault="008D1CA3" w:rsidP="008D1CA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izvještajnom</w:t>
            </w:r>
          </w:p>
          <w:p w14:paraId="2414DE87" w14:textId="76ED738F" w:rsidR="008D1CA3" w:rsidRPr="00DC734A" w:rsidRDefault="008D1CA3" w:rsidP="008D1CA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40"/>
                <w:sz w:val="18"/>
                <w:szCs w:val="18"/>
                <w:lang w:eastAsia="hr-HR"/>
              </w:rPr>
            </w:pPr>
            <w:r w:rsidRPr="00DC734A">
              <w:rPr>
                <w:rFonts w:ascii="Arial" w:eastAsia="Times New Roman" w:hAnsi="Arial" w:cs="Arial"/>
                <w:color w:val="000000"/>
                <w:sz w:val="18"/>
                <w:szCs w:val="18"/>
                <w:lang w:eastAsia="hr-HR"/>
              </w:rPr>
              <w:t>razdoblju</w:t>
            </w:r>
          </w:p>
        </w:tc>
        <w:tc>
          <w:tcPr>
            <w:tcW w:w="401" w:type="pct"/>
            <w:noWrap/>
            <w:vAlign w:val="center"/>
          </w:tcPr>
          <w:p w14:paraId="0E772E90" w14:textId="77777777" w:rsidR="008D1CA3" w:rsidRPr="00DC734A" w:rsidRDefault="008D1CA3" w:rsidP="008D1CA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Index u</w:t>
            </w:r>
          </w:p>
          <w:p w14:paraId="0D41F64D" w14:textId="77777777" w:rsidR="008D1CA3" w:rsidRPr="00DC734A" w:rsidRDefault="008D1CA3" w:rsidP="008D1CA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odnosu na</w:t>
            </w:r>
          </w:p>
          <w:p w14:paraId="4FA9993D" w14:textId="36928CFD" w:rsidR="008D1CA3" w:rsidRPr="00DC734A" w:rsidRDefault="008D1CA3" w:rsidP="008D1CA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prethodnu godinu 5/2*100%</w:t>
            </w:r>
          </w:p>
        </w:tc>
        <w:tc>
          <w:tcPr>
            <w:tcW w:w="389" w:type="pct"/>
            <w:noWrap/>
            <w:vAlign w:val="center"/>
          </w:tcPr>
          <w:p w14:paraId="38689BD7" w14:textId="2F379569" w:rsidR="008D1CA3" w:rsidRPr="00DC734A" w:rsidRDefault="008D1CA3" w:rsidP="008D1CA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40"/>
                <w:sz w:val="18"/>
                <w:szCs w:val="18"/>
                <w:lang w:eastAsia="hr-HR"/>
              </w:rPr>
            </w:pPr>
            <w:r w:rsidRPr="00DC734A">
              <w:rPr>
                <w:rFonts w:ascii="Arial" w:eastAsia="Times New Roman" w:hAnsi="Arial" w:cs="Arial"/>
                <w:color w:val="000000"/>
                <w:sz w:val="18"/>
                <w:szCs w:val="18"/>
                <w:lang w:eastAsia="hr-HR"/>
              </w:rPr>
              <w:t>Indeks u odnosu na plan 5/6*100%</w:t>
            </w:r>
          </w:p>
        </w:tc>
      </w:tr>
      <w:tr w:rsidR="008D1CA3" w:rsidRPr="008E4B6B" w14:paraId="0919A7EC"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05" w:type="pct"/>
            <w:gridSpan w:val="2"/>
            <w:hideMark/>
          </w:tcPr>
          <w:p w14:paraId="7A605576" w14:textId="77777777" w:rsidR="008D1CA3" w:rsidRPr="008E4B6B" w:rsidRDefault="008D1CA3" w:rsidP="008D1CA3">
            <w:pPr>
              <w:rPr>
                <w:rFonts w:ascii="Arial" w:eastAsia="Times New Roman" w:hAnsi="Arial" w:cs="Arial"/>
                <w:b w:val="0"/>
                <w:bCs w:val="0"/>
                <w:color w:val="000040"/>
                <w:sz w:val="18"/>
                <w:szCs w:val="18"/>
                <w:lang w:eastAsia="hr-HR"/>
              </w:rPr>
            </w:pPr>
            <w:r w:rsidRPr="008E4B6B">
              <w:rPr>
                <w:rFonts w:ascii="Arial" w:eastAsia="Times New Roman" w:hAnsi="Arial" w:cs="Arial"/>
                <w:b w:val="0"/>
                <w:bCs w:val="0"/>
                <w:color w:val="000040"/>
                <w:sz w:val="18"/>
                <w:szCs w:val="18"/>
                <w:lang w:eastAsia="hr-HR"/>
              </w:rPr>
              <w:t>SVEUKUPNO</w:t>
            </w:r>
          </w:p>
          <w:p w14:paraId="501876CB" w14:textId="6652324B" w:rsidR="008D1CA3" w:rsidRPr="008E4B6B" w:rsidRDefault="008D1CA3" w:rsidP="008D1CA3">
            <w:pPr>
              <w:rPr>
                <w:rFonts w:ascii="Times New Roman" w:eastAsia="Times New Roman" w:hAnsi="Times New Roman" w:cs="Times New Roman"/>
                <w:b w:val="0"/>
                <w:bCs w:val="0"/>
                <w:color w:val="000000"/>
                <w:sz w:val="18"/>
                <w:szCs w:val="18"/>
                <w:lang w:eastAsia="hr-HR"/>
              </w:rPr>
            </w:pPr>
            <w:r w:rsidRPr="008E4B6B">
              <w:rPr>
                <w:rFonts w:ascii="Times New Roman" w:eastAsia="Times New Roman" w:hAnsi="Times New Roman" w:cs="Times New Roman"/>
                <w:b w:val="0"/>
                <w:bCs w:val="0"/>
                <w:color w:val="000000"/>
                <w:sz w:val="18"/>
                <w:szCs w:val="18"/>
                <w:lang w:eastAsia="hr-HR"/>
              </w:rPr>
              <w:t xml:space="preserve"> </w:t>
            </w:r>
          </w:p>
        </w:tc>
        <w:tc>
          <w:tcPr>
            <w:tcW w:w="651" w:type="pct"/>
            <w:noWrap/>
            <w:hideMark/>
          </w:tcPr>
          <w:p w14:paraId="55922682"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40"/>
                <w:sz w:val="18"/>
                <w:szCs w:val="18"/>
                <w:lang w:eastAsia="hr-HR"/>
              </w:rPr>
            </w:pPr>
            <w:r w:rsidRPr="008E4B6B">
              <w:rPr>
                <w:rFonts w:ascii="Arial" w:eastAsia="Times New Roman" w:hAnsi="Arial" w:cs="Arial"/>
                <w:color w:val="000040"/>
                <w:sz w:val="18"/>
                <w:szCs w:val="18"/>
                <w:lang w:eastAsia="hr-HR"/>
              </w:rPr>
              <w:t>3.257.761,41</w:t>
            </w:r>
          </w:p>
        </w:tc>
        <w:tc>
          <w:tcPr>
            <w:tcW w:w="502" w:type="pct"/>
            <w:noWrap/>
            <w:hideMark/>
          </w:tcPr>
          <w:p w14:paraId="62DC1E1E"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40"/>
                <w:sz w:val="18"/>
                <w:szCs w:val="18"/>
                <w:lang w:eastAsia="hr-HR"/>
              </w:rPr>
            </w:pPr>
            <w:r w:rsidRPr="008E4B6B">
              <w:rPr>
                <w:rFonts w:ascii="Arial" w:eastAsia="Times New Roman" w:hAnsi="Arial" w:cs="Arial"/>
                <w:color w:val="000040"/>
                <w:sz w:val="18"/>
                <w:szCs w:val="18"/>
                <w:lang w:eastAsia="hr-HR"/>
              </w:rPr>
              <w:t>9.299.860,00</w:t>
            </w:r>
          </w:p>
        </w:tc>
        <w:tc>
          <w:tcPr>
            <w:tcW w:w="551" w:type="pct"/>
            <w:noWrap/>
            <w:hideMark/>
          </w:tcPr>
          <w:p w14:paraId="317C5D62"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40"/>
                <w:sz w:val="18"/>
                <w:szCs w:val="18"/>
                <w:lang w:eastAsia="hr-HR"/>
              </w:rPr>
            </w:pPr>
            <w:r w:rsidRPr="008E4B6B">
              <w:rPr>
                <w:rFonts w:ascii="Arial" w:eastAsia="Times New Roman" w:hAnsi="Arial" w:cs="Arial"/>
                <w:color w:val="000040"/>
                <w:sz w:val="18"/>
                <w:szCs w:val="18"/>
                <w:lang w:eastAsia="hr-HR"/>
              </w:rPr>
              <w:t>10.302.617,00</w:t>
            </w:r>
          </w:p>
        </w:tc>
        <w:tc>
          <w:tcPr>
            <w:tcW w:w="501" w:type="pct"/>
            <w:noWrap/>
            <w:hideMark/>
          </w:tcPr>
          <w:p w14:paraId="0B175571"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40"/>
                <w:sz w:val="18"/>
                <w:szCs w:val="18"/>
                <w:lang w:eastAsia="hr-HR"/>
              </w:rPr>
            </w:pPr>
            <w:r w:rsidRPr="008E4B6B">
              <w:rPr>
                <w:rFonts w:ascii="Arial" w:eastAsia="Times New Roman" w:hAnsi="Arial" w:cs="Arial"/>
                <w:color w:val="000040"/>
                <w:sz w:val="18"/>
                <w:szCs w:val="18"/>
                <w:lang w:eastAsia="hr-HR"/>
              </w:rPr>
              <w:t>3.821.840,78</w:t>
            </w:r>
          </w:p>
        </w:tc>
        <w:tc>
          <w:tcPr>
            <w:tcW w:w="401" w:type="pct"/>
            <w:noWrap/>
            <w:hideMark/>
          </w:tcPr>
          <w:p w14:paraId="1935858D"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117,31%</w:t>
            </w:r>
          </w:p>
        </w:tc>
        <w:tc>
          <w:tcPr>
            <w:tcW w:w="389" w:type="pct"/>
            <w:noWrap/>
            <w:hideMark/>
          </w:tcPr>
          <w:p w14:paraId="35514039"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40"/>
                <w:sz w:val="18"/>
                <w:szCs w:val="18"/>
                <w:lang w:eastAsia="hr-HR"/>
              </w:rPr>
            </w:pPr>
            <w:r w:rsidRPr="008E4B6B">
              <w:rPr>
                <w:rFonts w:ascii="Arial" w:eastAsia="Times New Roman" w:hAnsi="Arial" w:cs="Arial"/>
                <w:color w:val="000040"/>
                <w:sz w:val="18"/>
                <w:szCs w:val="18"/>
                <w:lang w:eastAsia="hr-HR"/>
              </w:rPr>
              <w:t>37,10%</w:t>
            </w:r>
          </w:p>
        </w:tc>
      </w:tr>
      <w:tr w:rsidR="008D1CA3" w:rsidRPr="008D1CA3" w14:paraId="131B4090"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384BBAB6" w14:textId="77777777" w:rsidR="008D1CA3" w:rsidRPr="008E4B6B" w:rsidRDefault="008D1CA3" w:rsidP="008D1CA3">
            <w:pPr>
              <w:jc w:val="right"/>
              <w:rPr>
                <w:rFonts w:ascii="Arial" w:eastAsia="Times New Roman" w:hAnsi="Arial" w:cs="Arial"/>
                <w:color w:val="000040"/>
                <w:sz w:val="18"/>
                <w:szCs w:val="18"/>
                <w:lang w:eastAsia="hr-HR"/>
              </w:rPr>
            </w:pPr>
          </w:p>
        </w:tc>
        <w:tc>
          <w:tcPr>
            <w:tcW w:w="1807" w:type="pct"/>
            <w:noWrap/>
            <w:hideMark/>
          </w:tcPr>
          <w:p w14:paraId="4C46B7E0" w14:textId="23AC8071" w:rsidR="008D1CA3" w:rsidRPr="008E4B6B" w:rsidRDefault="008D1CA3" w:rsidP="008D1C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eastAsia="hr-HR"/>
              </w:rPr>
            </w:pPr>
            <w:r w:rsidRPr="008E4B6B">
              <w:rPr>
                <w:rFonts w:ascii="Arial" w:eastAsia="Times New Roman" w:hAnsi="Arial" w:cs="Arial"/>
                <w:b/>
                <w:bCs/>
                <w:color w:val="000000"/>
                <w:sz w:val="18"/>
                <w:szCs w:val="18"/>
                <w:lang w:eastAsia="hr-HR"/>
              </w:rPr>
              <w:t>1 OPĆI PRIHODI I PRIMICI</w:t>
            </w:r>
          </w:p>
        </w:tc>
        <w:tc>
          <w:tcPr>
            <w:tcW w:w="651" w:type="pct"/>
            <w:noWrap/>
          </w:tcPr>
          <w:p w14:paraId="5008EB75" w14:textId="2BC8284C"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217.616,70</w:t>
            </w:r>
          </w:p>
        </w:tc>
        <w:tc>
          <w:tcPr>
            <w:tcW w:w="502" w:type="pct"/>
            <w:noWrap/>
          </w:tcPr>
          <w:p w14:paraId="013DD49B" w14:textId="38BEBCC2"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2.487.130,00</w:t>
            </w:r>
          </w:p>
        </w:tc>
        <w:tc>
          <w:tcPr>
            <w:tcW w:w="551" w:type="pct"/>
            <w:noWrap/>
          </w:tcPr>
          <w:p w14:paraId="3C11DD68" w14:textId="085C2D74"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2.535.605,00</w:t>
            </w:r>
          </w:p>
        </w:tc>
        <w:tc>
          <w:tcPr>
            <w:tcW w:w="501" w:type="pct"/>
            <w:noWrap/>
          </w:tcPr>
          <w:p w14:paraId="1467A0DF" w14:textId="53487FD9"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136.907,45</w:t>
            </w:r>
          </w:p>
        </w:tc>
        <w:tc>
          <w:tcPr>
            <w:tcW w:w="401" w:type="pct"/>
            <w:noWrap/>
          </w:tcPr>
          <w:p w14:paraId="669351E4" w14:textId="1F5D9754"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62,91%</w:t>
            </w:r>
          </w:p>
        </w:tc>
        <w:tc>
          <w:tcPr>
            <w:tcW w:w="389" w:type="pct"/>
            <w:noWrap/>
          </w:tcPr>
          <w:p w14:paraId="3CB99196" w14:textId="64832FC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5,40%</w:t>
            </w:r>
          </w:p>
        </w:tc>
      </w:tr>
      <w:tr w:rsidR="008D1CA3" w:rsidRPr="008D1CA3" w14:paraId="2CD7EA98"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hideMark/>
          </w:tcPr>
          <w:p w14:paraId="17888252" w14:textId="02534FC5" w:rsidR="008D1CA3" w:rsidRPr="008E4B6B" w:rsidRDefault="008D1CA3" w:rsidP="008D1CA3">
            <w:pPr>
              <w:rPr>
                <w:rFonts w:ascii="Arial" w:eastAsia="Times New Roman" w:hAnsi="Arial" w:cs="Arial"/>
                <w:color w:val="000000"/>
                <w:sz w:val="18"/>
                <w:szCs w:val="18"/>
                <w:lang w:eastAsia="hr-HR"/>
              </w:rPr>
            </w:pPr>
          </w:p>
        </w:tc>
        <w:tc>
          <w:tcPr>
            <w:tcW w:w="1807" w:type="pct"/>
            <w:noWrap/>
            <w:hideMark/>
          </w:tcPr>
          <w:p w14:paraId="6AFC4B7E" w14:textId="77777777" w:rsidR="008D1CA3" w:rsidRPr="008E4B6B" w:rsidRDefault="008D1CA3" w:rsidP="008D1C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11 PRIHODI OD POREZA ZA REDOVNU DJELATNOST</w:t>
            </w:r>
          </w:p>
        </w:tc>
        <w:tc>
          <w:tcPr>
            <w:tcW w:w="651" w:type="pct"/>
            <w:noWrap/>
            <w:hideMark/>
          </w:tcPr>
          <w:p w14:paraId="6BE91A74"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95.086,85</w:t>
            </w:r>
          </w:p>
        </w:tc>
        <w:tc>
          <w:tcPr>
            <w:tcW w:w="502" w:type="pct"/>
            <w:noWrap/>
            <w:hideMark/>
          </w:tcPr>
          <w:p w14:paraId="68A8D3BE"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2.088.200,00</w:t>
            </w:r>
          </w:p>
        </w:tc>
        <w:tc>
          <w:tcPr>
            <w:tcW w:w="551" w:type="pct"/>
            <w:noWrap/>
            <w:hideMark/>
          </w:tcPr>
          <w:p w14:paraId="2FD006C0"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2.088.200,00</w:t>
            </w:r>
          </w:p>
        </w:tc>
        <w:tc>
          <w:tcPr>
            <w:tcW w:w="501" w:type="pct"/>
            <w:noWrap/>
            <w:hideMark/>
          </w:tcPr>
          <w:p w14:paraId="5A9FCEB6"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34.317,90</w:t>
            </w:r>
          </w:p>
        </w:tc>
        <w:tc>
          <w:tcPr>
            <w:tcW w:w="401" w:type="pct"/>
            <w:noWrap/>
            <w:hideMark/>
          </w:tcPr>
          <w:p w14:paraId="3FCA0996"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36,09%</w:t>
            </w:r>
          </w:p>
        </w:tc>
        <w:tc>
          <w:tcPr>
            <w:tcW w:w="389" w:type="pct"/>
            <w:noWrap/>
            <w:hideMark/>
          </w:tcPr>
          <w:p w14:paraId="44DEA7CB"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1,64%</w:t>
            </w:r>
          </w:p>
        </w:tc>
      </w:tr>
      <w:tr w:rsidR="008D1CA3" w:rsidRPr="008E4B6B" w14:paraId="06250674"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724F8682" w14:textId="77777777" w:rsidR="008D1CA3" w:rsidRPr="008E4B6B" w:rsidRDefault="008D1CA3" w:rsidP="008D1CA3">
            <w:pPr>
              <w:rPr>
                <w:rFonts w:ascii="Arial" w:eastAsia="Times New Roman" w:hAnsi="Arial" w:cs="Arial"/>
                <w:b w:val="0"/>
                <w:bCs w:val="0"/>
                <w:color w:val="000000"/>
                <w:sz w:val="18"/>
                <w:szCs w:val="18"/>
                <w:lang w:eastAsia="hr-HR"/>
              </w:rPr>
            </w:pPr>
            <w:r w:rsidRPr="008E4B6B">
              <w:rPr>
                <w:rFonts w:ascii="Arial" w:eastAsia="Times New Roman" w:hAnsi="Arial" w:cs="Arial"/>
                <w:b w:val="0"/>
                <w:bCs w:val="0"/>
                <w:color w:val="000000"/>
                <w:sz w:val="18"/>
                <w:szCs w:val="18"/>
                <w:lang w:eastAsia="hr-HR"/>
              </w:rPr>
              <w:t>3</w:t>
            </w:r>
          </w:p>
        </w:tc>
        <w:tc>
          <w:tcPr>
            <w:tcW w:w="1807" w:type="pct"/>
            <w:noWrap/>
            <w:hideMark/>
          </w:tcPr>
          <w:p w14:paraId="6FE81964" w14:textId="77777777" w:rsidR="008D1CA3" w:rsidRPr="008E4B6B" w:rsidRDefault="008D1CA3" w:rsidP="008D1C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Rashodi poslovanja</w:t>
            </w:r>
          </w:p>
        </w:tc>
        <w:tc>
          <w:tcPr>
            <w:tcW w:w="651" w:type="pct"/>
            <w:noWrap/>
            <w:hideMark/>
          </w:tcPr>
          <w:p w14:paraId="36230E62"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21.899,13</w:t>
            </w:r>
          </w:p>
        </w:tc>
        <w:tc>
          <w:tcPr>
            <w:tcW w:w="502" w:type="pct"/>
            <w:noWrap/>
            <w:hideMark/>
          </w:tcPr>
          <w:p w14:paraId="79EBA595"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88.200,00</w:t>
            </w:r>
          </w:p>
        </w:tc>
        <w:tc>
          <w:tcPr>
            <w:tcW w:w="551" w:type="pct"/>
            <w:noWrap/>
            <w:hideMark/>
          </w:tcPr>
          <w:p w14:paraId="603C391E"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88.200,00</w:t>
            </w:r>
          </w:p>
        </w:tc>
        <w:tc>
          <w:tcPr>
            <w:tcW w:w="501" w:type="pct"/>
            <w:noWrap/>
            <w:hideMark/>
          </w:tcPr>
          <w:p w14:paraId="016814A3"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34.317,90</w:t>
            </w:r>
          </w:p>
        </w:tc>
        <w:tc>
          <w:tcPr>
            <w:tcW w:w="401" w:type="pct"/>
            <w:noWrap/>
            <w:hideMark/>
          </w:tcPr>
          <w:p w14:paraId="10EC5170"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156,71%</w:t>
            </w:r>
          </w:p>
        </w:tc>
        <w:tc>
          <w:tcPr>
            <w:tcW w:w="389" w:type="pct"/>
            <w:noWrap/>
            <w:hideMark/>
          </w:tcPr>
          <w:p w14:paraId="54FCED36"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38,91%</w:t>
            </w:r>
          </w:p>
        </w:tc>
      </w:tr>
      <w:tr w:rsidR="008D1CA3" w:rsidRPr="008E4B6B" w14:paraId="27D9A35D"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5575330E" w14:textId="77777777" w:rsidR="008D1CA3" w:rsidRPr="008E4B6B" w:rsidRDefault="008D1CA3" w:rsidP="008D1CA3">
            <w:pPr>
              <w:rPr>
                <w:rFonts w:ascii="Arial" w:eastAsia="Times New Roman" w:hAnsi="Arial" w:cs="Arial"/>
                <w:b w:val="0"/>
                <w:bCs w:val="0"/>
                <w:color w:val="000000"/>
                <w:sz w:val="18"/>
                <w:szCs w:val="18"/>
                <w:lang w:eastAsia="hr-HR"/>
              </w:rPr>
            </w:pPr>
            <w:r w:rsidRPr="008E4B6B">
              <w:rPr>
                <w:rFonts w:ascii="Arial" w:eastAsia="Times New Roman" w:hAnsi="Arial" w:cs="Arial"/>
                <w:b w:val="0"/>
                <w:bCs w:val="0"/>
                <w:color w:val="000000"/>
                <w:sz w:val="18"/>
                <w:szCs w:val="18"/>
                <w:lang w:eastAsia="hr-HR"/>
              </w:rPr>
              <w:t>31</w:t>
            </w:r>
          </w:p>
        </w:tc>
        <w:tc>
          <w:tcPr>
            <w:tcW w:w="1807" w:type="pct"/>
            <w:noWrap/>
            <w:hideMark/>
          </w:tcPr>
          <w:p w14:paraId="0C3492A8" w14:textId="77777777" w:rsidR="008D1CA3" w:rsidRPr="008E4B6B" w:rsidRDefault="008D1CA3" w:rsidP="008D1C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Rashodi za zaposlene</w:t>
            </w:r>
          </w:p>
        </w:tc>
        <w:tc>
          <w:tcPr>
            <w:tcW w:w="651" w:type="pct"/>
            <w:noWrap/>
            <w:hideMark/>
          </w:tcPr>
          <w:p w14:paraId="57EAE017"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21.899,13</w:t>
            </w:r>
          </w:p>
        </w:tc>
        <w:tc>
          <w:tcPr>
            <w:tcW w:w="502" w:type="pct"/>
            <w:noWrap/>
            <w:hideMark/>
          </w:tcPr>
          <w:p w14:paraId="68A3C0DF"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81.000,00</w:t>
            </w:r>
          </w:p>
        </w:tc>
        <w:tc>
          <w:tcPr>
            <w:tcW w:w="551" w:type="pct"/>
            <w:noWrap/>
            <w:hideMark/>
          </w:tcPr>
          <w:p w14:paraId="6D2B2824"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65.000,00</w:t>
            </w:r>
          </w:p>
        </w:tc>
        <w:tc>
          <w:tcPr>
            <w:tcW w:w="501" w:type="pct"/>
            <w:noWrap/>
            <w:hideMark/>
          </w:tcPr>
          <w:p w14:paraId="2BAFD3F5"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28.056,66</w:t>
            </w:r>
          </w:p>
        </w:tc>
        <w:tc>
          <w:tcPr>
            <w:tcW w:w="401" w:type="pct"/>
            <w:noWrap/>
            <w:hideMark/>
          </w:tcPr>
          <w:p w14:paraId="1363209E"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128,12%</w:t>
            </w:r>
          </w:p>
        </w:tc>
        <w:tc>
          <w:tcPr>
            <w:tcW w:w="389" w:type="pct"/>
            <w:noWrap/>
            <w:hideMark/>
          </w:tcPr>
          <w:p w14:paraId="5CE7133B"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43,16%</w:t>
            </w:r>
          </w:p>
        </w:tc>
      </w:tr>
      <w:tr w:rsidR="008D1CA3" w:rsidRPr="008E4B6B" w14:paraId="1CB49260"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635CF3F6" w14:textId="77777777" w:rsidR="008D1CA3" w:rsidRPr="008E4B6B" w:rsidRDefault="008D1CA3" w:rsidP="008D1CA3">
            <w:pPr>
              <w:rPr>
                <w:rFonts w:ascii="Arial" w:eastAsia="Times New Roman" w:hAnsi="Arial" w:cs="Arial"/>
                <w:b w:val="0"/>
                <w:bCs w:val="0"/>
                <w:color w:val="000000"/>
                <w:sz w:val="18"/>
                <w:szCs w:val="18"/>
                <w:lang w:eastAsia="hr-HR"/>
              </w:rPr>
            </w:pPr>
            <w:r w:rsidRPr="008E4B6B">
              <w:rPr>
                <w:rFonts w:ascii="Arial" w:eastAsia="Times New Roman" w:hAnsi="Arial" w:cs="Arial"/>
                <w:b w:val="0"/>
                <w:bCs w:val="0"/>
                <w:color w:val="000000"/>
                <w:sz w:val="18"/>
                <w:szCs w:val="18"/>
                <w:lang w:eastAsia="hr-HR"/>
              </w:rPr>
              <w:t>32</w:t>
            </w:r>
          </w:p>
        </w:tc>
        <w:tc>
          <w:tcPr>
            <w:tcW w:w="1807" w:type="pct"/>
            <w:noWrap/>
            <w:hideMark/>
          </w:tcPr>
          <w:p w14:paraId="000801A8" w14:textId="77777777" w:rsidR="008D1CA3" w:rsidRPr="008E4B6B" w:rsidRDefault="008D1CA3" w:rsidP="008D1C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Materijalni rashodi</w:t>
            </w:r>
          </w:p>
        </w:tc>
        <w:tc>
          <w:tcPr>
            <w:tcW w:w="651" w:type="pct"/>
            <w:noWrap/>
            <w:hideMark/>
          </w:tcPr>
          <w:p w14:paraId="4E3442FA"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c>
          <w:tcPr>
            <w:tcW w:w="502" w:type="pct"/>
            <w:noWrap/>
            <w:hideMark/>
          </w:tcPr>
          <w:p w14:paraId="45FA4C75"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7.200,00</w:t>
            </w:r>
          </w:p>
        </w:tc>
        <w:tc>
          <w:tcPr>
            <w:tcW w:w="551" w:type="pct"/>
            <w:noWrap/>
            <w:hideMark/>
          </w:tcPr>
          <w:p w14:paraId="2E54119A"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23.200,00</w:t>
            </w:r>
          </w:p>
        </w:tc>
        <w:tc>
          <w:tcPr>
            <w:tcW w:w="501" w:type="pct"/>
            <w:noWrap/>
            <w:hideMark/>
          </w:tcPr>
          <w:p w14:paraId="6A340667"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6.261,24</w:t>
            </w:r>
          </w:p>
        </w:tc>
        <w:tc>
          <w:tcPr>
            <w:tcW w:w="401" w:type="pct"/>
            <w:noWrap/>
            <w:hideMark/>
          </w:tcPr>
          <w:p w14:paraId="68E685DE"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c>
          <w:tcPr>
            <w:tcW w:w="389" w:type="pct"/>
            <w:noWrap/>
            <w:hideMark/>
          </w:tcPr>
          <w:p w14:paraId="6EAA776D"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26,99%</w:t>
            </w:r>
          </w:p>
        </w:tc>
      </w:tr>
      <w:tr w:rsidR="008D1CA3" w:rsidRPr="008E4B6B" w14:paraId="426C40DA"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5660376D" w14:textId="77777777" w:rsidR="008D1CA3" w:rsidRPr="008E4B6B" w:rsidRDefault="008D1CA3" w:rsidP="008D1CA3">
            <w:pPr>
              <w:rPr>
                <w:rFonts w:ascii="Arial" w:eastAsia="Times New Roman" w:hAnsi="Arial" w:cs="Arial"/>
                <w:b w:val="0"/>
                <w:bCs w:val="0"/>
                <w:color w:val="000000"/>
                <w:sz w:val="18"/>
                <w:szCs w:val="18"/>
                <w:lang w:eastAsia="hr-HR"/>
              </w:rPr>
            </w:pPr>
            <w:r w:rsidRPr="008E4B6B">
              <w:rPr>
                <w:rFonts w:ascii="Arial" w:eastAsia="Times New Roman" w:hAnsi="Arial" w:cs="Arial"/>
                <w:b w:val="0"/>
                <w:bCs w:val="0"/>
                <w:color w:val="000000"/>
                <w:sz w:val="18"/>
                <w:szCs w:val="18"/>
                <w:lang w:eastAsia="hr-HR"/>
              </w:rPr>
              <w:t>4</w:t>
            </w:r>
          </w:p>
        </w:tc>
        <w:tc>
          <w:tcPr>
            <w:tcW w:w="1807" w:type="pct"/>
            <w:noWrap/>
            <w:hideMark/>
          </w:tcPr>
          <w:p w14:paraId="443B4689" w14:textId="77777777" w:rsidR="008D1CA3" w:rsidRPr="008E4B6B" w:rsidRDefault="008D1CA3" w:rsidP="008D1C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Rashodi za nabavu nefinancijske imovine</w:t>
            </w:r>
          </w:p>
        </w:tc>
        <w:tc>
          <w:tcPr>
            <w:tcW w:w="651" w:type="pct"/>
            <w:noWrap/>
            <w:hideMark/>
          </w:tcPr>
          <w:p w14:paraId="310DCBDD"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73.187,72</w:t>
            </w:r>
          </w:p>
        </w:tc>
        <w:tc>
          <w:tcPr>
            <w:tcW w:w="502" w:type="pct"/>
            <w:noWrap/>
            <w:hideMark/>
          </w:tcPr>
          <w:p w14:paraId="7952ABCF"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2.000.000,00</w:t>
            </w:r>
          </w:p>
        </w:tc>
        <w:tc>
          <w:tcPr>
            <w:tcW w:w="551" w:type="pct"/>
            <w:noWrap/>
            <w:hideMark/>
          </w:tcPr>
          <w:p w14:paraId="73960BD2"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2.000.000,00</w:t>
            </w:r>
          </w:p>
        </w:tc>
        <w:tc>
          <w:tcPr>
            <w:tcW w:w="501" w:type="pct"/>
            <w:noWrap/>
            <w:hideMark/>
          </w:tcPr>
          <w:p w14:paraId="5E507F95"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c>
          <w:tcPr>
            <w:tcW w:w="401" w:type="pct"/>
            <w:noWrap/>
            <w:hideMark/>
          </w:tcPr>
          <w:p w14:paraId="513B608D"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c>
          <w:tcPr>
            <w:tcW w:w="389" w:type="pct"/>
            <w:noWrap/>
            <w:hideMark/>
          </w:tcPr>
          <w:p w14:paraId="6DF3F0DD"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r>
      <w:tr w:rsidR="008D1CA3" w:rsidRPr="008E4B6B" w14:paraId="370D5523"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4E00BAB2" w14:textId="77777777" w:rsidR="008D1CA3" w:rsidRPr="008E4B6B" w:rsidRDefault="008D1CA3" w:rsidP="008D1CA3">
            <w:pPr>
              <w:rPr>
                <w:rFonts w:ascii="Arial" w:eastAsia="Times New Roman" w:hAnsi="Arial" w:cs="Arial"/>
                <w:b w:val="0"/>
                <w:bCs w:val="0"/>
                <w:color w:val="000000"/>
                <w:sz w:val="18"/>
                <w:szCs w:val="18"/>
                <w:lang w:eastAsia="hr-HR"/>
              </w:rPr>
            </w:pPr>
            <w:r w:rsidRPr="008E4B6B">
              <w:rPr>
                <w:rFonts w:ascii="Arial" w:eastAsia="Times New Roman" w:hAnsi="Arial" w:cs="Arial"/>
                <w:b w:val="0"/>
                <w:bCs w:val="0"/>
                <w:color w:val="000000"/>
                <w:sz w:val="18"/>
                <w:szCs w:val="18"/>
                <w:lang w:eastAsia="hr-HR"/>
              </w:rPr>
              <w:t>41</w:t>
            </w:r>
          </w:p>
        </w:tc>
        <w:tc>
          <w:tcPr>
            <w:tcW w:w="1807" w:type="pct"/>
            <w:noWrap/>
            <w:hideMark/>
          </w:tcPr>
          <w:p w14:paraId="0D070DCB" w14:textId="77777777" w:rsidR="008D1CA3" w:rsidRPr="008E4B6B" w:rsidRDefault="008D1CA3" w:rsidP="008D1C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Rashodi za nabavu neproizvedene dugotrajne imovine</w:t>
            </w:r>
          </w:p>
        </w:tc>
        <w:tc>
          <w:tcPr>
            <w:tcW w:w="651" w:type="pct"/>
            <w:noWrap/>
            <w:hideMark/>
          </w:tcPr>
          <w:p w14:paraId="62A8D107"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43.431,25</w:t>
            </w:r>
          </w:p>
        </w:tc>
        <w:tc>
          <w:tcPr>
            <w:tcW w:w="502" w:type="pct"/>
            <w:noWrap/>
            <w:hideMark/>
          </w:tcPr>
          <w:p w14:paraId="0167E0CC"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c>
          <w:tcPr>
            <w:tcW w:w="551" w:type="pct"/>
            <w:noWrap/>
            <w:hideMark/>
          </w:tcPr>
          <w:p w14:paraId="0927B121"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c>
          <w:tcPr>
            <w:tcW w:w="501" w:type="pct"/>
            <w:noWrap/>
            <w:hideMark/>
          </w:tcPr>
          <w:p w14:paraId="52C2E940"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c>
          <w:tcPr>
            <w:tcW w:w="401" w:type="pct"/>
            <w:noWrap/>
            <w:hideMark/>
          </w:tcPr>
          <w:p w14:paraId="1A7B0C50"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c>
          <w:tcPr>
            <w:tcW w:w="389" w:type="pct"/>
            <w:noWrap/>
            <w:hideMark/>
          </w:tcPr>
          <w:p w14:paraId="7D9422F0"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r>
      <w:tr w:rsidR="008D1CA3" w:rsidRPr="008E4B6B" w14:paraId="511C022A"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1587F49D" w14:textId="77777777" w:rsidR="008D1CA3" w:rsidRPr="008E4B6B" w:rsidRDefault="008D1CA3" w:rsidP="008D1CA3">
            <w:pPr>
              <w:rPr>
                <w:rFonts w:ascii="Arial" w:eastAsia="Times New Roman" w:hAnsi="Arial" w:cs="Arial"/>
                <w:b w:val="0"/>
                <w:bCs w:val="0"/>
                <w:color w:val="000000"/>
                <w:sz w:val="18"/>
                <w:szCs w:val="18"/>
                <w:lang w:eastAsia="hr-HR"/>
              </w:rPr>
            </w:pPr>
            <w:r w:rsidRPr="008E4B6B">
              <w:rPr>
                <w:rFonts w:ascii="Arial" w:eastAsia="Times New Roman" w:hAnsi="Arial" w:cs="Arial"/>
                <w:b w:val="0"/>
                <w:bCs w:val="0"/>
                <w:color w:val="000000"/>
                <w:sz w:val="18"/>
                <w:szCs w:val="18"/>
                <w:lang w:eastAsia="hr-HR"/>
              </w:rPr>
              <w:t>42</w:t>
            </w:r>
          </w:p>
        </w:tc>
        <w:tc>
          <w:tcPr>
            <w:tcW w:w="1807" w:type="pct"/>
            <w:noWrap/>
            <w:hideMark/>
          </w:tcPr>
          <w:p w14:paraId="1BBFD6CC" w14:textId="77777777" w:rsidR="008D1CA3" w:rsidRPr="008E4B6B" w:rsidRDefault="008D1CA3" w:rsidP="008D1C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Rashodi za nabavu proizvedene dugotrajne imovine</w:t>
            </w:r>
          </w:p>
        </w:tc>
        <w:tc>
          <w:tcPr>
            <w:tcW w:w="651" w:type="pct"/>
            <w:noWrap/>
            <w:hideMark/>
          </w:tcPr>
          <w:p w14:paraId="29A00695"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29.756,47</w:t>
            </w:r>
          </w:p>
        </w:tc>
        <w:tc>
          <w:tcPr>
            <w:tcW w:w="502" w:type="pct"/>
            <w:noWrap/>
            <w:hideMark/>
          </w:tcPr>
          <w:p w14:paraId="7B295DFD"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2.000.000,00</w:t>
            </w:r>
          </w:p>
        </w:tc>
        <w:tc>
          <w:tcPr>
            <w:tcW w:w="551" w:type="pct"/>
            <w:noWrap/>
            <w:hideMark/>
          </w:tcPr>
          <w:p w14:paraId="7D07A745"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2.000.000,00</w:t>
            </w:r>
          </w:p>
        </w:tc>
        <w:tc>
          <w:tcPr>
            <w:tcW w:w="501" w:type="pct"/>
            <w:noWrap/>
            <w:hideMark/>
          </w:tcPr>
          <w:p w14:paraId="29A905B8"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c>
          <w:tcPr>
            <w:tcW w:w="401" w:type="pct"/>
            <w:noWrap/>
            <w:hideMark/>
          </w:tcPr>
          <w:p w14:paraId="544D1CDD"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c>
          <w:tcPr>
            <w:tcW w:w="389" w:type="pct"/>
            <w:noWrap/>
            <w:hideMark/>
          </w:tcPr>
          <w:p w14:paraId="2D592CE4"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r>
      <w:tr w:rsidR="008D1CA3" w:rsidRPr="008D1CA3" w14:paraId="50F529AE"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198" w:type="pct"/>
            <w:hideMark/>
          </w:tcPr>
          <w:p w14:paraId="3A8BEF35" w14:textId="5127FABA" w:rsidR="008D1CA3" w:rsidRPr="008E4B6B" w:rsidRDefault="008D1CA3" w:rsidP="008D1CA3">
            <w:pPr>
              <w:rPr>
                <w:rFonts w:ascii="Arial" w:eastAsia="Times New Roman" w:hAnsi="Arial" w:cs="Arial"/>
                <w:color w:val="000000"/>
                <w:sz w:val="18"/>
                <w:szCs w:val="18"/>
                <w:lang w:eastAsia="hr-HR"/>
              </w:rPr>
            </w:pPr>
          </w:p>
        </w:tc>
        <w:tc>
          <w:tcPr>
            <w:tcW w:w="1807" w:type="pct"/>
            <w:noWrap/>
            <w:hideMark/>
          </w:tcPr>
          <w:p w14:paraId="256497F3" w14:textId="77777777" w:rsidR="008D1CA3" w:rsidRPr="008E4B6B" w:rsidRDefault="008D1CA3" w:rsidP="008D1C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14 DECENTRALIZIRANA SREDSTVA-ZDRAVSTVO</w:t>
            </w:r>
          </w:p>
        </w:tc>
        <w:tc>
          <w:tcPr>
            <w:tcW w:w="651" w:type="pct"/>
            <w:noWrap/>
            <w:hideMark/>
          </w:tcPr>
          <w:p w14:paraId="1F261AFF"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122.529,85</w:t>
            </w:r>
          </w:p>
        </w:tc>
        <w:tc>
          <w:tcPr>
            <w:tcW w:w="502" w:type="pct"/>
            <w:noWrap/>
            <w:hideMark/>
          </w:tcPr>
          <w:p w14:paraId="13E67AB0"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398.930,00</w:t>
            </w:r>
          </w:p>
        </w:tc>
        <w:tc>
          <w:tcPr>
            <w:tcW w:w="551" w:type="pct"/>
            <w:noWrap/>
            <w:hideMark/>
          </w:tcPr>
          <w:p w14:paraId="0BFD6172"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447.405,00</w:t>
            </w:r>
          </w:p>
        </w:tc>
        <w:tc>
          <w:tcPr>
            <w:tcW w:w="501" w:type="pct"/>
            <w:noWrap/>
            <w:hideMark/>
          </w:tcPr>
          <w:p w14:paraId="12900C09"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102.589,55</w:t>
            </w:r>
          </w:p>
        </w:tc>
        <w:tc>
          <w:tcPr>
            <w:tcW w:w="401" w:type="pct"/>
            <w:noWrap/>
            <w:hideMark/>
          </w:tcPr>
          <w:p w14:paraId="3B2A82E5"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83,73%</w:t>
            </w:r>
          </w:p>
        </w:tc>
        <w:tc>
          <w:tcPr>
            <w:tcW w:w="389" w:type="pct"/>
            <w:noWrap/>
            <w:hideMark/>
          </w:tcPr>
          <w:p w14:paraId="68EC6BEC"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22,93%</w:t>
            </w:r>
          </w:p>
        </w:tc>
      </w:tr>
      <w:tr w:rsidR="008D1CA3" w:rsidRPr="008E4B6B" w14:paraId="14B34FB0"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684CD618" w14:textId="77777777" w:rsidR="008D1CA3" w:rsidRPr="008E4B6B" w:rsidRDefault="008D1CA3" w:rsidP="008D1CA3">
            <w:pPr>
              <w:rPr>
                <w:rFonts w:ascii="Arial" w:eastAsia="Times New Roman" w:hAnsi="Arial" w:cs="Arial"/>
                <w:b w:val="0"/>
                <w:bCs w:val="0"/>
                <w:color w:val="000000"/>
                <w:sz w:val="18"/>
                <w:szCs w:val="18"/>
                <w:lang w:eastAsia="hr-HR"/>
              </w:rPr>
            </w:pPr>
            <w:r w:rsidRPr="008E4B6B">
              <w:rPr>
                <w:rFonts w:ascii="Arial" w:eastAsia="Times New Roman" w:hAnsi="Arial" w:cs="Arial"/>
                <w:b w:val="0"/>
                <w:bCs w:val="0"/>
                <w:color w:val="000000"/>
                <w:sz w:val="18"/>
                <w:szCs w:val="18"/>
                <w:lang w:eastAsia="hr-HR"/>
              </w:rPr>
              <w:t>3</w:t>
            </w:r>
          </w:p>
        </w:tc>
        <w:tc>
          <w:tcPr>
            <w:tcW w:w="1807" w:type="pct"/>
            <w:noWrap/>
            <w:hideMark/>
          </w:tcPr>
          <w:p w14:paraId="66BE4769" w14:textId="77777777" w:rsidR="008D1CA3" w:rsidRPr="008E4B6B" w:rsidRDefault="008D1CA3" w:rsidP="008D1C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Rashodi poslovanja</w:t>
            </w:r>
          </w:p>
        </w:tc>
        <w:tc>
          <w:tcPr>
            <w:tcW w:w="651" w:type="pct"/>
            <w:noWrap/>
            <w:hideMark/>
          </w:tcPr>
          <w:p w14:paraId="2CC6682E"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c>
          <w:tcPr>
            <w:tcW w:w="502" w:type="pct"/>
            <w:noWrap/>
            <w:hideMark/>
          </w:tcPr>
          <w:p w14:paraId="529768CD"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55.000,00</w:t>
            </w:r>
          </w:p>
        </w:tc>
        <w:tc>
          <w:tcPr>
            <w:tcW w:w="551" w:type="pct"/>
            <w:noWrap/>
            <w:hideMark/>
          </w:tcPr>
          <w:p w14:paraId="159C743D"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58.800,00</w:t>
            </w:r>
          </w:p>
        </w:tc>
        <w:tc>
          <w:tcPr>
            <w:tcW w:w="501" w:type="pct"/>
            <w:noWrap/>
            <w:hideMark/>
          </w:tcPr>
          <w:p w14:paraId="2E2413FD"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30.350,21</w:t>
            </w:r>
          </w:p>
        </w:tc>
        <w:tc>
          <w:tcPr>
            <w:tcW w:w="401" w:type="pct"/>
            <w:noWrap/>
            <w:hideMark/>
          </w:tcPr>
          <w:p w14:paraId="391FA3DB"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c>
          <w:tcPr>
            <w:tcW w:w="389" w:type="pct"/>
            <w:noWrap/>
            <w:hideMark/>
          </w:tcPr>
          <w:p w14:paraId="0DDDE553"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51,62%</w:t>
            </w:r>
          </w:p>
        </w:tc>
      </w:tr>
      <w:tr w:rsidR="008D1CA3" w:rsidRPr="008E4B6B" w14:paraId="6837D1AC"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3E04BEB2" w14:textId="77777777" w:rsidR="008D1CA3" w:rsidRPr="008E4B6B" w:rsidRDefault="008D1CA3" w:rsidP="008D1CA3">
            <w:pPr>
              <w:rPr>
                <w:rFonts w:ascii="Arial" w:eastAsia="Times New Roman" w:hAnsi="Arial" w:cs="Arial"/>
                <w:b w:val="0"/>
                <w:bCs w:val="0"/>
                <w:color w:val="000000"/>
                <w:sz w:val="18"/>
                <w:szCs w:val="18"/>
                <w:lang w:eastAsia="hr-HR"/>
              </w:rPr>
            </w:pPr>
            <w:r w:rsidRPr="008E4B6B">
              <w:rPr>
                <w:rFonts w:ascii="Arial" w:eastAsia="Times New Roman" w:hAnsi="Arial" w:cs="Arial"/>
                <w:b w:val="0"/>
                <w:bCs w:val="0"/>
                <w:color w:val="000000"/>
                <w:sz w:val="18"/>
                <w:szCs w:val="18"/>
                <w:lang w:eastAsia="hr-HR"/>
              </w:rPr>
              <w:t>32</w:t>
            </w:r>
          </w:p>
        </w:tc>
        <w:tc>
          <w:tcPr>
            <w:tcW w:w="1807" w:type="pct"/>
            <w:noWrap/>
            <w:hideMark/>
          </w:tcPr>
          <w:p w14:paraId="57148F80" w14:textId="77777777" w:rsidR="008D1CA3" w:rsidRPr="008E4B6B" w:rsidRDefault="008D1CA3" w:rsidP="008D1C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Materijalni rashodi</w:t>
            </w:r>
          </w:p>
        </w:tc>
        <w:tc>
          <w:tcPr>
            <w:tcW w:w="651" w:type="pct"/>
            <w:noWrap/>
            <w:hideMark/>
          </w:tcPr>
          <w:p w14:paraId="4AD1FD5D"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c>
          <w:tcPr>
            <w:tcW w:w="502" w:type="pct"/>
            <w:noWrap/>
            <w:hideMark/>
          </w:tcPr>
          <w:p w14:paraId="74F1A6C8"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55.000,00</w:t>
            </w:r>
          </w:p>
        </w:tc>
        <w:tc>
          <w:tcPr>
            <w:tcW w:w="551" w:type="pct"/>
            <w:noWrap/>
            <w:hideMark/>
          </w:tcPr>
          <w:p w14:paraId="75984A3A"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58.800,00</w:t>
            </w:r>
          </w:p>
        </w:tc>
        <w:tc>
          <w:tcPr>
            <w:tcW w:w="501" w:type="pct"/>
            <w:noWrap/>
            <w:hideMark/>
          </w:tcPr>
          <w:p w14:paraId="6E6491C6"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30.350,21</w:t>
            </w:r>
          </w:p>
        </w:tc>
        <w:tc>
          <w:tcPr>
            <w:tcW w:w="401" w:type="pct"/>
            <w:noWrap/>
            <w:hideMark/>
          </w:tcPr>
          <w:p w14:paraId="233938C4"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c>
          <w:tcPr>
            <w:tcW w:w="389" w:type="pct"/>
            <w:noWrap/>
            <w:hideMark/>
          </w:tcPr>
          <w:p w14:paraId="654376F7"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51,62%</w:t>
            </w:r>
          </w:p>
        </w:tc>
      </w:tr>
      <w:tr w:rsidR="008D1CA3" w:rsidRPr="008E4B6B" w14:paraId="39C23B36"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40739B8F" w14:textId="77777777" w:rsidR="008D1CA3" w:rsidRPr="008E4B6B" w:rsidRDefault="008D1CA3" w:rsidP="008D1CA3">
            <w:pPr>
              <w:rPr>
                <w:rFonts w:ascii="Arial" w:eastAsia="Times New Roman" w:hAnsi="Arial" w:cs="Arial"/>
                <w:b w:val="0"/>
                <w:bCs w:val="0"/>
                <w:color w:val="000000"/>
                <w:sz w:val="18"/>
                <w:szCs w:val="18"/>
                <w:lang w:eastAsia="hr-HR"/>
              </w:rPr>
            </w:pPr>
            <w:r w:rsidRPr="008E4B6B">
              <w:rPr>
                <w:rFonts w:ascii="Arial" w:eastAsia="Times New Roman" w:hAnsi="Arial" w:cs="Arial"/>
                <w:b w:val="0"/>
                <w:bCs w:val="0"/>
                <w:color w:val="000000"/>
                <w:sz w:val="18"/>
                <w:szCs w:val="18"/>
                <w:lang w:eastAsia="hr-HR"/>
              </w:rPr>
              <w:t>4</w:t>
            </w:r>
          </w:p>
        </w:tc>
        <w:tc>
          <w:tcPr>
            <w:tcW w:w="1807" w:type="pct"/>
            <w:noWrap/>
            <w:hideMark/>
          </w:tcPr>
          <w:p w14:paraId="2E23A241" w14:textId="77777777" w:rsidR="008D1CA3" w:rsidRPr="008E4B6B" w:rsidRDefault="008D1CA3" w:rsidP="008D1C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Rashodi za nabavu nefinancijske imovine</w:t>
            </w:r>
          </w:p>
        </w:tc>
        <w:tc>
          <w:tcPr>
            <w:tcW w:w="651" w:type="pct"/>
            <w:noWrap/>
            <w:hideMark/>
          </w:tcPr>
          <w:p w14:paraId="28146145"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122.529,85</w:t>
            </w:r>
          </w:p>
        </w:tc>
        <w:tc>
          <w:tcPr>
            <w:tcW w:w="502" w:type="pct"/>
            <w:noWrap/>
            <w:hideMark/>
          </w:tcPr>
          <w:p w14:paraId="30E45CC0"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343.930,00</w:t>
            </w:r>
          </w:p>
        </w:tc>
        <w:tc>
          <w:tcPr>
            <w:tcW w:w="551" w:type="pct"/>
            <w:noWrap/>
            <w:hideMark/>
          </w:tcPr>
          <w:p w14:paraId="43C6EC92"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388.605,00</w:t>
            </w:r>
          </w:p>
        </w:tc>
        <w:tc>
          <w:tcPr>
            <w:tcW w:w="501" w:type="pct"/>
            <w:noWrap/>
            <w:hideMark/>
          </w:tcPr>
          <w:p w14:paraId="416E6712"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72.239,34</w:t>
            </w:r>
          </w:p>
        </w:tc>
        <w:tc>
          <w:tcPr>
            <w:tcW w:w="401" w:type="pct"/>
            <w:noWrap/>
            <w:hideMark/>
          </w:tcPr>
          <w:p w14:paraId="4374E2B3"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58,96%</w:t>
            </w:r>
          </w:p>
        </w:tc>
        <w:tc>
          <w:tcPr>
            <w:tcW w:w="389" w:type="pct"/>
            <w:noWrap/>
            <w:hideMark/>
          </w:tcPr>
          <w:p w14:paraId="7629B99A"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18,59%</w:t>
            </w:r>
          </w:p>
        </w:tc>
      </w:tr>
      <w:tr w:rsidR="008D1CA3" w:rsidRPr="008E4B6B" w14:paraId="428341CE"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6B66609B" w14:textId="77777777" w:rsidR="008D1CA3" w:rsidRPr="008E4B6B" w:rsidRDefault="008D1CA3" w:rsidP="008D1CA3">
            <w:pPr>
              <w:rPr>
                <w:rFonts w:ascii="Arial" w:eastAsia="Times New Roman" w:hAnsi="Arial" w:cs="Arial"/>
                <w:b w:val="0"/>
                <w:bCs w:val="0"/>
                <w:color w:val="000000"/>
                <w:sz w:val="18"/>
                <w:szCs w:val="18"/>
                <w:lang w:eastAsia="hr-HR"/>
              </w:rPr>
            </w:pPr>
            <w:r w:rsidRPr="008E4B6B">
              <w:rPr>
                <w:rFonts w:ascii="Arial" w:eastAsia="Times New Roman" w:hAnsi="Arial" w:cs="Arial"/>
                <w:b w:val="0"/>
                <w:bCs w:val="0"/>
                <w:color w:val="000000"/>
                <w:sz w:val="18"/>
                <w:szCs w:val="18"/>
                <w:lang w:eastAsia="hr-HR"/>
              </w:rPr>
              <w:t>41</w:t>
            </w:r>
          </w:p>
        </w:tc>
        <w:tc>
          <w:tcPr>
            <w:tcW w:w="1807" w:type="pct"/>
            <w:noWrap/>
            <w:hideMark/>
          </w:tcPr>
          <w:p w14:paraId="5194F9EB" w14:textId="77777777" w:rsidR="008D1CA3" w:rsidRPr="008E4B6B" w:rsidRDefault="008D1CA3" w:rsidP="008D1C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Rashodi za nabavu neproizvedene dugotrajne imovine</w:t>
            </w:r>
          </w:p>
        </w:tc>
        <w:tc>
          <w:tcPr>
            <w:tcW w:w="651" w:type="pct"/>
            <w:noWrap/>
            <w:hideMark/>
          </w:tcPr>
          <w:p w14:paraId="5B447D84"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c>
          <w:tcPr>
            <w:tcW w:w="502" w:type="pct"/>
            <w:noWrap/>
            <w:hideMark/>
          </w:tcPr>
          <w:p w14:paraId="6D90264A"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5.000,00</w:t>
            </w:r>
          </w:p>
        </w:tc>
        <w:tc>
          <w:tcPr>
            <w:tcW w:w="551" w:type="pct"/>
            <w:noWrap/>
            <w:hideMark/>
          </w:tcPr>
          <w:p w14:paraId="4E19CFF4"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5.000,00</w:t>
            </w:r>
          </w:p>
        </w:tc>
        <w:tc>
          <w:tcPr>
            <w:tcW w:w="501" w:type="pct"/>
            <w:noWrap/>
            <w:hideMark/>
          </w:tcPr>
          <w:p w14:paraId="4F4BB335"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78,75</w:t>
            </w:r>
          </w:p>
        </w:tc>
        <w:tc>
          <w:tcPr>
            <w:tcW w:w="401" w:type="pct"/>
            <w:noWrap/>
            <w:hideMark/>
          </w:tcPr>
          <w:p w14:paraId="2626E3DA"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c>
          <w:tcPr>
            <w:tcW w:w="389" w:type="pct"/>
            <w:noWrap/>
            <w:hideMark/>
          </w:tcPr>
          <w:p w14:paraId="3CFFF5BE"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1,58%</w:t>
            </w:r>
          </w:p>
        </w:tc>
      </w:tr>
      <w:tr w:rsidR="008D1CA3" w:rsidRPr="008E4B6B" w14:paraId="155D012A"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40805620" w14:textId="77777777" w:rsidR="008D1CA3" w:rsidRPr="008E4B6B" w:rsidRDefault="008D1CA3" w:rsidP="008D1CA3">
            <w:pPr>
              <w:rPr>
                <w:rFonts w:ascii="Arial" w:eastAsia="Times New Roman" w:hAnsi="Arial" w:cs="Arial"/>
                <w:b w:val="0"/>
                <w:bCs w:val="0"/>
                <w:color w:val="000000"/>
                <w:sz w:val="18"/>
                <w:szCs w:val="18"/>
                <w:lang w:eastAsia="hr-HR"/>
              </w:rPr>
            </w:pPr>
            <w:r w:rsidRPr="008E4B6B">
              <w:rPr>
                <w:rFonts w:ascii="Arial" w:eastAsia="Times New Roman" w:hAnsi="Arial" w:cs="Arial"/>
                <w:b w:val="0"/>
                <w:bCs w:val="0"/>
                <w:color w:val="000000"/>
                <w:sz w:val="18"/>
                <w:szCs w:val="18"/>
                <w:lang w:eastAsia="hr-HR"/>
              </w:rPr>
              <w:t>42</w:t>
            </w:r>
          </w:p>
        </w:tc>
        <w:tc>
          <w:tcPr>
            <w:tcW w:w="1807" w:type="pct"/>
            <w:noWrap/>
            <w:hideMark/>
          </w:tcPr>
          <w:p w14:paraId="1674DEBF" w14:textId="77777777" w:rsidR="008D1CA3" w:rsidRPr="008E4B6B" w:rsidRDefault="008D1CA3" w:rsidP="008D1C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Rashodi za nabavu proizvedene dugotrajne imovine</w:t>
            </w:r>
          </w:p>
        </w:tc>
        <w:tc>
          <w:tcPr>
            <w:tcW w:w="651" w:type="pct"/>
            <w:noWrap/>
            <w:hideMark/>
          </w:tcPr>
          <w:p w14:paraId="1C92060D"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102.315,35</w:t>
            </w:r>
          </w:p>
        </w:tc>
        <w:tc>
          <w:tcPr>
            <w:tcW w:w="502" w:type="pct"/>
            <w:noWrap/>
            <w:hideMark/>
          </w:tcPr>
          <w:p w14:paraId="28FEF133"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338.930,00</w:t>
            </w:r>
          </w:p>
        </w:tc>
        <w:tc>
          <w:tcPr>
            <w:tcW w:w="551" w:type="pct"/>
            <w:noWrap/>
            <w:hideMark/>
          </w:tcPr>
          <w:p w14:paraId="5777E826"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383.605,00</w:t>
            </w:r>
          </w:p>
        </w:tc>
        <w:tc>
          <w:tcPr>
            <w:tcW w:w="501" w:type="pct"/>
            <w:noWrap/>
            <w:hideMark/>
          </w:tcPr>
          <w:p w14:paraId="2E11E39B"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72.160,59</w:t>
            </w:r>
          </w:p>
        </w:tc>
        <w:tc>
          <w:tcPr>
            <w:tcW w:w="401" w:type="pct"/>
            <w:noWrap/>
            <w:hideMark/>
          </w:tcPr>
          <w:p w14:paraId="7F557710"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70,53%</w:t>
            </w:r>
          </w:p>
        </w:tc>
        <w:tc>
          <w:tcPr>
            <w:tcW w:w="389" w:type="pct"/>
            <w:noWrap/>
            <w:hideMark/>
          </w:tcPr>
          <w:p w14:paraId="0CC5A524"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18,81%</w:t>
            </w:r>
          </w:p>
        </w:tc>
      </w:tr>
      <w:tr w:rsidR="008D1CA3" w:rsidRPr="008E4B6B" w14:paraId="5BA8D9D7"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2C026CBE" w14:textId="77777777" w:rsidR="008D1CA3" w:rsidRPr="008E4B6B" w:rsidRDefault="008D1CA3" w:rsidP="008D1CA3">
            <w:pPr>
              <w:rPr>
                <w:rFonts w:ascii="Arial" w:eastAsia="Times New Roman" w:hAnsi="Arial" w:cs="Arial"/>
                <w:b w:val="0"/>
                <w:bCs w:val="0"/>
                <w:color w:val="000000"/>
                <w:sz w:val="18"/>
                <w:szCs w:val="18"/>
                <w:lang w:eastAsia="hr-HR"/>
              </w:rPr>
            </w:pPr>
            <w:r w:rsidRPr="008E4B6B">
              <w:rPr>
                <w:rFonts w:ascii="Arial" w:eastAsia="Times New Roman" w:hAnsi="Arial" w:cs="Arial"/>
                <w:b w:val="0"/>
                <w:bCs w:val="0"/>
                <w:color w:val="000000"/>
                <w:sz w:val="18"/>
                <w:szCs w:val="18"/>
                <w:lang w:eastAsia="hr-HR"/>
              </w:rPr>
              <w:t>45</w:t>
            </w:r>
          </w:p>
        </w:tc>
        <w:tc>
          <w:tcPr>
            <w:tcW w:w="1807" w:type="pct"/>
            <w:noWrap/>
            <w:hideMark/>
          </w:tcPr>
          <w:p w14:paraId="74128F9C" w14:textId="77777777" w:rsidR="008D1CA3" w:rsidRPr="008E4B6B" w:rsidRDefault="008D1CA3" w:rsidP="008D1C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Rashodi za dodatna ulaganja na nefinancijskoj imovini</w:t>
            </w:r>
          </w:p>
        </w:tc>
        <w:tc>
          <w:tcPr>
            <w:tcW w:w="651" w:type="pct"/>
            <w:noWrap/>
            <w:hideMark/>
          </w:tcPr>
          <w:p w14:paraId="071C44AB"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20.214,50</w:t>
            </w:r>
          </w:p>
        </w:tc>
        <w:tc>
          <w:tcPr>
            <w:tcW w:w="502" w:type="pct"/>
            <w:noWrap/>
            <w:hideMark/>
          </w:tcPr>
          <w:p w14:paraId="6283044C"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c>
          <w:tcPr>
            <w:tcW w:w="551" w:type="pct"/>
            <w:noWrap/>
            <w:hideMark/>
          </w:tcPr>
          <w:p w14:paraId="5748CFF1"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c>
          <w:tcPr>
            <w:tcW w:w="501" w:type="pct"/>
            <w:noWrap/>
            <w:hideMark/>
          </w:tcPr>
          <w:p w14:paraId="1F5E45D1"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c>
          <w:tcPr>
            <w:tcW w:w="401" w:type="pct"/>
            <w:noWrap/>
            <w:hideMark/>
          </w:tcPr>
          <w:p w14:paraId="7EA920AA"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c>
          <w:tcPr>
            <w:tcW w:w="389" w:type="pct"/>
            <w:noWrap/>
            <w:hideMark/>
          </w:tcPr>
          <w:p w14:paraId="39570D5F"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r>
      <w:tr w:rsidR="008D1CA3" w:rsidRPr="008D1CA3" w14:paraId="074E184B"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77B9EF42" w14:textId="77777777" w:rsidR="008D1CA3" w:rsidRPr="008E4B6B" w:rsidRDefault="008D1CA3" w:rsidP="008D1CA3">
            <w:pPr>
              <w:jc w:val="right"/>
              <w:rPr>
                <w:rFonts w:ascii="Arial" w:eastAsia="Times New Roman" w:hAnsi="Arial" w:cs="Arial"/>
                <w:color w:val="000000"/>
                <w:sz w:val="18"/>
                <w:szCs w:val="18"/>
                <w:lang w:eastAsia="hr-HR"/>
              </w:rPr>
            </w:pPr>
          </w:p>
        </w:tc>
        <w:tc>
          <w:tcPr>
            <w:tcW w:w="1807" w:type="pct"/>
            <w:noWrap/>
            <w:hideMark/>
          </w:tcPr>
          <w:p w14:paraId="331CB53B" w14:textId="2B744A4C" w:rsidR="008D1CA3" w:rsidRPr="008E4B6B" w:rsidRDefault="008D1CA3" w:rsidP="008D1C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hr-HR"/>
              </w:rPr>
            </w:pPr>
            <w:r w:rsidRPr="008E4B6B">
              <w:rPr>
                <w:rFonts w:ascii="Arial" w:eastAsia="Times New Roman" w:hAnsi="Arial" w:cs="Arial"/>
                <w:b/>
                <w:bCs/>
                <w:color w:val="000000"/>
                <w:sz w:val="18"/>
                <w:szCs w:val="18"/>
                <w:lang w:eastAsia="hr-HR"/>
              </w:rPr>
              <w:t>3 VLASTITI PRIHODI</w:t>
            </w:r>
          </w:p>
        </w:tc>
        <w:tc>
          <w:tcPr>
            <w:tcW w:w="651" w:type="pct"/>
            <w:noWrap/>
          </w:tcPr>
          <w:p w14:paraId="6F6174D1" w14:textId="275311AA"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108.412,51</w:t>
            </w:r>
          </w:p>
        </w:tc>
        <w:tc>
          <w:tcPr>
            <w:tcW w:w="502" w:type="pct"/>
            <w:noWrap/>
          </w:tcPr>
          <w:p w14:paraId="08CB74B5" w14:textId="38D9683F"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119.800,00</w:t>
            </w:r>
          </w:p>
        </w:tc>
        <w:tc>
          <w:tcPr>
            <w:tcW w:w="551" w:type="pct"/>
            <w:noWrap/>
          </w:tcPr>
          <w:p w14:paraId="0049041F" w14:textId="0781094A"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514.300,00</w:t>
            </w:r>
          </w:p>
        </w:tc>
        <w:tc>
          <w:tcPr>
            <w:tcW w:w="501" w:type="pct"/>
            <w:noWrap/>
          </w:tcPr>
          <w:p w14:paraId="0C2FCDDD" w14:textId="7C4E0B89"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62.487,55</w:t>
            </w:r>
          </w:p>
        </w:tc>
        <w:tc>
          <w:tcPr>
            <w:tcW w:w="401" w:type="pct"/>
            <w:noWrap/>
          </w:tcPr>
          <w:p w14:paraId="20F95E65" w14:textId="591D74B0"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57,64%</w:t>
            </w:r>
          </w:p>
        </w:tc>
        <w:tc>
          <w:tcPr>
            <w:tcW w:w="389" w:type="pct"/>
            <w:noWrap/>
          </w:tcPr>
          <w:p w14:paraId="19A71902" w14:textId="5A126FC2"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12,15%</w:t>
            </w:r>
          </w:p>
        </w:tc>
      </w:tr>
      <w:tr w:rsidR="008D1CA3" w:rsidRPr="008D1CA3" w14:paraId="60287D92"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198" w:type="pct"/>
            <w:hideMark/>
          </w:tcPr>
          <w:p w14:paraId="5A06A1C1" w14:textId="05CA9A54" w:rsidR="008D1CA3" w:rsidRPr="008E4B6B" w:rsidRDefault="008D1CA3" w:rsidP="008D1CA3">
            <w:pPr>
              <w:rPr>
                <w:rFonts w:ascii="Arial" w:eastAsia="Times New Roman" w:hAnsi="Arial" w:cs="Arial"/>
                <w:color w:val="000000"/>
                <w:sz w:val="18"/>
                <w:szCs w:val="18"/>
                <w:lang w:eastAsia="hr-HR"/>
              </w:rPr>
            </w:pPr>
          </w:p>
        </w:tc>
        <w:tc>
          <w:tcPr>
            <w:tcW w:w="1807" w:type="pct"/>
            <w:noWrap/>
            <w:hideMark/>
          </w:tcPr>
          <w:p w14:paraId="4B783EE8" w14:textId="77777777" w:rsidR="008D1CA3" w:rsidRPr="008E4B6B" w:rsidRDefault="008D1CA3" w:rsidP="008D1C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31 VLASTITI PRIHODI - PRORAČUNSKI KORISNICI</w:t>
            </w:r>
          </w:p>
        </w:tc>
        <w:tc>
          <w:tcPr>
            <w:tcW w:w="651" w:type="pct"/>
            <w:noWrap/>
            <w:hideMark/>
          </w:tcPr>
          <w:p w14:paraId="5F12234B"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108.412,51</w:t>
            </w:r>
          </w:p>
        </w:tc>
        <w:tc>
          <w:tcPr>
            <w:tcW w:w="502" w:type="pct"/>
            <w:noWrap/>
            <w:hideMark/>
          </w:tcPr>
          <w:p w14:paraId="55E0EC5B"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119.800,00</w:t>
            </w:r>
          </w:p>
        </w:tc>
        <w:tc>
          <w:tcPr>
            <w:tcW w:w="551" w:type="pct"/>
            <w:noWrap/>
            <w:hideMark/>
          </w:tcPr>
          <w:p w14:paraId="30D83F6B"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514.300,00</w:t>
            </w:r>
          </w:p>
        </w:tc>
        <w:tc>
          <w:tcPr>
            <w:tcW w:w="501" w:type="pct"/>
            <w:noWrap/>
            <w:hideMark/>
          </w:tcPr>
          <w:p w14:paraId="7305B5F9"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62.487,55</w:t>
            </w:r>
          </w:p>
        </w:tc>
        <w:tc>
          <w:tcPr>
            <w:tcW w:w="401" w:type="pct"/>
            <w:noWrap/>
            <w:hideMark/>
          </w:tcPr>
          <w:p w14:paraId="3D2303F3"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57,64%</w:t>
            </w:r>
          </w:p>
        </w:tc>
        <w:tc>
          <w:tcPr>
            <w:tcW w:w="389" w:type="pct"/>
            <w:noWrap/>
            <w:hideMark/>
          </w:tcPr>
          <w:p w14:paraId="035B49BD"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12,15%</w:t>
            </w:r>
          </w:p>
        </w:tc>
      </w:tr>
      <w:tr w:rsidR="008D1CA3" w:rsidRPr="008E4B6B" w14:paraId="6B7334CF"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0C6646CC" w14:textId="77777777" w:rsidR="008D1CA3" w:rsidRPr="008E4B6B" w:rsidRDefault="008D1CA3" w:rsidP="008D1CA3">
            <w:pPr>
              <w:rPr>
                <w:rFonts w:ascii="Arial" w:eastAsia="Times New Roman" w:hAnsi="Arial" w:cs="Arial"/>
                <w:b w:val="0"/>
                <w:bCs w:val="0"/>
                <w:color w:val="000000"/>
                <w:sz w:val="18"/>
                <w:szCs w:val="18"/>
                <w:lang w:eastAsia="hr-HR"/>
              </w:rPr>
            </w:pPr>
            <w:r w:rsidRPr="008E4B6B">
              <w:rPr>
                <w:rFonts w:ascii="Arial" w:eastAsia="Times New Roman" w:hAnsi="Arial" w:cs="Arial"/>
                <w:b w:val="0"/>
                <w:bCs w:val="0"/>
                <w:color w:val="000000"/>
                <w:sz w:val="18"/>
                <w:szCs w:val="18"/>
                <w:lang w:eastAsia="hr-HR"/>
              </w:rPr>
              <w:t>3</w:t>
            </w:r>
          </w:p>
        </w:tc>
        <w:tc>
          <w:tcPr>
            <w:tcW w:w="1807" w:type="pct"/>
            <w:noWrap/>
            <w:hideMark/>
          </w:tcPr>
          <w:p w14:paraId="4AB6C425" w14:textId="77777777" w:rsidR="008D1CA3" w:rsidRPr="008E4B6B" w:rsidRDefault="008D1CA3" w:rsidP="008D1C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Rashodi poslovanja</w:t>
            </w:r>
          </w:p>
        </w:tc>
        <w:tc>
          <w:tcPr>
            <w:tcW w:w="651" w:type="pct"/>
            <w:noWrap/>
            <w:hideMark/>
          </w:tcPr>
          <w:p w14:paraId="608F9695"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96.474,01</w:t>
            </w:r>
          </w:p>
        </w:tc>
        <w:tc>
          <w:tcPr>
            <w:tcW w:w="502" w:type="pct"/>
            <w:noWrap/>
            <w:hideMark/>
          </w:tcPr>
          <w:p w14:paraId="7F90B57B"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106.800,00</w:t>
            </w:r>
          </w:p>
        </w:tc>
        <w:tc>
          <w:tcPr>
            <w:tcW w:w="551" w:type="pct"/>
            <w:noWrap/>
            <w:hideMark/>
          </w:tcPr>
          <w:p w14:paraId="6D8F2A57"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396.800,00</w:t>
            </w:r>
          </w:p>
        </w:tc>
        <w:tc>
          <w:tcPr>
            <w:tcW w:w="501" w:type="pct"/>
            <w:noWrap/>
            <w:hideMark/>
          </w:tcPr>
          <w:p w14:paraId="285832C9"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50.630,17</w:t>
            </w:r>
          </w:p>
        </w:tc>
        <w:tc>
          <w:tcPr>
            <w:tcW w:w="401" w:type="pct"/>
            <w:noWrap/>
            <w:hideMark/>
          </w:tcPr>
          <w:p w14:paraId="5AA10124"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52,48%</w:t>
            </w:r>
          </w:p>
        </w:tc>
        <w:tc>
          <w:tcPr>
            <w:tcW w:w="389" w:type="pct"/>
            <w:noWrap/>
            <w:hideMark/>
          </w:tcPr>
          <w:p w14:paraId="6DB59DCA"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12,76%</w:t>
            </w:r>
          </w:p>
        </w:tc>
      </w:tr>
      <w:tr w:rsidR="008D1CA3" w:rsidRPr="008E4B6B" w14:paraId="0718932D"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3DBDCEBA" w14:textId="77777777" w:rsidR="008D1CA3" w:rsidRPr="008E4B6B" w:rsidRDefault="008D1CA3" w:rsidP="008D1CA3">
            <w:pPr>
              <w:rPr>
                <w:rFonts w:ascii="Arial" w:eastAsia="Times New Roman" w:hAnsi="Arial" w:cs="Arial"/>
                <w:b w:val="0"/>
                <w:bCs w:val="0"/>
                <w:color w:val="000000"/>
                <w:sz w:val="18"/>
                <w:szCs w:val="18"/>
                <w:lang w:eastAsia="hr-HR"/>
              </w:rPr>
            </w:pPr>
            <w:r w:rsidRPr="008E4B6B">
              <w:rPr>
                <w:rFonts w:ascii="Arial" w:eastAsia="Times New Roman" w:hAnsi="Arial" w:cs="Arial"/>
                <w:b w:val="0"/>
                <w:bCs w:val="0"/>
                <w:color w:val="000000"/>
                <w:sz w:val="18"/>
                <w:szCs w:val="18"/>
                <w:lang w:eastAsia="hr-HR"/>
              </w:rPr>
              <w:lastRenderedPageBreak/>
              <w:t>32</w:t>
            </w:r>
          </w:p>
        </w:tc>
        <w:tc>
          <w:tcPr>
            <w:tcW w:w="1807" w:type="pct"/>
            <w:noWrap/>
            <w:hideMark/>
          </w:tcPr>
          <w:p w14:paraId="35B09435" w14:textId="77777777" w:rsidR="008D1CA3" w:rsidRPr="008E4B6B" w:rsidRDefault="008D1CA3" w:rsidP="008D1C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Materijalni rashodi</w:t>
            </w:r>
          </w:p>
        </w:tc>
        <w:tc>
          <w:tcPr>
            <w:tcW w:w="651" w:type="pct"/>
            <w:noWrap/>
            <w:hideMark/>
          </w:tcPr>
          <w:p w14:paraId="5232788A"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95.345,97</w:t>
            </w:r>
          </w:p>
        </w:tc>
        <w:tc>
          <w:tcPr>
            <w:tcW w:w="502" w:type="pct"/>
            <w:noWrap/>
            <w:hideMark/>
          </w:tcPr>
          <w:p w14:paraId="75472451"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105.100,00</w:t>
            </w:r>
          </w:p>
        </w:tc>
        <w:tc>
          <w:tcPr>
            <w:tcW w:w="551" w:type="pct"/>
            <w:noWrap/>
            <w:hideMark/>
          </w:tcPr>
          <w:p w14:paraId="45491DA1"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394.600,00</w:t>
            </w:r>
          </w:p>
        </w:tc>
        <w:tc>
          <w:tcPr>
            <w:tcW w:w="501" w:type="pct"/>
            <w:noWrap/>
            <w:hideMark/>
          </w:tcPr>
          <w:p w14:paraId="21027A0A"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50.607,88</w:t>
            </w:r>
          </w:p>
        </w:tc>
        <w:tc>
          <w:tcPr>
            <w:tcW w:w="401" w:type="pct"/>
            <w:noWrap/>
            <w:hideMark/>
          </w:tcPr>
          <w:p w14:paraId="77108F39"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53,08%</w:t>
            </w:r>
          </w:p>
        </w:tc>
        <w:tc>
          <w:tcPr>
            <w:tcW w:w="389" w:type="pct"/>
            <w:noWrap/>
            <w:hideMark/>
          </w:tcPr>
          <w:p w14:paraId="51536362"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12,83%</w:t>
            </w:r>
          </w:p>
        </w:tc>
      </w:tr>
      <w:tr w:rsidR="008D1CA3" w:rsidRPr="008E4B6B" w14:paraId="3F39AA13"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54D2E064" w14:textId="77777777" w:rsidR="008D1CA3" w:rsidRPr="008E4B6B" w:rsidRDefault="008D1CA3" w:rsidP="008D1CA3">
            <w:pPr>
              <w:rPr>
                <w:rFonts w:ascii="Arial" w:eastAsia="Times New Roman" w:hAnsi="Arial" w:cs="Arial"/>
                <w:b w:val="0"/>
                <w:bCs w:val="0"/>
                <w:color w:val="000000"/>
                <w:sz w:val="18"/>
                <w:szCs w:val="18"/>
                <w:lang w:eastAsia="hr-HR"/>
              </w:rPr>
            </w:pPr>
            <w:r w:rsidRPr="008E4B6B">
              <w:rPr>
                <w:rFonts w:ascii="Arial" w:eastAsia="Times New Roman" w:hAnsi="Arial" w:cs="Arial"/>
                <w:b w:val="0"/>
                <w:bCs w:val="0"/>
                <w:color w:val="000000"/>
                <w:sz w:val="18"/>
                <w:szCs w:val="18"/>
                <w:lang w:eastAsia="hr-HR"/>
              </w:rPr>
              <w:t>34</w:t>
            </w:r>
          </w:p>
        </w:tc>
        <w:tc>
          <w:tcPr>
            <w:tcW w:w="1807" w:type="pct"/>
            <w:noWrap/>
            <w:hideMark/>
          </w:tcPr>
          <w:p w14:paraId="38F73B43" w14:textId="77777777" w:rsidR="008D1CA3" w:rsidRPr="008E4B6B" w:rsidRDefault="008D1CA3" w:rsidP="008D1C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Financijski rashodi</w:t>
            </w:r>
          </w:p>
        </w:tc>
        <w:tc>
          <w:tcPr>
            <w:tcW w:w="651" w:type="pct"/>
            <w:noWrap/>
            <w:hideMark/>
          </w:tcPr>
          <w:p w14:paraId="7FA9587F"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579,49</w:t>
            </w:r>
          </w:p>
        </w:tc>
        <w:tc>
          <w:tcPr>
            <w:tcW w:w="502" w:type="pct"/>
            <w:noWrap/>
            <w:hideMark/>
          </w:tcPr>
          <w:p w14:paraId="1EB4F434"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1.500,00</w:t>
            </w:r>
          </w:p>
        </w:tc>
        <w:tc>
          <w:tcPr>
            <w:tcW w:w="551" w:type="pct"/>
            <w:noWrap/>
            <w:hideMark/>
          </w:tcPr>
          <w:p w14:paraId="1F09304E"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1.500,00</w:t>
            </w:r>
          </w:p>
        </w:tc>
        <w:tc>
          <w:tcPr>
            <w:tcW w:w="501" w:type="pct"/>
            <w:noWrap/>
            <w:hideMark/>
          </w:tcPr>
          <w:p w14:paraId="3E8EE9C4"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22,29</w:t>
            </w:r>
          </w:p>
        </w:tc>
        <w:tc>
          <w:tcPr>
            <w:tcW w:w="401" w:type="pct"/>
            <w:noWrap/>
            <w:hideMark/>
          </w:tcPr>
          <w:p w14:paraId="0BAADE58"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3,85%</w:t>
            </w:r>
          </w:p>
        </w:tc>
        <w:tc>
          <w:tcPr>
            <w:tcW w:w="389" w:type="pct"/>
            <w:noWrap/>
            <w:hideMark/>
          </w:tcPr>
          <w:p w14:paraId="35209D27"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1,49%</w:t>
            </w:r>
          </w:p>
        </w:tc>
      </w:tr>
      <w:tr w:rsidR="008D1CA3" w:rsidRPr="008E4B6B" w14:paraId="6F842893"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223E6AA1" w14:textId="77777777" w:rsidR="008D1CA3" w:rsidRPr="008E4B6B" w:rsidRDefault="008D1CA3" w:rsidP="008D1CA3">
            <w:pPr>
              <w:rPr>
                <w:rFonts w:ascii="Arial" w:eastAsia="Times New Roman" w:hAnsi="Arial" w:cs="Arial"/>
                <w:b w:val="0"/>
                <w:bCs w:val="0"/>
                <w:color w:val="000000"/>
                <w:sz w:val="18"/>
                <w:szCs w:val="18"/>
                <w:lang w:eastAsia="hr-HR"/>
              </w:rPr>
            </w:pPr>
            <w:r w:rsidRPr="008E4B6B">
              <w:rPr>
                <w:rFonts w:ascii="Arial" w:eastAsia="Times New Roman" w:hAnsi="Arial" w:cs="Arial"/>
                <w:b w:val="0"/>
                <w:bCs w:val="0"/>
                <w:color w:val="000000"/>
                <w:sz w:val="18"/>
                <w:szCs w:val="18"/>
                <w:lang w:eastAsia="hr-HR"/>
              </w:rPr>
              <w:t>38</w:t>
            </w:r>
          </w:p>
        </w:tc>
        <w:tc>
          <w:tcPr>
            <w:tcW w:w="1807" w:type="pct"/>
            <w:noWrap/>
            <w:hideMark/>
          </w:tcPr>
          <w:p w14:paraId="4F8D6027" w14:textId="77777777" w:rsidR="008D1CA3" w:rsidRPr="008E4B6B" w:rsidRDefault="008D1CA3" w:rsidP="008D1C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Ostali rashodi</w:t>
            </w:r>
          </w:p>
        </w:tc>
        <w:tc>
          <w:tcPr>
            <w:tcW w:w="651" w:type="pct"/>
            <w:noWrap/>
            <w:hideMark/>
          </w:tcPr>
          <w:p w14:paraId="7DAEA4D0"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548,55</w:t>
            </w:r>
          </w:p>
        </w:tc>
        <w:tc>
          <w:tcPr>
            <w:tcW w:w="502" w:type="pct"/>
            <w:noWrap/>
            <w:hideMark/>
          </w:tcPr>
          <w:p w14:paraId="2FF5A7F0"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200,00</w:t>
            </w:r>
          </w:p>
        </w:tc>
        <w:tc>
          <w:tcPr>
            <w:tcW w:w="551" w:type="pct"/>
            <w:noWrap/>
            <w:hideMark/>
          </w:tcPr>
          <w:p w14:paraId="7E387D12"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700,00</w:t>
            </w:r>
          </w:p>
        </w:tc>
        <w:tc>
          <w:tcPr>
            <w:tcW w:w="501" w:type="pct"/>
            <w:noWrap/>
            <w:hideMark/>
          </w:tcPr>
          <w:p w14:paraId="58232867"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c>
          <w:tcPr>
            <w:tcW w:w="401" w:type="pct"/>
            <w:noWrap/>
            <w:hideMark/>
          </w:tcPr>
          <w:p w14:paraId="57D1E3D7"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c>
          <w:tcPr>
            <w:tcW w:w="389" w:type="pct"/>
            <w:noWrap/>
            <w:hideMark/>
          </w:tcPr>
          <w:p w14:paraId="2A1E8294"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r>
      <w:tr w:rsidR="008D1CA3" w:rsidRPr="008E4B6B" w14:paraId="68CA9E93"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3C15942D" w14:textId="77777777" w:rsidR="008D1CA3" w:rsidRPr="008E4B6B" w:rsidRDefault="008D1CA3" w:rsidP="008D1CA3">
            <w:pPr>
              <w:rPr>
                <w:rFonts w:ascii="Arial" w:eastAsia="Times New Roman" w:hAnsi="Arial" w:cs="Arial"/>
                <w:b w:val="0"/>
                <w:bCs w:val="0"/>
                <w:color w:val="000000"/>
                <w:sz w:val="18"/>
                <w:szCs w:val="18"/>
                <w:lang w:eastAsia="hr-HR"/>
              </w:rPr>
            </w:pPr>
            <w:r w:rsidRPr="008E4B6B">
              <w:rPr>
                <w:rFonts w:ascii="Arial" w:eastAsia="Times New Roman" w:hAnsi="Arial" w:cs="Arial"/>
                <w:b w:val="0"/>
                <w:bCs w:val="0"/>
                <w:color w:val="000000"/>
                <w:sz w:val="18"/>
                <w:szCs w:val="18"/>
                <w:lang w:eastAsia="hr-HR"/>
              </w:rPr>
              <w:t>4</w:t>
            </w:r>
          </w:p>
        </w:tc>
        <w:tc>
          <w:tcPr>
            <w:tcW w:w="1807" w:type="pct"/>
            <w:noWrap/>
            <w:hideMark/>
          </w:tcPr>
          <w:p w14:paraId="22E25718" w14:textId="77777777" w:rsidR="008D1CA3" w:rsidRPr="008E4B6B" w:rsidRDefault="008D1CA3" w:rsidP="008D1C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Rashodi za nabavu nefinancijske imovine</w:t>
            </w:r>
          </w:p>
        </w:tc>
        <w:tc>
          <w:tcPr>
            <w:tcW w:w="651" w:type="pct"/>
            <w:noWrap/>
            <w:hideMark/>
          </w:tcPr>
          <w:p w14:paraId="6033F7E7"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11.938,50</w:t>
            </w:r>
          </w:p>
        </w:tc>
        <w:tc>
          <w:tcPr>
            <w:tcW w:w="502" w:type="pct"/>
            <w:noWrap/>
            <w:hideMark/>
          </w:tcPr>
          <w:p w14:paraId="44BA3DFF"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13.000,00</w:t>
            </w:r>
          </w:p>
        </w:tc>
        <w:tc>
          <w:tcPr>
            <w:tcW w:w="551" w:type="pct"/>
            <w:noWrap/>
            <w:hideMark/>
          </w:tcPr>
          <w:p w14:paraId="37E93AC0"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117.500,00</w:t>
            </w:r>
          </w:p>
        </w:tc>
        <w:tc>
          <w:tcPr>
            <w:tcW w:w="501" w:type="pct"/>
            <w:noWrap/>
            <w:hideMark/>
          </w:tcPr>
          <w:p w14:paraId="097FACCC"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11.857,38</w:t>
            </w:r>
          </w:p>
        </w:tc>
        <w:tc>
          <w:tcPr>
            <w:tcW w:w="401" w:type="pct"/>
            <w:noWrap/>
            <w:hideMark/>
          </w:tcPr>
          <w:p w14:paraId="0214C7CF"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99,32%</w:t>
            </w:r>
          </w:p>
        </w:tc>
        <w:tc>
          <w:tcPr>
            <w:tcW w:w="389" w:type="pct"/>
            <w:noWrap/>
            <w:hideMark/>
          </w:tcPr>
          <w:p w14:paraId="7241FE6D"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10,09%</w:t>
            </w:r>
          </w:p>
        </w:tc>
      </w:tr>
      <w:tr w:rsidR="008D1CA3" w:rsidRPr="008E4B6B" w14:paraId="54A62718"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40324B70" w14:textId="77777777" w:rsidR="008D1CA3" w:rsidRPr="008E4B6B" w:rsidRDefault="008D1CA3" w:rsidP="008D1CA3">
            <w:pPr>
              <w:rPr>
                <w:rFonts w:ascii="Arial" w:eastAsia="Times New Roman" w:hAnsi="Arial" w:cs="Arial"/>
                <w:b w:val="0"/>
                <w:bCs w:val="0"/>
                <w:color w:val="000000"/>
                <w:sz w:val="18"/>
                <w:szCs w:val="18"/>
                <w:lang w:eastAsia="hr-HR"/>
              </w:rPr>
            </w:pPr>
            <w:r w:rsidRPr="008E4B6B">
              <w:rPr>
                <w:rFonts w:ascii="Arial" w:eastAsia="Times New Roman" w:hAnsi="Arial" w:cs="Arial"/>
                <w:b w:val="0"/>
                <w:bCs w:val="0"/>
                <w:color w:val="000000"/>
                <w:sz w:val="18"/>
                <w:szCs w:val="18"/>
                <w:lang w:eastAsia="hr-HR"/>
              </w:rPr>
              <w:t>42</w:t>
            </w:r>
          </w:p>
        </w:tc>
        <w:tc>
          <w:tcPr>
            <w:tcW w:w="1807" w:type="pct"/>
            <w:noWrap/>
            <w:hideMark/>
          </w:tcPr>
          <w:p w14:paraId="6484DFF3" w14:textId="77777777" w:rsidR="008D1CA3" w:rsidRPr="008E4B6B" w:rsidRDefault="008D1CA3" w:rsidP="008D1C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Rashodi za nabavu proizvedene dugotrajne imovine</w:t>
            </w:r>
          </w:p>
        </w:tc>
        <w:tc>
          <w:tcPr>
            <w:tcW w:w="651" w:type="pct"/>
            <w:noWrap/>
            <w:hideMark/>
          </w:tcPr>
          <w:p w14:paraId="58906C6E"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5.800,07</w:t>
            </w:r>
          </w:p>
        </w:tc>
        <w:tc>
          <w:tcPr>
            <w:tcW w:w="502" w:type="pct"/>
            <w:noWrap/>
            <w:hideMark/>
          </w:tcPr>
          <w:p w14:paraId="379C9B2B"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8.000,00</w:t>
            </w:r>
          </w:p>
        </w:tc>
        <w:tc>
          <w:tcPr>
            <w:tcW w:w="551" w:type="pct"/>
            <w:noWrap/>
            <w:hideMark/>
          </w:tcPr>
          <w:p w14:paraId="0DF986FB"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97.500,00</w:t>
            </w:r>
          </w:p>
        </w:tc>
        <w:tc>
          <w:tcPr>
            <w:tcW w:w="501" w:type="pct"/>
            <w:noWrap/>
            <w:hideMark/>
          </w:tcPr>
          <w:p w14:paraId="38BC142A"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11.857,38</w:t>
            </w:r>
          </w:p>
        </w:tc>
        <w:tc>
          <w:tcPr>
            <w:tcW w:w="401" w:type="pct"/>
            <w:noWrap/>
            <w:hideMark/>
          </w:tcPr>
          <w:p w14:paraId="225E65F4"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204,44%</w:t>
            </w:r>
          </w:p>
        </w:tc>
        <w:tc>
          <w:tcPr>
            <w:tcW w:w="389" w:type="pct"/>
            <w:noWrap/>
            <w:hideMark/>
          </w:tcPr>
          <w:p w14:paraId="1A79FB30"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12,16%</w:t>
            </w:r>
          </w:p>
        </w:tc>
      </w:tr>
      <w:tr w:rsidR="008D1CA3" w:rsidRPr="008E4B6B" w14:paraId="66044F01"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0536A893" w14:textId="77777777" w:rsidR="008D1CA3" w:rsidRPr="008E4B6B" w:rsidRDefault="008D1CA3" w:rsidP="008D1CA3">
            <w:pPr>
              <w:rPr>
                <w:rFonts w:ascii="Arial" w:eastAsia="Times New Roman" w:hAnsi="Arial" w:cs="Arial"/>
                <w:b w:val="0"/>
                <w:bCs w:val="0"/>
                <w:color w:val="000000"/>
                <w:sz w:val="18"/>
                <w:szCs w:val="18"/>
                <w:lang w:eastAsia="hr-HR"/>
              </w:rPr>
            </w:pPr>
            <w:r w:rsidRPr="008E4B6B">
              <w:rPr>
                <w:rFonts w:ascii="Arial" w:eastAsia="Times New Roman" w:hAnsi="Arial" w:cs="Arial"/>
                <w:b w:val="0"/>
                <w:bCs w:val="0"/>
                <w:color w:val="000000"/>
                <w:sz w:val="18"/>
                <w:szCs w:val="18"/>
                <w:lang w:eastAsia="hr-HR"/>
              </w:rPr>
              <w:t>45</w:t>
            </w:r>
          </w:p>
        </w:tc>
        <w:tc>
          <w:tcPr>
            <w:tcW w:w="1807" w:type="pct"/>
            <w:noWrap/>
            <w:hideMark/>
          </w:tcPr>
          <w:p w14:paraId="1CEDD59D" w14:textId="77777777" w:rsidR="008D1CA3" w:rsidRPr="008E4B6B" w:rsidRDefault="008D1CA3" w:rsidP="008D1C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Rashodi za dodatna ulaganja na nefinancijskoj imovini</w:t>
            </w:r>
          </w:p>
        </w:tc>
        <w:tc>
          <w:tcPr>
            <w:tcW w:w="651" w:type="pct"/>
            <w:noWrap/>
            <w:hideMark/>
          </w:tcPr>
          <w:p w14:paraId="6B28A314"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6.138,43</w:t>
            </w:r>
          </w:p>
        </w:tc>
        <w:tc>
          <w:tcPr>
            <w:tcW w:w="502" w:type="pct"/>
            <w:noWrap/>
            <w:hideMark/>
          </w:tcPr>
          <w:p w14:paraId="11051534"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5.000,00</w:t>
            </w:r>
          </w:p>
        </w:tc>
        <w:tc>
          <w:tcPr>
            <w:tcW w:w="551" w:type="pct"/>
            <w:noWrap/>
            <w:hideMark/>
          </w:tcPr>
          <w:p w14:paraId="0B0B24C4"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20.000,00</w:t>
            </w:r>
          </w:p>
        </w:tc>
        <w:tc>
          <w:tcPr>
            <w:tcW w:w="501" w:type="pct"/>
            <w:noWrap/>
            <w:hideMark/>
          </w:tcPr>
          <w:p w14:paraId="458E2182"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c>
          <w:tcPr>
            <w:tcW w:w="401" w:type="pct"/>
            <w:noWrap/>
            <w:hideMark/>
          </w:tcPr>
          <w:p w14:paraId="78A85BCE"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c>
          <w:tcPr>
            <w:tcW w:w="389" w:type="pct"/>
            <w:noWrap/>
            <w:hideMark/>
          </w:tcPr>
          <w:p w14:paraId="6DD6D708"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r>
      <w:tr w:rsidR="008D1CA3" w:rsidRPr="008D1CA3" w14:paraId="296FE0DF"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4E57D85E" w14:textId="77777777" w:rsidR="008D1CA3" w:rsidRPr="008E4B6B" w:rsidRDefault="008D1CA3" w:rsidP="008D1CA3">
            <w:pPr>
              <w:jc w:val="right"/>
              <w:rPr>
                <w:rFonts w:ascii="Arial" w:eastAsia="Times New Roman" w:hAnsi="Arial" w:cs="Arial"/>
                <w:color w:val="000000"/>
                <w:sz w:val="18"/>
                <w:szCs w:val="18"/>
                <w:lang w:eastAsia="hr-HR"/>
              </w:rPr>
            </w:pPr>
          </w:p>
        </w:tc>
        <w:tc>
          <w:tcPr>
            <w:tcW w:w="1807" w:type="pct"/>
            <w:noWrap/>
            <w:hideMark/>
          </w:tcPr>
          <w:p w14:paraId="1B14636B" w14:textId="63E456E9" w:rsidR="008D1CA3" w:rsidRPr="008E4B6B" w:rsidRDefault="008D1CA3" w:rsidP="008D1C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eastAsia="hr-HR"/>
              </w:rPr>
            </w:pPr>
            <w:r w:rsidRPr="008E4B6B">
              <w:rPr>
                <w:rFonts w:ascii="Arial" w:eastAsia="Times New Roman" w:hAnsi="Arial" w:cs="Arial"/>
                <w:b/>
                <w:bCs/>
                <w:color w:val="000000"/>
                <w:sz w:val="18"/>
                <w:szCs w:val="18"/>
                <w:lang w:eastAsia="hr-HR"/>
              </w:rPr>
              <w:t>4 PRIHODI ZA POSEBNE NAMJENE</w:t>
            </w:r>
          </w:p>
        </w:tc>
        <w:tc>
          <w:tcPr>
            <w:tcW w:w="651" w:type="pct"/>
            <w:noWrap/>
          </w:tcPr>
          <w:p w14:paraId="7836CE78" w14:textId="49E71F68"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2.882.691,90</w:t>
            </w:r>
          </w:p>
        </w:tc>
        <w:tc>
          <w:tcPr>
            <w:tcW w:w="502" w:type="pct"/>
            <w:noWrap/>
          </w:tcPr>
          <w:p w14:paraId="699BC030" w14:textId="42ACAECD"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6.372.430,00</w:t>
            </w:r>
          </w:p>
        </w:tc>
        <w:tc>
          <w:tcPr>
            <w:tcW w:w="551" w:type="pct"/>
            <w:noWrap/>
          </w:tcPr>
          <w:p w14:paraId="1728CF2D" w14:textId="75BAB60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6.834.312,00</w:t>
            </w:r>
          </w:p>
        </w:tc>
        <w:tc>
          <w:tcPr>
            <w:tcW w:w="501" w:type="pct"/>
            <w:noWrap/>
          </w:tcPr>
          <w:p w14:paraId="13A0ADBE" w14:textId="16E6164B"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3.551.091,48</w:t>
            </w:r>
          </w:p>
        </w:tc>
        <w:tc>
          <w:tcPr>
            <w:tcW w:w="401" w:type="pct"/>
            <w:noWrap/>
          </w:tcPr>
          <w:p w14:paraId="163614F0" w14:textId="13F1F684"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123,19%</w:t>
            </w:r>
          </w:p>
        </w:tc>
        <w:tc>
          <w:tcPr>
            <w:tcW w:w="389" w:type="pct"/>
            <w:noWrap/>
          </w:tcPr>
          <w:p w14:paraId="33CDF688" w14:textId="448AF36E"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51,96%</w:t>
            </w:r>
          </w:p>
        </w:tc>
      </w:tr>
      <w:tr w:rsidR="008D1CA3" w:rsidRPr="008D1CA3" w14:paraId="5BD8B5D4"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hideMark/>
          </w:tcPr>
          <w:p w14:paraId="44129A5C" w14:textId="488F2A15" w:rsidR="008D1CA3" w:rsidRPr="008E4B6B" w:rsidRDefault="008D1CA3" w:rsidP="008D1CA3">
            <w:pPr>
              <w:rPr>
                <w:rFonts w:ascii="Arial" w:eastAsia="Times New Roman" w:hAnsi="Arial" w:cs="Arial"/>
                <w:color w:val="000000"/>
                <w:sz w:val="18"/>
                <w:szCs w:val="18"/>
                <w:lang w:eastAsia="hr-HR"/>
              </w:rPr>
            </w:pPr>
          </w:p>
        </w:tc>
        <w:tc>
          <w:tcPr>
            <w:tcW w:w="1807" w:type="pct"/>
            <w:noWrap/>
            <w:hideMark/>
          </w:tcPr>
          <w:p w14:paraId="18B8A2FA" w14:textId="77777777" w:rsidR="008D1CA3" w:rsidRPr="008E4B6B" w:rsidRDefault="008D1CA3" w:rsidP="008D1C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46 PRIHODI OD HZZO-a NA TEMELJU UG.OBV. - ZDRAVSTVENE USTANOVE</w:t>
            </w:r>
          </w:p>
        </w:tc>
        <w:tc>
          <w:tcPr>
            <w:tcW w:w="651" w:type="pct"/>
            <w:noWrap/>
            <w:hideMark/>
          </w:tcPr>
          <w:p w14:paraId="7E510557"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2.882.691,90</w:t>
            </w:r>
          </w:p>
        </w:tc>
        <w:tc>
          <w:tcPr>
            <w:tcW w:w="502" w:type="pct"/>
            <w:noWrap/>
            <w:hideMark/>
          </w:tcPr>
          <w:p w14:paraId="0546E779"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6.372.430,00</w:t>
            </w:r>
          </w:p>
        </w:tc>
        <w:tc>
          <w:tcPr>
            <w:tcW w:w="551" w:type="pct"/>
            <w:noWrap/>
            <w:hideMark/>
          </w:tcPr>
          <w:p w14:paraId="0C2AD305"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6.834.312,00</w:t>
            </w:r>
          </w:p>
        </w:tc>
        <w:tc>
          <w:tcPr>
            <w:tcW w:w="501" w:type="pct"/>
            <w:noWrap/>
            <w:hideMark/>
          </w:tcPr>
          <w:p w14:paraId="61EE13EC"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3.551.091,48</w:t>
            </w:r>
          </w:p>
        </w:tc>
        <w:tc>
          <w:tcPr>
            <w:tcW w:w="401" w:type="pct"/>
            <w:noWrap/>
            <w:hideMark/>
          </w:tcPr>
          <w:p w14:paraId="057F2BEA"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123,19%</w:t>
            </w:r>
          </w:p>
        </w:tc>
        <w:tc>
          <w:tcPr>
            <w:tcW w:w="389" w:type="pct"/>
            <w:noWrap/>
            <w:hideMark/>
          </w:tcPr>
          <w:p w14:paraId="7AC4680D"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51,96%</w:t>
            </w:r>
          </w:p>
        </w:tc>
      </w:tr>
      <w:tr w:rsidR="008D1CA3" w:rsidRPr="008E4B6B" w14:paraId="46D7E7DE"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23C470A4" w14:textId="77777777" w:rsidR="008D1CA3" w:rsidRPr="008E4B6B" w:rsidRDefault="008D1CA3" w:rsidP="008D1CA3">
            <w:pPr>
              <w:rPr>
                <w:rFonts w:ascii="Arial" w:eastAsia="Times New Roman" w:hAnsi="Arial" w:cs="Arial"/>
                <w:b w:val="0"/>
                <w:bCs w:val="0"/>
                <w:color w:val="000000"/>
                <w:sz w:val="18"/>
                <w:szCs w:val="18"/>
                <w:lang w:eastAsia="hr-HR"/>
              </w:rPr>
            </w:pPr>
            <w:r w:rsidRPr="008E4B6B">
              <w:rPr>
                <w:rFonts w:ascii="Arial" w:eastAsia="Times New Roman" w:hAnsi="Arial" w:cs="Arial"/>
                <w:b w:val="0"/>
                <w:bCs w:val="0"/>
                <w:color w:val="000000"/>
                <w:sz w:val="18"/>
                <w:szCs w:val="18"/>
                <w:lang w:eastAsia="hr-HR"/>
              </w:rPr>
              <w:t>3</w:t>
            </w:r>
          </w:p>
        </w:tc>
        <w:tc>
          <w:tcPr>
            <w:tcW w:w="1807" w:type="pct"/>
            <w:noWrap/>
            <w:hideMark/>
          </w:tcPr>
          <w:p w14:paraId="42220943" w14:textId="77777777" w:rsidR="008D1CA3" w:rsidRPr="008E4B6B" w:rsidRDefault="008D1CA3" w:rsidP="008D1C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Rashodi poslovanja</w:t>
            </w:r>
          </w:p>
        </w:tc>
        <w:tc>
          <w:tcPr>
            <w:tcW w:w="651" w:type="pct"/>
            <w:noWrap/>
            <w:hideMark/>
          </w:tcPr>
          <w:p w14:paraId="2ECA2655"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2.882.691,90</w:t>
            </w:r>
          </w:p>
        </w:tc>
        <w:tc>
          <w:tcPr>
            <w:tcW w:w="502" w:type="pct"/>
            <w:noWrap/>
            <w:hideMark/>
          </w:tcPr>
          <w:p w14:paraId="1C2D604D"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6.372.430,00</w:t>
            </w:r>
          </w:p>
        </w:tc>
        <w:tc>
          <w:tcPr>
            <w:tcW w:w="551" w:type="pct"/>
            <w:noWrap/>
            <w:hideMark/>
          </w:tcPr>
          <w:p w14:paraId="13D42026"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6.834.312,00</w:t>
            </w:r>
          </w:p>
        </w:tc>
        <w:tc>
          <w:tcPr>
            <w:tcW w:w="501" w:type="pct"/>
            <w:noWrap/>
            <w:hideMark/>
          </w:tcPr>
          <w:p w14:paraId="4BE211CB"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3.551.091,48</w:t>
            </w:r>
          </w:p>
        </w:tc>
        <w:tc>
          <w:tcPr>
            <w:tcW w:w="401" w:type="pct"/>
            <w:noWrap/>
            <w:hideMark/>
          </w:tcPr>
          <w:p w14:paraId="3AD1773B"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123,19%</w:t>
            </w:r>
          </w:p>
        </w:tc>
        <w:tc>
          <w:tcPr>
            <w:tcW w:w="389" w:type="pct"/>
            <w:noWrap/>
            <w:hideMark/>
          </w:tcPr>
          <w:p w14:paraId="10D7EE26"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51,96%</w:t>
            </w:r>
          </w:p>
        </w:tc>
      </w:tr>
      <w:tr w:rsidR="008D1CA3" w:rsidRPr="008E4B6B" w14:paraId="68A5F71B"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63E71519" w14:textId="77777777" w:rsidR="008D1CA3" w:rsidRPr="008E4B6B" w:rsidRDefault="008D1CA3" w:rsidP="008D1CA3">
            <w:pPr>
              <w:rPr>
                <w:rFonts w:ascii="Arial" w:eastAsia="Times New Roman" w:hAnsi="Arial" w:cs="Arial"/>
                <w:b w:val="0"/>
                <w:bCs w:val="0"/>
                <w:color w:val="000000"/>
                <w:sz w:val="18"/>
                <w:szCs w:val="18"/>
                <w:lang w:eastAsia="hr-HR"/>
              </w:rPr>
            </w:pPr>
            <w:r w:rsidRPr="008E4B6B">
              <w:rPr>
                <w:rFonts w:ascii="Arial" w:eastAsia="Times New Roman" w:hAnsi="Arial" w:cs="Arial"/>
                <w:b w:val="0"/>
                <w:bCs w:val="0"/>
                <w:color w:val="000000"/>
                <w:sz w:val="18"/>
                <w:szCs w:val="18"/>
                <w:lang w:eastAsia="hr-HR"/>
              </w:rPr>
              <w:t>31</w:t>
            </w:r>
          </w:p>
        </w:tc>
        <w:tc>
          <w:tcPr>
            <w:tcW w:w="1807" w:type="pct"/>
            <w:noWrap/>
            <w:hideMark/>
          </w:tcPr>
          <w:p w14:paraId="33215E0A" w14:textId="77777777" w:rsidR="008D1CA3" w:rsidRPr="008E4B6B" w:rsidRDefault="008D1CA3" w:rsidP="008D1C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Rashodi za zaposlene</w:t>
            </w:r>
          </w:p>
        </w:tc>
        <w:tc>
          <w:tcPr>
            <w:tcW w:w="651" w:type="pct"/>
            <w:noWrap/>
            <w:hideMark/>
          </w:tcPr>
          <w:p w14:paraId="22216613"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2.077.305,91</w:t>
            </w:r>
          </w:p>
        </w:tc>
        <w:tc>
          <w:tcPr>
            <w:tcW w:w="502" w:type="pct"/>
            <w:noWrap/>
            <w:hideMark/>
          </w:tcPr>
          <w:p w14:paraId="7655A278"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4.990.000,00</w:t>
            </w:r>
          </w:p>
        </w:tc>
        <w:tc>
          <w:tcPr>
            <w:tcW w:w="551" w:type="pct"/>
            <w:noWrap/>
            <w:hideMark/>
          </w:tcPr>
          <w:p w14:paraId="4E46BEF1"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5.749.112,00</w:t>
            </w:r>
          </w:p>
        </w:tc>
        <w:tc>
          <w:tcPr>
            <w:tcW w:w="501" w:type="pct"/>
            <w:noWrap/>
            <w:hideMark/>
          </w:tcPr>
          <w:p w14:paraId="0B180C61"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2.855.437,58</w:t>
            </w:r>
          </w:p>
        </w:tc>
        <w:tc>
          <w:tcPr>
            <w:tcW w:w="401" w:type="pct"/>
            <w:noWrap/>
            <w:hideMark/>
          </w:tcPr>
          <w:p w14:paraId="349F9D23"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137,46%</w:t>
            </w:r>
          </w:p>
        </w:tc>
        <w:tc>
          <w:tcPr>
            <w:tcW w:w="389" w:type="pct"/>
            <w:noWrap/>
            <w:hideMark/>
          </w:tcPr>
          <w:p w14:paraId="6A5C0E85"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49,67%</w:t>
            </w:r>
          </w:p>
        </w:tc>
      </w:tr>
      <w:tr w:rsidR="008D1CA3" w:rsidRPr="008E4B6B" w14:paraId="42108B2B"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4205AB23" w14:textId="77777777" w:rsidR="008D1CA3" w:rsidRPr="008E4B6B" w:rsidRDefault="008D1CA3" w:rsidP="008D1CA3">
            <w:pPr>
              <w:rPr>
                <w:rFonts w:ascii="Arial" w:eastAsia="Times New Roman" w:hAnsi="Arial" w:cs="Arial"/>
                <w:b w:val="0"/>
                <w:bCs w:val="0"/>
                <w:color w:val="000000"/>
                <w:sz w:val="18"/>
                <w:szCs w:val="18"/>
                <w:lang w:eastAsia="hr-HR"/>
              </w:rPr>
            </w:pPr>
            <w:r w:rsidRPr="008E4B6B">
              <w:rPr>
                <w:rFonts w:ascii="Arial" w:eastAsia="Times New Roman" w:hAnsi="Arial" w:cs="Arial"/>
                <w:b w:val="0"/>
                <w:bCs w:val="0"/>
                <w:color w:val="000000"/>
                <w:sz w:val="18"/>
                <w:szCs w:val="18"/>
                <w:lang w:eastAsia="hr-HR"/>
              </w:rPr>
              <w:t>32</w:t>
            </w:r>
          </w:p>
        </w:tc>
        <w:tc>
          <w:tcPr>
            <w:tcW w:w="1807" w:type="pct"/>
            <w:noWrap/>
            <w:hideMark/>
          </w:tcPr>
          <w:p w14:paraId="6E833FDE" w14:textId="77777777" w:rsidR="008D1CA3" w:rsidRPr="008E4B6B" w:rsidRDefault="008D1CA3" w:rsidP="008D1C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Materijalni rashodi</w:t>
            </w:r>
          </w:p>
        </w:tc>
        <w:tc>
          <w:tcPr>
            <w:tcW w:w="651" w:type="pct"/>
            <w:noWrap/>
            <w:hideMark/>
          </w:tcPr>
          <w:p w14:paraId="3C3625E7"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805.385,99</w:t>
            </w:r>
          </w:p>
        </w:tc>
        <w:tc>
          <w:tcPr>
            <w:tcW w:w="502" w:type="pct"/>
            <w:noWrap/>
            <w:hideMark/>
          </w:tcPr>
          <w:p w14:paraId="0458EB4F"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1.382.430,00</w:t>
            </w:r>
          </w:p>
        </w:tc>
        <w:tc>
          <w:tcPr>
            <w:tcW w:w="551" w:type="pct"/>
            <w:noWrap/>
            <w:hideMark/>
          </w:tcPr>
          <w:p w14:paraId="6247E7C0"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1.085.200,00</w:t>
            </w:r>
          </w:p>
        </w:tc>
        <w:tc>
          <w:tcPr>
            <w:tcW w:w="501" w:type="pct"/>
            <w:noWrap/>
            <w:hideMark/>
          </w:tcPr>
          <w:p w14:paraId="7B929779"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695.653,90</w:t>
            </w:r>
          </w:p>
        </w:tc>
        <w:tc>
          <w:tcPr>
            <w:tcW w:w="401" w:type="pct"/>
            <w:noWrap/>
            <w:hideMark/>
          </w:tcPr>
          <w:p w14:paraId="41C9FE49"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86,38%</w:t>
            </w:r>
          </w:p>
        </w:tc>
        <w:tc>
          <w:tcPr>
            <w:tcW w:w="389" w:type="pct"/>
            <w:noWrap/>
            <w:hideMark/>
          </w:tcPr>
          <w:p w14:paraId="7D2CFDC6"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64,10%</w:t>
            </w:r>
          </w:p>
        </w:tc>
      </w:tr>
      <w:tr w:rsidR="008D1CA3" w:rsidRPr="008D1CA3" w14:paraId="773A16EA"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0FB7BC60" w14:textId="77777777" w:rsidR="008D1CA3" w:rsidRPr="008E4B6B" w:rsidRDefault="008D1CA3" w:rsidP="008D1CA3">
            <w:pPr>
              <w:jc w:val="right"/>
              <w:rPr>
                <w:rFonts w:ascii="Arial" w:eastAsia="Times New Roman" w:hAnsi="Arial" w:cs="Arial"/>
                <w:color w:val="000000"/>
                <w:sz w:val="18"/>
                <w:szCs w:val="18"/>
                <w:lang w:eastAsia="hr-HR"/>
              </w:rPr>
            </w:pPr>
          </w:p>
        </w:tc>
        <w:tc>
          <w:tcPr>
            <w:tcW w:w="1807" w:type="pct"/>
            <w:noWrap/>
            <w:hideMark/>
          </w:tcPr>
          <w:p w14:paraId="16C27ADB" w14:textId="181C1CE2" w:rsidR="008D1CA3" w:rsidRPr="008E4B6B" w:rsidRDefault="008D1CA3" w:rsidP="008D1C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hr-HR"/>
              </w:rPr>
            </w:pPr>
            <w:r w:rsidRPr="008E4B6B">
              <w:rPr>
                <w:rFonts w:ascii="Arial" w:eastAsia="Times New Roman" w:hAnsi="Arial" w:cs="Arial"/>
                <w:b/>
                <w:bCs/>
                <w:color w:val="000000"/>
                <w:sz w:val="18"/>
                <w:szCs w:val="18"/>
                <w:lang w:eastAsia="hr-HR"/>
              </w:rPr>
              <w:t>5 POMOĆI</w:t>
            </w:r>
          </w:p>
        </w:tc>
        <w:tc>
          <w:tcPr>
            <w:tcW w:w="651" w:type="pct"/>
            <w:noWrap/>
          </w:tcPr>
          <w:p w14:paraId="3DEFDE14" w14:textId="098CD02A"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48.640,30</w:t>
            </w:r>
          </w:p>
        </w:tc>
        <w:tc>
          <w:tcPr>
            <w:tcW w:w="502" w:type="pct"/>
            <w:noWrap/>
          </w:tcPr>
          <w:p w14:paraId="362779C9" w14:textId="7A1A885D"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318.300,00</w:t>
            </w:r>
          </w:p>
        </w:tc>
        <w:tc>
          <w:tcPr>
            <w:tcW w:w="551" w:type="pct"/>
            <w:noWrap/>
          </w:tcPr>
          <w:p w14:paraId="2377E9AA" w14:textId="66EE3EF6"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414.700,00</w:t>
            </w:r>
          </w:p>
        </w:tc>
        <w:tc>
          <w:tcPr>
            <w:tcW w:w="501" w:type="pct"/>
            <w:noWrap/>
          </w:tcPr>
          <w:p w14:paraId="4A4BE9D6" w14:textId="5CF241DA"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70.914,30</w:t>
            </w:r>
          </w:p>
        </w:tc>
        <w:tc>
          <w:tcPr>
            <w:tcW w:w="401" w:type="pct"/>
            <w:noWrap/>
          </w:tcPr>
          <w:p w14:paraId="5D5690BB" w14:textId="54D523E8"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145,79%</w:t>
            </w:r>
          </w:p>
        </w:tc>
        <w:tc>
          <w:tcPr>
            <w:tcW w:w="389" w:type="pct"/>
            <w:noWrap/>
          </w:tcPr>
          <w:p w14:paraId="5CFB358A" w14:textId="0FCF61B6"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17,10%</w:t>
            </w:r>
          </w:p>
        </w:tc>
      </w:tr>
      <w:tr w:rsidR="008D1CA3" w:rsidRPr="008D1CA3" w14:paraId="3D5946B1"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198" w:type="pct"/>
            <w:hideMark/>
          </w:tcPr>
          <w:p w14:paraId="0A8DFA15" w14:textId="374E4FDB" w:rsidR="008D1CA3" w:rsidRPr="008E4B6B" w:rsidRDefault="008D1CA3" w:rsidP="008D1CA3">
            <w:pPr>
              <w:rPr>
                <w:rFonts w:ascii="Arial" w:eastAsia="Times New Roman" w:hAnsi="Arial" w:cs="Arial"/>
                <w:color w:val="000000"/>
                <w:sz w:val="18"/>
                <w:szCs w:val="18"/>
                <w:lang w:eastAsia="hr-HR"/>
              </w:rPr>
            </w:pPr>
          </w:p>
        </w:tc>
        <w:tc>
          <w:tcPr>
            <w:tcW w:w="1807" w:type="pct"/>
            <w:noWrap/>
            <w:hideMark/>
          </w:tcPr>
          <w:p w14:paraId="03BFC0D6" w14:textId="77777777" w:rsidR="008D1CA3" w:rsidRPr="008E4B6B" w:rsidRDefault="008D1CA3" w:rsidP="008D1C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55 POMOĆI - PRORAČUNSKI KORISNICI</w:t>
            </w:r>
          </w:p>
        </w:tc>
        <w:tc>
          <w:tcPr>
            <w:tcW w:w="651" w:type="pct"/>
            <w:noWrap/>
            <w:hideMark/>
          </w:tcPr>
          <w:p w14:paraId="6E5596F9"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37.437,65</w:t>
            </w:r>
          </w:p>
        </w:tc>
        <w:tc>
          <w:tcPr>
            <w:tcW w:w="502" w:type="pct"/>
            <w:noWrap/>
            <w:hideMark/>
          </w:tcPr>
          <w:p w14:paraId="648DC85D"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78.300,00</w:t>
            </w:r>
          </w:p>
        </w:tc>
        <w:tc>
          <w:tcPr>
            <w:tcW w:w="551" w:type="pct"/>
            <w:noWrap/>
            <w:hideMark/>
          </w:tcPr>
          <w:p w14:paraId="2E4C8602"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174.700,00</w:t>
            </w:r>
          </w:p>
        </w:tc>
        <w:tc>
          <w:tcPr>
            <w:tcW w:w="501" w:type="pct"/>
            <w:noWrap/>
            <w:hideMark/>
          </w:tcPr>
          <w:p w14:paraId="48BDB59F"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38.248,88</w:t>
            </w:r>
          </w:p>
        </w:tc>
        <w:tc>
          <w:tcPr>
            <w:tcW w:w="401" w:type="pct"/>
            <w:noWrap/>
            <w:hideMark/>
          </w:tcPr>
          <w:p w14:paraId="30ED65C3"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102,17%</w:t>
            </w:r>
          </w:p>
        </w:tc>
        <w:tc>
          <w:tcPr>
            <w:tcW w:w="389" w:type="pct"/>
            <w:noWrap/>
            <w:hideMark/>
          </w:tcPr>
          <w:p w14:paraId="1E65AAE1"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21,89%</w:t>
            </w:r>
          </w:p>
        </w:tc>
      </w:tr>
      <w:tr w:rsidR="008D1CA3" w:rsidRPr="008E4B6B" w14:paraId="57D360B5"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24F9BCAF" w14:textId="77777777" w:rsidR="008D1CA3" w:rsidRPr="008E4B6B" w:rsidRDefault="008D1CA3" w:rsidP="008D1CA3">
            <w:pPr>
              <w:rPr>
                <w:rFonts w:ascii="Arial" w:eastAsia="Times New Roman" w:hAnsi="Arial" w:cs="Arial"/>
                <w:b w:val="0"/>
                <w:bCs w:val="0"/>
                <w:color w:val="000000"/>
                <w:sz w:val="18"/>
                <w:szCs w:val="18"/>
                <w:lang w:eastAsia="hr-HR"/>
              </w:rPr>
            </w:pPr>
            <w:r w:rsidRPr="008E4B6B">
              <w:rPr>
                <w:rFonts w:ascii="Arial" w:eastAsia="Times New Roman" w:hAnsi="Arial" w:cs="Arial"/>
                <w:b w:val="0"/>
                <w:bCs w:val="0"/>
                <w:color w:val="000000"/>
                <w:sz w:val="18"/>
                <w:szCs w:val="18"/>
                <w:lang w:eastAsia="hr-HR"/>
              </w:rPr>
              <w:t>3</w:t>
            </w:r>
          </w:p>
        </w:tc>
        <w:tc>
          <w:tcPr>
            <w:tcW w:w="1807" w:type="pct"/>
            <w:noWrap/>
            <w:hideMark/>
          </w:tcPr>
          <w:p w14:paraId="1BC84AE3" w14:textId="77777777" w:rsidR="008D1CA3" w:rsidRPr="008E4B6B" w:rsidRDefault="008D1CA3" w:rsidP="008D1C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Rashodi poslovanja</w:t>
            </w:r>
          </w:p>
        </w:tc>
        <w:tc>
          <w:tcPr>
            <w:tcW w:w="651" w:type="pct"/>
            <w:noWrap/>
            <w:hideMark/>
          </w:tcPr>
          <w:p w14:paraId="6DED9A9D"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29.967,93</w:t>
            </w:r>
          </w:p>
        </w:tc>
        <w:tc>
          <w:tcPr>
            <w:tcW w:w="502" w:type="pct"/>
            <w:noWrap/>
            <w:hideMark/>
          </w:tcPr>
          <w:p w14:paraId="4F51630F"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25.800,00</w:t>
            </w:r>
          </w:p>
        </w:tc>
        <w:tc>
          <w:tcPr>
            <w:tcW w:w="551" w:type="pct"/>
            <w:noWrap/>
            <w:hideMark/>
          </w:tcPr>
          <w:p w14:paraId="00521131"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46.200,00</w:t>
            </w:r>
          </w:p>
        </w:tc>
        <w:tc>
          <w:tcPr>
            <w:tcW w:w="501" w:type="pct"/>
            <w:noWrap/>
            <w:hideMark/>
          </w:tcPr>
          <w:p w14:paraId="676A3700"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28.248,88</w:t>
            </w:r>
          </w:p>
        </w:tc>
        <w:tc>
          <w:tcPr>
            <w:tcW w:w="401" w:type="pct"/>
            <w:noWrap/>
            <w:hideMark/>
          </w:tcPr>
          <w:p w14:paraId="70CCEFAA"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94,26%</w:t>
            </w:r>
          </w:p>
        </w:tc>
        <w:tc>
          <w:tcPr>
            <w:tcW w:w="389" w:type="pct"/>
            <w:noWrap/>
            <w:hideMark/>
          </w:tcPr>
          <w:p w14:paraId="01132DDE"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61,14%</w:t>
            </w:r>
          </w:p>
        </w:tc>
      </w:tr>
      <w:tr w:rsidR="008D1CA3" w:rsidRPr="008E4B6B" w14:paraId="58594133"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6331EF65" w14:textId="77777777" w:rsidR="008D1CA3" w:rsidRPr="008E4B6B" w:rsidRDefault="008D1CA3" w:rsidP="008D1CA3">
            <w:pPr>
              <w:rPr>
                <w:rFonts w:ascii="Arial" w:eastAsia="Times New Roman" w:hAnsi="Arial" w:cs="Arial"/>
                <w:b w:val="0"/>
                <w:bCs w:val="0"/>
                <w:color w:val="000000"/>
                <w:sz w:val="18"/>
                <w:szCs w:val="18"/>
                <w:lang w:eastAsia="hr-HR"/>
              </w:rPr>
            </w:pPr>
            <w:r w:rsidRPr="008E4B6B">
              <w:rPr>
                <w:rFonts w:ascii="Arial" w:eastAsia="Times New Roman" w:hAnsi="Arial" w:cs="Arial"/>
                <w:b w:val="0"/>
                <w:bCs w:val="0"/>
                <w:color w:val="000000"/>
                <w:sz w:val="18"/>
                <w:szCs w:val="18"/>
                <w:lang w:eastAsia="hr-HR"/>
              </w:rPr>
              <w:t>31</w:t>
            </w:r>
          </w:p>
        </w:tc>
        <w:tc>
          <w:tcPr>
            <w:tcW w:w="1807" w:type="pct"/>
            <w:noWrap/>
            <w:hideMark/>
          </w:tcPr>
          <w:p w14:paraId="0DB9F3B9" w14:textId="77777777" w:rsidR="008D1CA3" w:rsidRPr="008E4B6B" w:rsidRDefault="008D1CA3" w:rsidP="008D1C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Rashodi za zaposlene</w:t>
            </w:r>
          </w:p>
        </w:tc>
        <w:tc>
          <w:tcPr>
            <w:tcW w:w="651" w:type="pct"/>
            <w:noWrap/>
            <w:hideMark/>
          </w:tcPr>
          <w:p w14:paraId="31C7C79D"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27.714,64</w:t>
            </w:r>
          </w:p>
        </w:tc>
        <w:tc>
          <w:tcPr>
            <w:tcW w:w="502" w:type="pct"/>
            <w:noWrap/>
            <w:hideMark/>
          </w:tcPr>
          <w:p w14:paraId="5841AFD8"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23.600,00</w:t>
            </w:r>
          </w:p>
        </w:tc>
        <w:tc>
          <w:tcPr>
            <w:tcW w:w="551" w:type="pct"/>
            <w:noWrap/>
            <w:hideMark/>
          </w:tcPr>
          <w:p w14:paraId="6B03DB31"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23.600,00</w:t>
            </w:r>
          </w:p>
        </w:tc>
        <w:tc>
          <w:tcPr>
            <w:tcW w:w="501" w:type="pct"/>
            <w:noWrap/>
            <w:hideMark/>
          </w:tcPr>
          <w:p w14:paraId="0DFCCBF5"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17.679,44</w:t>
            </w:r>
          </w:p>
        </w:tc>
        <w:tc>
          <w:tcPr>
            <w:tcW w:w="401" w:type="pct"/>
            <w:noWrap/>
            <w:hideMark/>
          </w:tcPr>
          <w:p w14:paraId="362931DF"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63,79%</w:t>
            </w:r>
          </w:p>
        </w:tc>
        <w:tc>
          <w:tcPr>
            <w:tcW w:w="389" w:type="pct"/>
            <w:noWrap/>
            <w:hideMark/>
          </w:tcPr>
          <w:p w14:paraId="656B16DE"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74,91%</w:t>
            </w:r>
          </w:p>
        </w:tc>
      </w:tr>
      <w:tr w:rsidR="008D1CA3" w:rsidRPr="008E4B6B" w14:paraId="447496D1"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732739B6" w14:textId="77777777" w:rsidR="008D1CA3" w:rsidRPr="008E4B6B" w:rsidRDefault="008D1CA3" w:rsidP="008D1CA3">
            <w:pPr>
              <w:rPr>
                <w:rFonts w:ascii="Arial" w:eastAsia="Times New Roman" w:hAnsi="Arial" w:cs="Arial"/>
                <w:b w:val="0"/>
                <w:bCs w:val="0"/>
                <w:color w:val="000000"/>
                <w:sz w:val="18"/>
                <w:szCs w:val="18"/>
                <w:lang w:eastAsia="hr-HR"/>
              </w:rPr>
            </w:pPr>
            <w:r w:rsidRPr="008E4B6B">
              <w:rPr>
                <w:rFonts w:ascii="Arial" w:eastAsia="Times New Roman" w:hAnsi="Arial" w:cs="Arial"/>
                <w:b w:val="0"/>
                <w:bCs w:val="0"/>
                <w:color w:val="000000"/>
                <w:sz w:val="18"/>
                <w:szCs w:val="18"/>
                <w:lang w:eastAsia="hr-HR"/>
              </w:rPr>
              <w:t>32</w:t>
            </w:r>
          </w:p>
        </w:tc>
        <w:tc>
          <w:tcPr>
            <w:tcW w:w="1807" w:type="pct"/>
            <w:noWrap/>
            <w:hideMark/>
          </w:tcPr>
          <w:p w14:paraId="42DDE272" w14:textId="77777777" w:rsidR="008D1CA3" w:rsidRPr="008E4B6B" w:rsidRDefault="008D1CA3" w:rsidP="008D1C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Materijalni rashodi</w:t>
            </w:r>
          </w:p>
        </w:tc>
        <w:tc>
          <w:tcPr>
            <w:tcW w:w="651" w:type="pct"/>
            <w:noWrap/>
            <w:hideMark/>
          </w:tcPr>
          <w:p w14:paraId="5544F579"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2.253,29</w:t>
            </w:r>
          </w:p>
        </w:tc>
        <w:tc>
          <w:tcPr>
            <w:tcW w:w="502" w:type="pct"/>
            <w:noWrap/>
            <w:hideMark/>
          </w:tcPr>
          <w:p w14:paraId="5189F66D"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2.200,00</w:t>
            </w:r>
          </w:p>
        </w:tc>
        <w:tc>
          <w:tcPr>
            <w:tcW w:w="551" w:type="pct"/>
            <w:noWrap/>
            <w:hideMark/>
          </w:tcPr>
          <w:p w14:paraId="34BF9AC6"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22.600,00</w:t>
            </w:r>
          </w:p>
        </w:tc>
        <w:tc>
          <w:tcPr>
            <w:tcW w:w="501" w:type="pct"/>
            <w:noWrap/>
            <w:hideMark/>
          </w:tcPr>
          <w:p w14:paraId="35A17C57"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10.569,44</w:t>
            </w:r>
          </w:p>
        </w:tc>
        <w:tc>
          <w:tcPr>
            <w:tcW w:w="401" w:type="pct"/>
            <w:noWrap/>
            <w:hideMark/>
          </w:tcPr>
          <w:p w14:paraId="0F2BEA5A"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469,07%</w:t>
            </w:r>
          </w:p>
        </w:tc>
        <w:tc>
          <w:tcPr>
            <w:tcW w:w="389" w:type="pct"/>
            <w:noWrap/>
            <w:hideMark/>
          </w:tcPr>
          <w:p w14:paraId="22CA42E2"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46,77%</w:t>
            </w:r>
          </w:p>
        </w:tc>
      </w:tr>
      <w:tr w:rsidR="008D1CA3" w:rsidRPr="008E4B6B" w14:paraId="730C2B40"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47CAAB0A" w14:textId="77777777" w:rsidR="008D1CA3" w:rsidRPr="008E4B6B" w:rsidRDefault="008D1CA3" w:rsidP="008D1CA3">
            <w:pPr>
              <w:rPr>
                <w:rFonts w:ascii="Arial" w:eastAsia="Times New Roman" w:hAnsi="Arial" w:cs="Arial"/>
                <w:b w:val="0"/>
                <w:bCs w:val="0"/>
                <w:color w:val="000000"/>
                <w:sz w:val="18"/>
                <w:szCs w:val="18"/>
                <w:lang w:eastAsia="hr-HR"/>
              </w:rPr>
            </w:pPr>
            <w:r w:rsidRPr="008E4B6B">
              <w:rPr>
                <w:rFonts w:ascii="Arial" w:eastAsia="Times New Roman" w:hAnsi="Arial" w:cs="Arial"/>
                <w:b w:val="0"/>
                <w:bCs w:val="0"/>
                <w:color w:val="000000"/>
                <w:sz w:val="18"/>
                <w:szCs w:val="18"/>
                <w:lang w:eastAsia="hr-HR"/>
              </w:rPr>
              <w:t>4</w:t>
            </w:r>
          </w:p>
        </w:tc>
        <w:tc>
          <w:tcPr>
            <w:tcW w:w="1807" w:type="pct"/>
            <w:noWrap/>
            <w:hideMark/>
          </w:tcPr>
          <w:p w14:paraId="451073AD" w14:textId="77777777" w:rsidR="008D1CA3" w:rsidRPr="008E4B6B" w:rsidRDefault="008D1CA3" w:rsidP="008D1C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Rashodi za nabavu nefinancijske imovine</w:t>
            </w:r>
          </w:p>
        </w:tc>
        <w:tc>
          <w:tcPr>
            <w:tcW w:w="651" w:type="pct"/>
            <w:noWrap/>
            <w:hideMark/>
          </w:tcPr>
          <w:p w14:paraId="233293E8"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7.469,72</w:t>
            </w:r>
          </w:p>
        </w:tc>
        <w:tc>
          <w:tcPr>
            <w:tcW w:w="502" w:type="pct"/>
            <w:noWrap/>
            <w:hideMark/>
          </w:tcPr>
          <w:p w14:paraId="6660FFE0"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52.500,00</w:t>
            </w:r>
          </w:p>
        </w:tc>
        <w:tc>
          <w:tcPr>
            <w:tcW w:w="551" w:type="pct"/>
            <w:noWrap/>
            <w:hideMark/>
          </w:tcPr>
          <w:p w14:paraId="324510FD"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128.500,00</w:t>
            </w:r>
          </w:p>
        </w:tc>
        <w:tc>
          <w:tcPr>
            <w:tcW w:w="501" w:type="pct"/>
            <w:noWrap/>
            <w:hideMark/>
          </w:tcPr>
          <w:p w14:paraId="1EA980DF"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10.000,00</w:t>
            </w:r>
          </w:p>
        </w:tc>
        <w:tc>
          <w:tcPr>
            <w:tcW w:w="401" w:type="pct"/>
            <w:noWrap/>
            <w:hideMark/>
          </w:tcPr>
          <w:p w14:paraId="67C19F03"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133,87%</w:t>
            </w:r>
          </w:p>
        </w:tc>
        <w:tc>
          <w:tcPr>
            <w:tcW w:w="389" w:type="pct"/>
            <w:noWrap/>
            <w:hideMark/>
          </w:tcPr>
          <w:p w14:paraId="09FE122E"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7,78%</w:t>
            </w:r>
          </w:p>
        </w:tc>
      </w:tr>
      <w:tr w:rsidR="008D1CA3" w:rsidRPr="008E4B6B" w14:paraId="07A42254"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34E42D76" w14:textId="77777777" w:rsidR="008D1CA3" w:rsidRPr="008E4B6B" w:rsidRDefault="008D1CA3" w:rsidP="008D1CA3">
            <w:pPr>
              <w:rPr>
                <w:rFonts w:ascii="Arial" w:eastAsia="Times New Roman" w:hAnsi="Arial" w:cs="Arial"/>
                <w:b w:val="0"/>
                <w:bCs w:val="0"/>
                <w:color w:val="000000"/>
                <w:sz w:val="18"/>
                <w:szCs w:val="18"/>
                <w:lang w:eastAsia="hr-HR"/>
              </w:rPr>
            </w:pPr>
            <w:r w:rsidRPr="008E4B6B">
              <w:rPr>
                <w:rFonts w:ascii="Arial" w:eastAsia="Times New Roman" w:hAnsi="Arial" w:cs="Arial"/>
                <w:b w:val="0"/>
                <w:bCs w:val="0"/>
                <w:color w:val="000000"/>
                <w:sz w:val="18"/>
                <w:szCs w:val="18"/>
                <w:lang w:eastAsia="hr-HR"/>
              </w:rPr>
              <w:t>42</w:t>
            </w:r>
          </w:p>
        </w:tc>
        <w:tc>
          <w:tcPr>
            <w:tcW w:w="1807" w:type="pct"/>
            <w:noWrap/>
            <w:hideMark/>
          </w:tcPr>
          <w:p w14:paraId="30B0E168" w14:textId="77777777" w:rsidR="008D1CA3" w:rsidRPr="008E4B6B" w:rsidRDefault="008D1CA3" w:rsidP="008D1C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Rashodi za nabavu proizvedene dugotrajne imovine</w:t>
            </w:r>
          </w:p>
        </w:tc>
        <w:tc>
          <w:tcPr>
            <w:tcW w:w="651" w:type="pct"/>
            <w:noWrap/>
            <w:hideMark/>
          </w:tcPr>
          <w:p w14:paraId="0CC42EF2"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7.469,72</w:t>
            </w:r>
          </w:p>
        </w:tc>
        <w:tc>
          <w:tcPr>
            <w:tcW w:w="502" w:type="pct"/>
            <w:noWrap/>
            <w:hideMark/>
          </w:tcPr>
          <w:p w14:paraId="5D49BD6C"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42.500,00</w:t>
            </w:r>
          </w:p>
        </w:tc>
        <w:tc>
          <w:tcPr>
            <w:tcW w:w="551" w:type="pct"/>
            <w:noWrap/>
            <w:hideMark/>
          </w:tcPr>
          <w:p w14:paraId="70F4CB52"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57.500,00</w:t>
            </w:r>
          </w:p>
        </w:tc>
        <w:tc>
          <w:tcPr>
            <w:tcW w:w="501" w:type="pct"/>
            <w:noWrap/>
            <w:hideMark/>
          </w:tcPr>
          <w:p w14:paraId="7A2908FD"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10.000,00</w:t>
            </w:r>
          </w:p>
        </w:tc>
        <w:tc>
          <w:tcPr>
            <w:tcW w:w="401" w:type="pct"/>
            <w:noWrap/>
            <w:hideMark/>
          </w:tcPr>
          <w:p w14:paraId="134ACA06"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133,87%</w:t>
            </w:r>
          </w:p>
        </w:tc>
        <w:tc>
          <w:tcPr>
            <w:tcW w:w="389" w:type="pct"/>
            <w:noWrap/>
            <w:hideMark/>
          </w:tcPr>
          <w:p w14:paraId="37350240"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17,39%</w:t>
            </w:r>
          </w:p>
        </w:tc>
      </w:tr>
      <w:tr w:rsidR="008D1CA3" w:rsidRPr="008E4B6B" w14:paraId="4CF1E37C"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3EC59229" w14:textId="77777777" w:rsidR="008D1CA3" w:rsidRPr="008E4B6B" w:rsidRDefault="008D1CA3" w:rsidP="008D1CA3">
            <w:pPr>
              <w:rPr>
                <w:rFonts w:ascii="Arial" w:eastAsia="Times New Roman" w:hAnsi="Arial" w:cs="Arial"/>
                <w:b w:val="0"/>
                <w:bCs w:val="0"/>
                <w:color w:val="000000"/>
                <w:sz w:val="18"/>
                <w:szCs w:val="18"/>
                <w:lang w:eastAsia="hr-HR"/>
              </w:rPr>
            </w:pPr>
            <w:r w:rsidRPr="008E4B6B">
              <w:rPr>
                <w:rFonts w:ascii="Arial" w:eastAsia="Times New Roman" w:hAnsi="Arial" w:cs="Arial"/>
                <w:b w:val="0"/>
                <w:bCs w:val="0"/>
                <w:color w:val="000000"/>
                <w:sz w:val="18"/>
                <w:szCs w:val="18"/>
                <w:lang w:eastAsia="hr-HR"/>
              </w:rPr>
              <w:t>45</w:t>
            </w:r>
          </w:p>
        </w:tc>
        <w:tc>
          <w:tcPr>
            <w:tcW w:w="1807" w:type="pct"/>
            <w:noWrap/>
            <w:hideMark/>
          </w:tcPr>
          <w:p w14:paraId="3C84F7BA" w14:textId="77777777" w:rsidR="008D1CA3" w:rsidRPr="008E4B6B" w:rsidRDefault="008D1CA3" w:rsidP="008D1C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Rashodi za dodatna ulaganja na nefinancijskoj imovini</w:t>
            </w:r>
          </w:p>
        </w:tc>
        <w:tc>
          <w:tcPr>
            <w:tcW w:w="651" w:type="pct"/>
            <w:noWrap/>
            <w:hideMark/>
          </w:tcPr>
          <w:p w14:paraId="54206353"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c>
          <w:tcPr>
            <w:tcW w:w="502" w:type="pct"/>
            <w:noWrap/>
            <w:hideMark/>
          </w:tcPr>
          <w:p w14:paraId="798F4F4D"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10.000,00</w:t>
            </w:r>
          </w:p>
        </w:tc>
        <w:tc>
          <w:tcPr>
            <w:tcW w:w="551" w:type="pct"/>
            <w:noWrap/>
            <w:hideMark/>
          </w:tcPr>
          <w:p w14:paraId="09E2293F"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71.000,00</w:t>
            </w:r>
          </w:p>
        </w:tc>
        <w:tc>
          <w:tcPr>
            <w:tcW w:w="501" w:type="pct"/>
            <w:noWrap/>
            <w:hideMark/>
          </w:tcPr>
          <w:p w14:paraId="44551B7F"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c>
          <w:tcPr>
            <w:tcW w:w="401" w:type="pct"/>
            <w:noWrap/>
            <w:hideMark/>
          </w:tcPr>
          <w:p w14:paraId="100CA72A"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c>
          <w:tcPr>
            <w:tcW w:w="389" w:type="pct"/>
            <w:noWrap/>
            <w:hideMark/>
          </w:tcPr>
          <w:p w14:paraId="5075A96F"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r>
      <w:tr w:rsidR="008D1CA3" w:rsidRPr="008D1CA3" w14:paraId="643C3BD3"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hideMark/>
          </w:tcPr>
          <w:p w14:paraId="76B0F5EB" w14:textId="525A516F" w:rsidR="008D1CA3" w:rsidRPr="008E4B6B" w:rsidRDefault="008D1CA3" w:rsidP="008D1CA3">
            <w:pPr>
              <w:rPr>
                <w:rFonts w:ascii="Arial" w:eastAsia="Times New Roman" w:hAnsi="Arial" w:cs="Arial"/>
                <w:color w:val="000000"/>
                <w:sz w:val="18"/>
                <w:szCs w:val="18"/>
                <w:lang w:eastAsia="hr-HR"/>
              </w:rPr>
            </w:pPr>
          </w:p>
        </w:tc>
        <w:tc>
          <w:tcPr>
            <w:tcW w:w="1807" w:type="pct"/>
            <w:noWrap/>
            <w:hideMark/>
          </w:tcPr>
          <w:p w14:paraId="7DD72B75" w14:textId="77777777" w:rsidR="008D1CA3" w:rsidRPr="008E4B6B" w:rsidRDefault="008D1CA3" w:rsidP="008D1C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58 SREDSTVA EU - PRORAČUNSKI KORISNICI</w:t>
            </w:r>
          </w:p>
        </w:tc>
        <w:tc>
          <w:tcPr>
            <w:tcW w:w="651" w:type="pct"/>
            <w:noWrap/>
            <w:hideMark/>
          </w:tcPr>
          <w:p w14:paraId="42AB27B5"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11.202,65</w:t>
            </w:r>
          </w:p>
        </w:tc>
        <w:tc>
          <w:tcPr>
            <w:tcW w:w="502" w:type="pct"/>
            <w:noWrap/>
            <w:hideMark/>
          </w:tcPr>
          <w:p w14:paraId="3B1F1C80"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240.000,00</w:t>
            </w:r>
          </w:p>
        </w:tc>
        <w:tc>
          <w:tcPr>
            <w:tcW w:w="551" w:type="pct"/>
            <w:noWrap/>
            <w:hideMark/>
          </w:tcPr>
          <w:p w14:paraId="33953ADC"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240.000,00</w:t>
            </w:r>
          </w:p>
        </w:tc>
        <w:tc>
          <w:tcPr>
            <w:tcW w:w="501" w:type="pct"/>
            <w:noWrap/>
            <w:hideMark/>
          </w:tcPr>
          <w:p w14:paraId="7EFFD406"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32.665,42</w:t>
            </w:r>
          </w:p>
        </w:tc>
        <w:tc>
          <w:tcPr>
            <w:tcW w:w="401" w:type="pct"/>
            <w:noWrap/>
            <w:hideMark/>
          </w:tcPr>
          <w:p w14:paraId="3775DCAC"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291,59%</w:t>
            </w:r>
          </w:p>
        </w:tc>
        <w:tc>
          <w:tcPr>
            <w:tcW w:w="389" w:type="pct"/>
            <w:noWrap/>
            <w:hideMark/>
          </w:tcPr>
          <w:p w14:paraId="3F9F7AF1"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13,61%</w:t>
            </w:r>
          </w:p>
        </w:tc>
      </w:tr>
      <w:tr w:rsidR="008D1CA3" w:rsidRPr="008E4B6B" w14:paraId="0705F875"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75D00A68" w14:textId="77777777" w:rsidR="008D1CA3" w:rsidRPr="008E4B6B" w:rsidRDefault="008D1CA3" w:rsidP="008D1CA3">
            <w:pPr>
              <w:rPr>
                <w:rFonts w:ascii="Arial" w:eastAsia="Times New Roman" w:hAnsi="Arial" w:cs="Arial"/>
                <w:b w:val="0"/>
                <w:bCs w:val="0"/>
                <w:color w:val="000000"/>
                <w:sz w:val="18"/>
                <w:szCs w:val="18"/>
                <w:lang w:eastAsia="hr-HR"/>
              </w:rPr>
            </w:pPr>
            <w:r w:rsidRPr="008E4B6B">
              <w:rPr>
                <w:rFonts w:ascii="Arial" w:eastAsia="Times New Roman" w:hAnsi="Arial" w:cs="Arial"/>
                <w:b w:val="0"/>
                <w:bCs w:val="0"/>
                <w:color w:val="000000"/>
                <w:sz w:val="18"/>
                <w:szCs w:val="18"/>
                <w:lang w:eastAsia="hr-HR"/>
              </w:rPr>
              <w:t>3</w:t>
            </w:r>
          </w:p>
        </w:tc>
        <w:tc>
          <w:tcPr>
            <w:tcW w:w="1807" w:type="pct"/>
            <w:noWrap/>
            <w:hideMark/>
          </w:tcPr>
          <w:p w14:paraId="492C222E" w14:textId="77777777" w:rsidR="008D1CA3" w:rsidRPr="008E4B6B" w:rsidRDefault="008D1CA3" w:rsidP="008D1C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Rashodi poslovanja</w:t>
            </w:r>
          </w:p>
        </w:tc>
        <w:tc>
          <w:tcPr>
            <w:tcW w:w="651" w:type="pct"/>
            <w:noWrap/>
            <w:hideMark/>
          </w:tcPr>
          <w:p w14:paraId="3D2815DA"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11.202,65</w:t>
            </w:r>
          </w:p>
        </w:tc>
        <w:tc>
          <w:tcPr>
            <w:tcW w:w="502" w:type="pct"/>
            <w:noWrap/>
            <w:hideMark/>
          </w:tcPr>
          <w:p w14:paraId="45DB2F8D"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240.000,00</w:t>
            </w:r>
          </w:p>
        </w:tc>
        <w:tc>
          <w:tcPr>
            <w:tcW w:w="551" w:type="pct"/>
            <w:noWrap/>
            <w:hideMark/>
          </w:tcPr>
          <w:p w14:paraId="04BC0885"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240.000,00</w:t>
            </w:r>
          </w:p>
        </w:tc>
        <w:tc>
          <w:tcPr>
            <w:tcW w:w="501" w:type="pct"/>
            <w:noWrap/>
            <w:hideMark/>
          </w:tcPr>
          <w:p w14:paraId="3C9F970E"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32.665,42</w:t>
            </w:r>
          </w:p>
        </w:tc>
        <w:tc>
          <w:tcPr>
            <w:tcW w:w="401" w:type="pct"/>
            <w:noWrap/>
            <w:hideMark/>
          </w:tcPr>
          <w:p w14:paraId="5172CB87"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291,59%</w:t>
            </w:r>
          </w:p>
        </w:tc>
        <w:tc>
          <w:tcPr>
            <w:tcW w:w="389" w:type="pct"/>
            <w:noWrap/>
            <w:hideMark/>
          </w:tcPr>
          <w:p w14:paraId="3BF6D2E9"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13,61%</w:t>
            </w:r>
          </w:p>
        </w:tc>
      </w:tr>
      <w:tr w:rsidR="008D1CA3" w:rsidRPr="008E4B6B" w14:paraId="0CDA9D59"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0B1962BE" w14:textId="77777777" w:rsidR="008D1CA3" w:rsidRPr="008E4B6B" w:rsidRDefault="008D1CA3" w:rsidP="008D1CA3">
            <w:pPr>
              <w:rPr>
                <w:rFonts w:ascii="Arial" w:eastAsia="Times New Roman" w:hAnsi="Arial" w:cs="Arial"/>
                <w:b w:val="0"/>
                <w:bCs w:val="0"/>
                <w:color w:val="000000"/>
                <w:sz w:val="18"/>
                <w:szCs w:val="18"/>
                <w:lang w:eastAsia="hr-HR"/>
              </w:rPr>
            </w:pPr>
            <w:r w:rsidRPr="008E4B6B">
              <w:rPr>
                <w:rFonts w:ascii="Arial" w:eastAsia="Times New Roman" w:hAnsi="Arial" w:cs="Arial"/>
                <w:b w:val="0"/>
                <w:bCs w:val="0"/>
                <w:color w:val="000000"/>
                <w:sz w:val="18"/>
                <w:szCs w:val="18"/>
                <w:lang w:eastAsia="hr-HR"/>
              </w:rPr>
              <w:t>31</w:t>
            </w:r>
          </w:p>
        </w:tc>
        <w:tc>
          <w:tcPr>
            <w:tcW w:w="1807" w:type="pct"/>
            <w:noWrap/>
            <w:hideMark/>
          </w:tcPr>
          <w:p w14:paraId="67EDDC60" w14:textId="77777777" w:rsidR="008D1CA3" w:rsidRPr="008E4B6B" w:rsidRDefault="008D1CA3" w:rsidP="008D1C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Rashodi za zaposlene</w:t>
            </w:r>
          </w:p>
        </w:tc>
        <w:tc>
          <w:tcPr>
            <w:tcW w:w="651" w:type="pct"/>
            <w:noWrap/>
            <w:hideMark/>
          </w:tcPr>
          <w:p w14:paraId="2B2C4869"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2.192,53</w:t>
            </w:r>
          </w:p>
        </w:tc>
        <w:tc>
          <w:tcPr>
            <w:tcW w:w="502" w:type="pct"/>
            <w:noWrap/>
            <w:hideMark/>
          </w:tcPr>
          <w:p w14:paraId="5CE2AF72"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219.700,00</w:t>
            </w:r>
          </w:p>
        </w:tc>
        <w:tc>
          <w:tcPr>
            <w:tcW w:w="551" w:type="pct"/>
            <w:noWrap/>
            <w:hideMark/>
          </w:tcPr>
          <w:p w14:paraId="7F71974E"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219.700,00</w:t>
            </w:r>
          </w:p>
        </w:tc>
        <w:tc>
          <w:tcPr>
            <w:tcW w:w="501" w:type="pct"/>
            <w:noWrap/>
            <w:hideMark/>
          </w:tcPr>
          <w:p w14:paraId="43C684F2"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30.820,64</w:t>
            </w:r>
          </w:p>
        </w:tc>
        <w:tc>
          <w:tcPr>
            <w:tcW w:w="401" w:type="pct"/>
            <w:noWrap/>
            <w:hideMark/>
          </w:tcPr>
          <w:p w14:paraId="31E70A43"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1.405,71%</w:t>
            </w:r>
          </w:p>
        </w:tc>
        <w:tc>
          <w:tcPr>
            <w:tcW w:w="389" w:type="pct"/>
            <w:noWrap/>
            <w:hideMark/>
          </w:tcPr>
          <w:p w14:paraId="078177B9"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14,03%</w:t>
            </w:r>
          </w:p>
        </w:tc>
      </w:tr>
      <w:tr w:rsidR="008D1CA3" w:rsidRPr="008E4B6B" w14:paraId="73876954"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39D30818" w14:textId="77777777" w:rsidR="008D1CA3" w:rsidRPr="008E4B6B" w:rsidRDefault="008D1CA3" w:rsidP="008D1CA3">
            <w:pPr>
              <w:rPr>
                <w:rFonts w:ascii="Arial" w:eastAsia="Times New Roman" w:hAnsi="Arial" w:cs="Arial"/>
                <w:b w:val="0"/>
                <w:bCs w:val="0"/>
                <w:color w:val="000000"/>
                <w:sz w:val="18"/>
                <w:szCs w:val="18"/>
                <w:lang w:eastAsia="hr-HR"/>
              </w:rPr>
            </w:pPr>
            <w:r w:rsidRPr="008E4B6B">
              <w:rPr>
                <w:rFonts w:ascii="Arial" w:eastAsia="Times New Roman" w:hAnsi="Arial" w:cs="Arial"/>
                <w:b w:val="0"/>
                <w:bCs w:val="0"/>
                <w:color w:val="000000"/>
                <w:sz w:val="18"/>
                <w:szCs w:val="18"/>
                <w:lang w:eastAsia="hr-HR"/>
              </w:rPr>
              <w:t>32</w:t>
            </w:r>
          </w:p>
        </w:tc>
        <w:tc>
          <w:tcPr>
            <w:tcW w:w="1807" w:type="pct"/>
            <w:noWrap/>
            <w:hideMark/>
          </w:tcPr>
          <w:p w14:paraId="6FEA535D" w14:textId="77777777" w:rsidR="008D1CA3" w:rsidRPr="008E4B6B" w:rsidRDefault="008D1CA3" w:rsidP="008D1C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Materijalni rashodi</w:t>
            </w:r>
          </w:p>
        </w:tc>
        <w:tc>
          <w:tcPr>
            <w:tcW w:w="651" w:type="pct"/>
            <w:noWrap/>
            <w:hideMark/>
          </w:tcPr>
          <w:p w14:paraId="0B8CFE0A"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7.417,45</w:t>
            </w:r>
          </w:p>
        </w:tc>
        <w:tc>
          <w:tcPr>
            <w:tcW w:w="502" w:type="pct"/>
            <w:noWrap/>
            <w:hideMark/>
          </w:tcPr>
          <w:p w14:paraId="3AFA84CC"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13.900,00</w:t>
            </w:r>
          </w:p>
        </w:tc>
        <w:tc>
          <w:tcPr>
            <w:tcW w:w="551" w:type="pct"/>
            <w:noWrap/>
            <w:hideMark/>
          </w:tcPr>
          <w:p w14:paraId="37C564AB"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13.900,00</w:t>
            </w:r>
          </w:p>
        </w:tc>
        <w:tc>
          <w:tcPr>
            <w:tcW w:w="501" w:type="pct"/>
            <w:noWrap/>
            <w:hideMark/>
          </w:tcPr>
          <w:p w14:paraId="2AB3D6CE"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1.844,78</w:t>
            </w:r>
          </w:p>
        </w:tc>
        <w:tc>
          <w:tcPr>
            <w:tcW w:w="401" w:type="pct"/>
            <w:noWrap/>
            <w:hideMark/>
          </w:tcPr>
          <w:p w14:paraId="504458C7"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24,87%</w:t>
            </w:r>
          </w:p>
        </w:tc>
        <w:tc>
          <w:tcPr>
            <w:tcW w:w="389" w:type="pct"/>
            <w:noWrap/>
            <w:hideMark/>
          </w:tcPr>
          <w:p w14:paraId="690EB01E"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13,27%</w:t>
            </w:r>
          </w:p>
        </w:tc>
      </w:tr>
      <w:tr w:rsidR="008D1CA3" w:rsidRPr="008E4B6B" w14:paraId="66C830B0"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2CE0B414" w14:textId="77777777" w:rsidR="008D1CA3" w:rsidRPr="008E4B6B" w:rsidRDefault="008D1CA3" w:rsidP="008D1CA3">
            <w:pPr>
              <w:rPr>
                <w:rFonts w:ascii="Arial" w:eastAsia="Times New Roman" w:hAnsi="Arial" w:cs="Arial"/>
                <w:b w:val="0"/>
                <w:bCs w:val="0"/>
                <w:color w:val="000000"/>
                <w:sz w:val="18"/>
                <w:szCs w:val="18"/>
                <w:lang w:eastAsia="hr-HR"/>
              </w:rPr>
            </w:pPr>
            <w:r w:rsidRPr="008E4B6B">
              <w:rPr>
                <w:rFonts w:ascii="Arial" w:eastAsia="Times New Roman" w:hAnsi="Arial" w:cs="Arial"/>
                <w:b w:val="0"/>
                <w:bCs w:val="0"/>
                <w:color w:val="000000"/>
                <w:sz w:val="18"/>
                <w:szCs w:val="18"/>
                <w:lang w:eastAsia="hr-HR"/>
              </w:rPr>
              <w:t>37</w:t>
            </w:r>
          </w:p>
        </w:tc>
        <w:tc>
          <w:tcPr>
            <w:tcW w:w="1807" w:type="pct"/>
            <w:noWrap/>
            <w:hideMark/>
          </w:tcPr>
          <w:p w14:paraId="436920C8" w14:textId="77777777" w:rsidR="008D1CA3" w:rsidRPr="008E4B6B" w:rsidRDefault="008D1CA3" w:rsidP="008D1C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Naknade građanima i kućanstvima na temelju osiguranja i druge naknade</w:t>
            </w:r>
          </w:p>
        </w:tc>
        <w:tc>
          <w:tcPr>
            <w:tcW w:w="651" w:type="pct"/>
            <w:noWrap/>
            <w:hideMark/>
          </w:tcPr>
          <w:p w14:paraId="331B775E"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1.592,67</w:t>
            </w:r>
          </w:p>
        </w:tc>
        <w:tc>
          <w:tcPr>
            <w:tcW w:w="502" w:type="pct"/>
            <w:noWrap/>
            <w:hideMark/>
          </w:tcPr>
          <w:p w14:paraId="3FBF1B67"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6.400,00</w:t>
            </w:r>
          </w:p>
        </w:tc>
        <w:tc>
          <w:tcPr>
            <w:tcW w:w="551" w:type="pct"/>
            <w:noWrap/>
            <w:hideMark/>
          </w:tcPr>
          <w:p w14:paraId="218B187C"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6.400,00</w:t>
            </w:r>
          </w:p>
        </w:tc>
        <w:tc>
          <w:tcPr>
            <w:tcW w:w="501" w:type="pct"/>
            <w:noWrap/>
            <w:hideMark/>
          </w:tcPr>
          <w:p w14:paraId="70370D42"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c>
          <w:tcPr>
            <w:tcW w:w="401" w:type="pct"/>
            <w:noWrap/>
            <w:hideMark/>
          </w:tcPr>
          <w:p w14:paraId="0B04905F"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c>
          <w:tcPr>
            <w:tcW w:w="389" w:type="pct"/>
            <w:noWrap/>
            <w:hideMark/>
          </w:tcPr>
          <w:p w14:paraId="4923357F"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r>
      <w:tr w:rsidR="008D1CA3" w:rsidRPr="008D1CA3" w14:paraId="7E11917F"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2900AAD4" w14:textId="77777777" w:rsidR="008D1CA3" w:rsidRPr="008E4B6B" w:rsidRDefault="008D1CA3" w:rsidP="008D1CA3">
            <w:pPr>
              <w:jc w:val="right"/>
              <w:rPr>
                <w:rFonts w:ascii="Arial" w:eastAsia="Times New Roman" w:hAnsi="Arial" w:cs="Arial"/>
                <w:color w:val="000000"/>
                <w:sz w:val="18"/>
                <w:szCs w:val="18"/>
                <w:lang w:eastAsia="hr-HR"/>
              </w:rPr>
            </w:pPr>
          </w:p>
        </w:tc>
        <w:tc>
          <w:tcPr>
            <w:tcW w:w="1807" w:type="pct"/>
            <w:noWrap/>
            <w:hideMark/>
          </w:tcPr>
          <w:p w14:paraId="19A64728" w14:textId="1B0595FF" w:rsidR="008D1CA3" w:rsidRPr="008E4B6B" w:rsidRDefault="008D1CA3" w:rsidP="008D1C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eastAsia="hr-HR"/>
              </w:rPr>
            </w:pPr>
            <w:r w:rsidRPr="008E4B6B">
              <w:rPr>
                <w:rFonts w:ascii="Arial" w:eastAsia="Times New Roman" w:hAnsi="Arial" w:cs="Arial"/>
                <w:b/>
                <w:bCs/>
                <w:color w:val="000000"/>
                <w:sz w:val="18"/>
                <w:szCs w:val="18"/>
                <w:lang w:eastAsia="hr-HR"/>
              </w:rPr>
              <w:t>6 DONACIJE</w:t>
            </w:r>
          </w:p>
        </w:tc>
        <w:tc>
          <w:tcPr>
            <w:tcW w:w="651" w:type="pct"/>
            <w:noWrap/>
          </w:tcPr>
          <w:p w14:paraId="1B048F97" w14:textId="405816A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400,00</w:t>
            </w:r>
          </w:p>
        </w:tc>
        <w:tc>
          <w:tcPr>
            <w:tcW w:w="502" w:type="pct"/>
            <w:noWrap/>
          </w:tcPr>
          <w:p w14:paraId="19056754" w14:textId="0E69D54B"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1.200,00</w:t>
            </w:r>
          </w:p>
        </w:tc>
        <w:tc>
          <w:tcPr>
            <w:tcW w:w="551" w:type="pct"/>
            <w:noWrap/>
          </w:tcPr>
          <w:p w14:paraId="7F59C253" w14:textId="0D2862CF"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1.200,00</w:t>
            </w:r>
          </w:p>
        </w:tc>
        <w:tc>
          <w:tcPr>
            <w:tcW w:w="501" w:type="pct"/>
            <w:noWrap/>
          </w:tcPr>
          <w:p w14:paraId="3180EEED" w14:textId="61635A64"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440,00</w:t>
            </w:r>
          </w:p>
        </w:tc>
        <w:tc>
          <w:tcPr>
            <w:tcW w:w="401" w:type="pct"/>
            <w:noWrap/>
          </w:tcPr>
          <w:p w14:paraId="3A5ACED8" w14:textId="3B8F9B33"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110,00%</w:t>
            </w:r>
          </w:p>
        </w:tc>
        <w:tc>
          <w:tcPr>
            <w:tcW w:w="389" w:type="pct"/>
            <w:noWrap/>
          </w:tcPr>
          <w:p w14:paraId="48BDF8A7" w14:textId="0F41CA73"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36,67%</w:t>
            </w:r>
          </w:p>
        </w:tc>
      </w:tr>
      <w:tr w:rsidR="008D1CA3" w:rsidRPr="008D1CA3" w14:paraId="719CAE47"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hideMark/>
          </w:tcPr>
          <w:p w14:paraId="0307B08C" w14:textId="6DF2F719" w:rsidR="008D1CA3" w:rsidRPr="008E4B6B" w:rsidRDefault="008D1CA3" w:rsidP="008D1CA3">
            <w:pPr>
              <w:rPr>
                <w:rFonts w:ascii="Arial" w:eastAsia="Times New Roman" w:hAnsi="Arial" w:cs="Arial"/>
                <w:color w:val="000000"/>
                <w:sz w:val="18"/>
                <w:szCs w:val="18"/>
                <w:lang w:eastAsia="hr-HR"/>
              </w:rPr>
            </w:pPr>
          </w:p>
        </w:tc>
        <w:tc>
          <w:tcPr>
            <w:tcW w:w="1807" w:type="pct"/>
            <w:noWrap/>
            <w:hideMark/>
          </w:tcPr>
          <w:p w14:paraId="590CA4A1" w14:textId="77777777" w:rsidR="008D1CA3" w:rsidRPr="008E4B6B" w:rsidRDefault="008D1CA3" w:rsidP="008D1C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63 DONACIJE-PK</w:t>
            </w:r>
          </w:p>
        </w:tc>
        <w:tc>
          <w:tcPr>
            <w:tcW w:w="651" w:type="pct"/>
            <w:noWrap/>
            <w:hideMark/>
          </w:tcPr>
          <w:p w14:paraId="5514900D"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400,00</w:t>
            </w:r>
          </w:p>
        </w:tc>
        <w:tc>
          <w:tcPr>
            <w:tcW w:w="502" w:type="pct"/>
            <w:noWrap/>
            <w:hideMark/>
          </w:tcPr>
          <w:p w14:paraId="10E73238"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1.200,00</w:t>
            </w:r>
          </w:p>
        </w:tc>
        <w:tc>
          <w:tcPr>
            <w:tcW w:w="551" w:type="pct"/>
            <w:noWrap/>
            <w:hideMark/>
          </w:tcPr>
          <w:p w14:paraId="107E4C9D"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1.200,00</w:t>
            </w:r>
          </w:p>
        </w:tc>
        <w:tc>
          <w:tcPr>
            <w:tcW w:w="501" w:type="pct"/>
            <w:noWrap/>
            <w:hideMark/>
          </w:tcPr>
          <w:p w14:paraId="584DD456"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440,00</w:t>
            </w:r>
          </w:p>
        </w:tc>
        <w:tc>
          <w:tcPr>
            <w:tcW w:w="401" w:type="pct"/>
            <w:noWrap/>
            <w:hideMark/>
          </w:tcPr>
          <w:p w14:paraId="3CD7D503"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110,00%</w:t>
            </w:r>
          </w:p>
        </w:tc>
        <w:tc>
          <w:tcPr>
            <w:tcW w:w="389" w:type="pct"/>
            <w:noWrap/>
            <w:hideMark/>
          </w:tcPr>
          <w:p w14:paraId="3F13B1E7"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36,67%</w:t>
            </w:r>
          </w:p>
        </w:tc>
      </w:tr>
      <w:tr w:rsidR="008D1CA3" w:rsidRPr="008E4B6B" w14:paraId="0B8029FF"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22D6BEF3" w14:textId="77777777" w:rsidR="008D1CA3" w:rsidRPr="008E4B6B" w:rsidRDefault="008D1CA3" w:rsidP="008D1CA3">
            <w:pPr>
              <w:rPr>
                <w:rFonts w:ascii="Arial" w:eastAsia="Times New Roman" w:hAnsi="Arial" w:cs="Arial"/>
                <w:b w:val="0"/>
                <w:bCs w:val="0"/>
                <w:color w:val="000000"/>
                <w:sz w:val="18"/>
                <w:szCs w:val="18"/>
                <w:lang w:eastAsia="hr-HR"/>
              </w:rPr>
            </w:pPr>
            <w:r w:rsidRPr="008E4B6B">
              <w:rPr>
                <w:rFonts w:ascii="Arial" w:eastAsia="Times New Roman" w:hAnsi="Arial" w:cs="Arial"/>
                <w:b w:val="0"/>
                <w:bCs w:val="0"/>
                <w:color w:val="000000"/>
                <w:sz w:val="18"/>
                <w:szCs w:val="18"/>
                <w:lang w:eastAsia="hr-HR"/>
              </w:rPr>
              <w:t>3</w:t>
            </w:r>
          </w:p>
        </w:tc>
        <w:tc>
          <w:tcPr>
            <w:tcW w:w="1807" w:type="pct"/>
            <w:noWrap/>
            <w:hideMark/>
          </w:tcPr>
          <w:p w14:paraId="23682C26" w14:textId="77777777" w:rsidR="008D1CA3" w:rsidRPr="008E4B6B" w:rsidRDefault="008D1CA3" w:rsidP="008D1C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Rashodi poslovanja</w:t>
            </w:r>
          </w:p>
        </w:tc>
        <w:tc>
          <w:tcPr>
            <w:tcW w:w="651" w:type="pct"/>
            <w:noWrap/>
            <w:hideMark/>
          </w:tcPr>
          <w:p w14:paraId="6E72664C"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400,00</w:t>
            </w:r>
          </w:p>
        </w:tc>
        <w:tc>
          <w:tcPr>
            <w:tcW w:w="502" w:type="pct"/>
            <w:noWrap/>
            <w:hideMark/>
          </w:tcPr>
          <w:p w14:paraId="35CB702A"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1.200,00</w:t>
            </w:r>
          </w:p>
        </w:tc>
        <w:tc>
          <w:tcPr>
            <w:tcW w:w="551" w:type="pct"/>
            <w:noWrap/>
            <w:hideMark/>
          </w:tcPr>
          <w:p w14:paraId="589ACD27"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1.200,00</w:t>
            </w:r>
          </w:p>
        </w:tc>
        <w:tc>
          <w:tcPr>
            <w:tcW w:w="501" w:type="pct"/>
            <w:noWrap/>
            <w:hideMark/>
          </w:tcPr>
          <w:p w14:paraId="45BD3F76"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440,00</w:t>
            </w:r>
          </w:p>
        </w:tc>
        <w:tc>
          <w:tcPr>
            <w:tcW w:w="401" w:type="pct"/>
            <w:noWrap/>
            <w:hideMark/>
          </w:tcPr>
          <w:p w14:paraId="08387A19"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110,00%</w:t>
            </w:r>
          </w:p>
        </w:tc>
        <w:tc>
          <w:tcPr>
            <w:tcW w:w="389" w:type="pct"/>
            <w:noWrap/>
            <w:hideMark/>
          </w:tcPr>
          <w:p w14:paraId="79B0B798"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36,67%</w:t>
            </w:r>
          </w:p>
        </w:tc>
      </w:tr>
      <w:tr w:rsidR="008D1CA3" w:rsidRPr="008E4B6B" w14:paraId="1949663A"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4ED7E524" w14:textId="77777777" w:rsidR="008D1CA3" w:rsidRPr="008E4B6B" w:rsidRDefault="008D1CA3" w:rsidP="008D1CA3">
            <w:pPr>
              <w:rPr>
                <w:rFonts w:ascii="Arial" w:eastAsia="Times New Roman" w:hAnsi="Arial" w:cs="Arial"/>
                <w:b w:val="0"/>
                <w:bCs w:val="0"/>
                <w:color w:val="000000"/>
                <w:sz w:val="18"/>
                <w:szCs w:val="18"/>
                <w:lang w:eastAsia="hr-HR"/>
              </w:rPr>
            </w:pPr>
            <w:r w:rsidRPr="008E4B6B">
              <w:rPr>
                <w:rFonts w:ascii="Arial" w:eastAsia="Times New Roman" w:hAnsi="Arial" w:cs="Arial"/>
                <w:b w:val="0"/>
                <w:bCs w:val="0"/>
                <w:color w:val="000000"/>
                <w:sz w:val="18"/>
                <w:szCs w:val="18"/>
                <w:lang w:eastAsia="hr-HR"/>
              </w:rPr>
              <w:t>32</w:t>
            </w:r>
          </w:p>
        </w:tc>
        <w:tc>
          <w:tcPr>
            <w:tcW w:w="1807" w:type="pct"/>
            <w:noWrap/>
            <w:hideMark/>
          </w:tcPr>
          <w:p w14:paraId="4B7E772F" w14:textId="77777777" w:rsidR="008D1CA3" w:rsidRPr="008E4B6B" w:rsidRDefault="008D1CA3" w:rsidP="008D1C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Materijalni rashodi</w:t>
            </w:r>
          </w:p>
        </w:tc>
        <w:tc>
          <w:tcPr>
            <w:tcW w:w="651" w:type="pct"/>
            <w:noWrap/>
            <w:hideMark/>
          </w:tcPr>
          <w:p w14:paraId="4DAF2F7F"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400,00</w:t>
            </w:r>
          </w:p>
        </w:tc>
        <w:tc>
          <w:tcPr>
            <w:tcW w:w="502" w:type="pct"/>
            <w:noWrap/>
            <w:hideMark/>
          </w:tcPr>
          <w:p w14:paraId="54BE0AC7"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1.200,00</w:t>
            </w:r>
          </w:p>
        </w:tc>
        <w:tc>
          <w:tcPr>
            <w:tcW w:w="551" w:type="pct"/>
            <w:noWrap/>
            <w:hideMark/>
          </w:tcPr>
          <w:p w14:paraId="19B066DC"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1.200,00</w:t>
            </w:r>
          </w:p>
        </w:tc>
        <w:tc>
          <w:tcPr>
            <w:tcW w:w="501" w:type="pct"/>
            <w:noWrap/>
            <w:hideMark/>
          </w:tcPr>
          <w:p w14:paraId="1F66D559"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440,00</w:t>
            </w:r>
          </w:p>
        </w:tc>
        <w:tc>
          <w:tcPr>
            <w:tcW w:w="401" w:type="pct"/>
            <w:noWrap/>
            <w:hideMark/>
          </w:tcPr>
          <w:p w14:paraId="47137F7D"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110,00%</w:t>
            </w:r>
          </w:p>
        </w:tc>
        <w:tc>
          <w:tcPr>
            <w:tcW w:w="389" w:type="pct"/>
            <w:noWrap/>
            <w:hideMark/>
          </w:tcPr>
          <w:p w14:paraId="520EB52D"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36,67%</w:t>
            </w:r>
          </w:p>
        </w:tc>
      </w:tr>
      <w:tr w:rsidR="008D1CA3" w:rsidRPr="008D1CA3" w14:paraId="2154C260"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2FE3819C" w14:textId="77777777" w:rsidR="008D1CA3" w:rsidRPr="008E4B6B" w:rsidRDefault="008D1CA3" w:rsidP="008D1CA3">
            <w:pPr>
              <w:jc w:val="right"/>
              <w:rPr>
                <w:rFonts w:ascii="Arial" w:eastAsia="Times New Roman" w:hAnsi="Arial" w:cs="Arial"/>
                <w:color w:val="000000"/>
                <w:sz w:val="18"/>
                <w:szCs w:val="18"/>
                <w:lang w:eastAsia="hr-HR"/>
              </w:rPr>
            </w:pPr>
          </w:p>
        </w:tc>
        <w:tc>
          <w:tcPr>
            <w:tcW w:w="1807" w:type="pct"/>
            <w:noWrap/>
            <w:hideMark/>
          </w:tcPr>
          <w:p w14:paraId="45EFFC89" w14:textId="0FBCABDD" w:rsidR="008D1CA3" w:rsidRPr="008E4B6B" w:rsidRDefault="008D1CA3" w:rsidP="008D1C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eastAsia="hr-HR"/>
              </w:rPr>
            </w:pPr>
            <w:r w:rsidRPr="008E4B6B">
              <w:rPr>
                <w:rFonts w:ascii="Arial" w:eastAsia="Times New Roman" w:hAnsi="Arial" w:cs="Arial"/>
                <w:b/>
                <w:bCs/>
                <w:color w:val="000000"/>
                <w:sz w:val="18"/>
                <w:szCs w:val="18"/>
                <w:lang w:eastAsia="hr-HR"/>
              </w:rPr>
              <w:t>7 PRIHODI OD PRODAJE IMOVINE I NAKNADE S NASLOVA OSIGURANJA</w:t>
            </w:r>
          </w:p>
        </w:tc>
        <w:tc>
          <w:tcPr>
            <w:tcW w:w="651" w:type="pct"/>
            <w:noWrap/>
          </w:tcPr>
          <w:p w14:paraId="22B7FCD2" w14:textId="5419FBD9"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0,00</w:t>
            </w:r>
          </w:p>
        </w:tc>
        <w:tc>
          <w:tcPr>
            <w:tcW w:w="502" w:type="pct"/>
            <w:noWrap/>
          </w:tcPr>
          <w:p w14:paraId="076AD118" w14:textId="03DFA760"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1.000,00</w:t>
            </w:r>
          </w:p>
        </w:tc>
        <w:tc>
          <w:tcPr>
            <w:tcW w:w="551" w:type="pct"/>
            <w:noWrap/>
          </w:tcPr>
          <w:p w14:paraId="27E4402A" w14:textId="3624C4CC"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2.500,00</w:t>
            </w:r>
          </w:p>
        </w:tc>
        <w:tc>
          <w:tcPr>
            <w:tcW w:w="501" w:type="pct"/>
            <w:noWrap/>
          </w:tcPr>
          <w:p w14:paraId="7A7E58CE" w14:textId="3B9EA56B"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0,00</w:t>
            </w:r>
          </w:p>
        </w:tc>
        <w:tc>
          <w:tcPr>
            <w:tcW w:w="401" w:type="pct"/>
            <w:noWrap/>
          </w:tcPr>
          <w:p w14:paraId="5C21D6F6" w14:textId="503CD582"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0,00%</w:t>
            </w:r>
          </w:p>
        </w:tc>
        <w:tc>
          <w:tcPr>
            <w:tcW w:w="389" w:type="pct"/>
            <w:noWrap/>
          </w:tcPr>
          <w:p w14:paraId="19408C96" w14:textId="48D7BBAF"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0,00%</w:t>
            </w:r>
          </w:p>
        </w:tc>
      </w:tr>
      <w:tr w:rsidR="008D1CA3" w:rsidRPr="008D1CA3" w14:paraId="497BDB2E"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hideMark/>
          </w:tcPr>
          <w:p w14:paraId="4BB1ACE6" w14:textId="1CFE69E1" w:rsidR="008D1CA3" w:rsidRPr="008E4B6B" w:rsidRDefault="008D1CA3" w:rsidP="008D1CA3">
            <w:pPr>
              <w:rPr>
                <w:rFonts w:ascii="Arial" w:eastAsia="Times New Roman" w:hAnsi="Arial" w:cs="Arial"/>
                <w:color w:val="000000"/>
                <w:sz w:val="18"/>
                <w:szCs w:val="18"/>
                <w:lang w:eastAsia="hr-HR"/>
              </w:rPr>
            </w:pPr>
          </w:p>
        </w:tc>
        <w:tc>
          <w:tcPr>
            <w:tcW w:w="1807" w:type="pct"/>
            <w:noWrap/>
            <w:hideMark/>
          </w:tcPr>
          <w:p w14:paraId="7A42CD17" w14:textId="77777777" w:rsidR="008D1CA3" w:rsidRPr="008E4B6B" w:rsidRDefault="008D1CA3" w:rsidP="008D1C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72 PRIHODI OD PRODAJE  DUGOTRAJNE IMOVINE-PK</w:t>
            </w:r>
          </w:p>
        </w:tc>
        <w:tc>
          <w:tcPr>
            <w:tcW w:w="651" w:type="pct"/>
            <w:noWrap/>
            <w:hideMark/>
          </w:tcPr>
          <w:p w14:paraId="6FC2EDE1"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0,00</w:t>
            </w:r>
          </w:p>
        </w:tc>
        <w:tc>
          <w:tcPr>
            <w:tcW w:w="502" w:type="pct"/>
            <w:noWrap/>
            <w:hideMark/>
          </w:tcPr>
          <w:p w14:paraId="242CBAC4"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1.000,00</w:t>
            </w:r>
          </w:p>
        </w:tc>
        <w:tc>
          <w:tcPr>
            <w:tcW w:w="551" w:type="pct"/>
            <w:noWrap/>
            <w:hideMark/>
          </w:tcPr>
          <w:p w14:paraId="6305A594"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2.500,00</w:t>
            </w:r>
          </w:p>
        </w:tc>
        <w:tc>
          <w:tcPr>
            <w:tcW w:w="501" w:type="pct"/>
            <w:noWrap/>
            <w:hideMark/>
          </w:tcPr>
          <w:p w14:paraId="6AADF754"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0,00</w:t>
            </w:r>
          </w:p>
        </w:tc>
        <w:tc>
          <w:tcPr>
            <w:tcW w:w="401" w:type="pct"/>
            <w:noWrap/>
            <w:hideMark/>
          </w:tcPr>
          <w:p w14:paraId="2EF6462E"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0,00%</w:t>
            </w:r>
          </w:p>
        </w:tc>
        <w:tc>
          <w:tcPr>
            <w:tcW w:w="389" w:type="pct"/>
            <w:noWrap/>
            <w:hideMark/>
          </w:tcPr>
          <w:p w14:paraId="38EF256F"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8E4B6B">
              <w:rPr>
                <w:rFonts w:ascii="Arial" w:eastAsia="Times New Roman" w:hAnsi="Arial" w:cs="Arial"/>
                <w:b/>
                <w:bCs/>
                <w:color w:val="000000"/>
                <w:sz w:val="18"/>
                <w:szCs w:val="18"/>
                <w:lang w:eastAsia="hr-HR"/>
              </w:rPr>
              <w:t>0,00%</w:t>
            </w:r>
          </w:p>
        </w:tc>
      </w:tr>
      <w:tr w:rsidR="008D1CA3" w:rsidRPr="008E4B6B" w14:paraId="7A9D87BB" w14:textId="77777777" w:rsidTr="008D1CA3">
        <w:trPr>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2F9454F8" w14:textId="77777777" w:rsidR="008D1CA3" w:rsidRPr="008E4B6B" w:rsidRDefault="008D1CA3" w:rsidP="008D1CA3">
            <w:pPr>
              <w:rPr>
                <w:rFonts w:ascii="Arial" w:eastAsia="Times New Roman" w:hAnsi="Arial" w:cs="Arial"/>
                <w:b w:val="0"/>
                <w:bCs w:val="0"/>
                <w:color w:val="000000"/>
                <w:sz w:val="18"/>
                <w:szCs w:val="18"/>
                <w:lang w:eastAsia="hr-HR"/>
              </w:rPr>
            </w:pPr>
            <w:r w:rsidRPr="008E4B6B">
              <w:rPr>
                <w:rFonts w:ascii="Arial" w:eastAsia="Times New Roman" w:hAnsi="Arial" w:cs="Arial"/>
                <w:b w:val="0"/>
                <w:bCs w:val="0"/>
                <w:color w:val="000000"/>
                <w:sz w:val="18"/>
                <w:szCs w:val="18"/>
                <w:lang w:eastAsia="hr-HR"/>
              </w:rPr>
              <w:t>3</w:t>
            </w:r>
          </w:p>
        </w:tc>
        <w:tc>
          <w:tcPr>
            <w:tcW w:w="1807" w:type="pct"/>
            <w:noWrap/>
            <w:hideMark/>
          </w:tcPr>
          <w:p w14:paraId="688C7F17" w14:textId="77777777" w:rsidR="008D1CA3" w:rsidRPr="008E4B6B" w:rsidRDefault="008D1CA3" w:rsidP="008D1C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Rashodi poslovanja</w:t>
            </w:r>
          </w:p>
        </w:tc>
        <w:tc>
          <w:tcPr>
            <w:tcW w:w="651" w:type="pct"/>
            <w:noWrap/>
            <w:hideMark/>
          </w:tcPr>
          <w:p w14:paraId="70F47CC1"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c>
          <w:tcPr>
            <w:tcW w:w="502" w:type="pct"/>
            <w:noWrap/>
            <w:hideMark/>
          </w:tcPr>
          <w:p w14:paraId="6E62EB6D"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1.000,00</w:t>
            </w:r>
          </w:p>
        </w:tc>
        <w:tc>
          <w:tcPr>
            <w:tcW w:w="551" w:type="pct"/>
            <w:noWrap/>
            <w:hideMark/>
          </w:tcPr>
          <w:p w14:paraId="63EEA36A"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2.500,00</w:t>
            </w:r>
          </w:p>
        </w:tc>
        <w:tc>
          <w:tcPr>
            <w:tcW w:w="501" w:type="pct"/>
            <w:noWrap/>
            <w:hideMark/>
          </w:tcPr>
          <w:p w14:paraId="55000C39"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c>
          <w:tcPr>
            <w:tcW w:w="401" w:type="pct"/>
            <w:noWrap/>
            <w:hideMark/>
          </w:tcPr>
          <w:p w14:paraId="7DE1C410"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c>
          <w:tcPr>
            <w:tcW w:w="389" w:type="pct"/>
            <w:noWrap/>
            <w:hideMark/>
          </w:tcPr>
          <w:p w14:paraId="592BA674" w14:textId="77777777" w:rsidR="008D1CA3" w:rsidRPr="008E4B6B" w:rsidRDefault="008D1CA3" w:rsidP="008D1C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r>
      <w:tr w:rsidR="008D1CA3" w:rsidRPr="008E4B6B" w14:paraId="304485CA" w14:textId="77777777" w:rsidTr="008D1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086CF7BD" w14:textId="77777777" w:rsidR="008D1CA3" w:rsidRPr="008E4B6B" w:rsidRDefault="008D1CA3" w:rsidP="008D1CA3">
            <w:pPr>
              <w:rPr>
                <w:rFonts w:ascii="Arial" w:eastAsia="Times New Roman" w:hAnsi="Arial" w:cs="Arial"/>
                <w:b w:val="0"/>
                <w:bCs w:val="0"/>
                <w:color w:val="000000"/>
                <w:sz w:val="18"/>
                <w:szCs w:val="18"/>
                <w:lang w:eastAsia="hr-HR"/>
              </w:rPr>
            </w:pPr>
            <w:r w:rsidRPr="008E4B6B">
              <w:rPr>
                <w:rFonts w:ascii="Arial" w:eastAsia="Times New Roman" w:hAnsi="Arial" w:cs="Arial"/>
                <w:b w:val="0"/>
                <w:bCs w:val="0"/>
                <w:color w:val="000000"/>
                <w:sz w:val="18"/>
                <w:szCs w:val="18"/>
                <w:lang w:eastAsia="hr-HR"/>
              </w:rPr>
              <w:t>32</w:t>
            </w:r>
          </w:p>
        </w:tc>
        <w:tc>
          <w:tcPr>
            <w:tcW w:w="1807" w:type="pct"/>
            <w:noWrap/>
            <w:hideMark/>
          </w:tcPr>
          <w:p w14:paraId="5768C93A" w14:textId="77777777" w:rsidR="008D1CA3" w:rsidRPr="008E4B6B" w:rsidRDefault="008D1CA3" w:rsidP="008D1C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Materijalni rashodi</w:t>
            </w:r>
          </w:p>
        </w:tc>
        <w:tc>
          <w:tcPr>
            <w:tcW w:w="651" w:type="pct"/>
            <w:noWrap/>
            <w:hideMark/>
          </w:tcPr>
          <w:p w14:paraId="69FC9F6B"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c>
          <w:tcPr>
            <w:tcW w:w="502" w:type="pct"/>
            <w:noWrap/>
            <w:hideMark/>
          </w:tcPr>
          <w:p w14:paraId="1B7CB48C"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1.000,00</w:t>
            </w:r>
          </w:p>
        </w:tc>
        <w:tc>
          <w:tcPr>
            <w:tcW w:w="551" w:type="pct"/>
            <w:noWrap/>
            <w:hideMark/>
          </w:tcPr>
          <w:p w14:paraId="1A272F2F"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2.500,00</w:t>
            </w:r>
          </w:p>
        </w:tc>
        <w:tc>
          <w:tcPr>
            <w:tcW w:w="501" w:type="pct"/>
            <w:noWrap/>
            <w:hideMark/>
          </w:tcPr>
          <w:p w14:paraId="6C49ED1F"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c>
          <w:tcPr>
            <w:tcW w:w="401" w:type="pct"/>
            <w:noWrap/>
            <w:hideMark/>
          </w:tcPr>
          <w:p w14:paraId="6B1AB04D"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c>
          <w:tcPr>
            <w:tcW w:w="389" w:type="pct"/>
            <w:noWrap/>
            <w:hideMark/>
          </w:tcPr>
          <w:p w14:paraId="79EA657E" w14:textId="77777777" w:rsidR="008D1CA3" w:rsidRPr="008E4B6B" w:rsidRDefault="008D1CA3" w:rsidP="008D1CA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8E4B6B">
              <w:rPr>
                <w:rFonts w:ascii="Arial" w:eastAsia="Times New Roman" w:hAnsi="Arial" w:cs="Arial"/>
                <w:color w:val="000000"/>
                <w:sz w:val="18"/>
                <w:szCs w:val="18"/>
                <w:lang w:eastAsia="hr-HR"/>
              </w:rPr>
              <w:t>0,00%</w:t>
            </w:r>
          </w:p>
        </w:tc>
      </w:tr>
    </w:tbl>
    <w:p w14:paraId="34919A74" w14:textId="77777777" w:rsidR="001C0A8A" w:rsidRDefault="001C0A8A" w:rsidP="002E2BF2">
      <w:pPr>
        <w:jc w:val="both"/>
        <w:rPr>
          <w:rFonts w:ascii="Arial" w:hAnsi="Arial" w:cs="Arial"/>
          <w:b/>
        </w:rPr>
      </w:pPr>
    </w:p>
    <w:p w14:paraId="236AA000" w14:textId="77777777" w:rsidR="00060C26" w:rsidRDefault="00060C26" w:rsidP="002E2BF2">
      <w:pPr>
        <w:jc w:val="both"/>
        <w:rPr>
          <w:rFonts w:ascii="Arial" w:hAnsi="Arial" w:cs="Arial"/>
          <w:b/>
          <w:bCs/>
          <w:szCs w:val="18"/>
        </w:rPr>
      </w:pPr>
    </w:p>
    <w:p w14:paraId="3A000BA7" w14:textId="77777777" w:rsidR="00060C26" w:rsidRDefault="00060C26" w:rsidP="002E2BF2">
      <w:pPr>
        <w:jc w:val="both"/>
        <w:rPr>
          <w:rFonts w:ascii="Arial" w:hAnsi="Arial" w:cs="Arial"/>
          <w:b/>
          <w:bCs/>
          <w:szCs w:val="18"/>
        </w:rPr>
      </w:pPr>
    </w:p>
    <w:p w14:paraId="5FCE5E70" w14:textId="77777777" w:rsidR="00060C26" w:rsidRDefault="00060C26" w:rsidP="002E2BF2">
      <w:pPr>
        <w:jc w:val="both"/>
        <w:rPr>
          <w:rFonts w:ascii="Arial" w:hAnsi="Arial" w:cs="Arial"/>
          <w:b/>
          <w:bCs/>
          <w:szCs w:val="18"/>
        </w:rPr>
      </w:pPr>
    </w:p>
    <w:p w14:paraId="2A473FCC" w14:textId="2ECBE9A0" w:rsidR="008344B6" w:rsidRDefault="00AC0BE3" w:rsidP="002E2BF2">
      <w:pPr>
        <w:jc w:val="both"/>
        <w:rPr>
          <w:rFonts w:ascii="Arial" w:hAnsi="Arial" w:cs="Arial"/>
          <w:b/>
          <w:bCs/>
          <w:szCs w:val="18"/>
        </w:rPr>
      </w:pPr>
      <w:r w:rsidRPr="00872A80">
        <w:rPr>
          <w:rFonts w:ascii="Arial" w:hAnsi="Arial" w:cs="Arial"/>
          <w:b/>
          <w:bCs/>
          <w:szCs w:val="18"/>
        </w:rPr>
        <w:lastRenderedPageBreak/>
        <w:t>Tablica 3. Rashodi</w:t>
      </w:r>
      <w:r w:rsidR="00901DEF">
        <w:rPr>
          <w:rFonts w:ascii="Arial" w:hAnsi="Arial" w:cs="Arial"/>
          <w:b/>
          <w:bCs/>
          <w:szCs w:val="18"/>
        </w:rPr>
        <w:t xml:space="preserve"> i izdaci</w:t>
      </w:r>
      <w:r w:rsidRPr="00872A80">
        <w:rPr>
          <w:rFonts w:ascii="Arial" w:hAnsi="Arial" w:cs="Arial"/>
          <w:b/>
          <w:bCs/>
          <w:szCs w:val="18"/>
        </w:rPr>
        <w:t xml:space="preserve"> prema funkcijskoj klasifikaciji</w:t>
      </w:r>
    </w:p>
    <w:tbl>
      <w:tblPr>
        <w:tblStyle w:val="Tablicareetke4-isticanje1"/>
        <w:tblW w:w="5000" w:type="pct"/>
        <w:tblLayout w:type="fixed"/>
        <w:tblLook w:val="04A0" w:firstRow="1" w:lastRow="0" w:firstColumn="1" w:lastColumn="0" w:noHBand="0" w:noVBand="1"/>
      </w:tblPr>
      <w:tblGrid>
        <w:gridCol w:w="417"/>
        <w:gridCol w:w="4822"/>
        <w:gridCol w:w="1702"/>
        <w:gridCol w:w="1632"/>
        <w:gridCol w:w="1489"/>
        <w:gridCol w:w="1276"/>
        <w:gridCol w:w="1142"/>
        <w:gridCol w:w="1514"/>
      </w:tblGrid>
      <w:tr w:rsidR="00DC734A" w:rsidRPr="00DC734A" w14:paraId="11A67EAB" w14:textId="77777777" w:rsidTr="002F0A07">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72" w:type="pct"/>
            <w:gridSpan w:val="2"/>
            <w:vAlign w:val="center"/>
          </w:tcPr>
          <w:p w14:paraId="3A50A71D" w14:textId="3588F96B" w:rsidR="00DC734A" w:rsidRPr="00DC734A" w:rsidRDefault="00DC734A" w:rsidP="00DC734A">
            <w:pPr>
              <w:tabs>
                <w:tab w:val="left" w:pos="912"/>
              </w:tabs>
              <w:jc w:val="center"/>
              <w:rPr>
                <w:rFonts w:ascii="Arial" w:eastAsia="Times New Roman" w:hAnsi="Arial" w:cs="Arial"/>
                <w:color w:val="000040"/>
                <w:sz w:val="18"/>
                <w:szCs w:val="18"/>
                <w:lang w:eastAsia="hr-HR"/>
              </w:rPr>
            </w:pPr>
            <w:r w:rsidRPr="00DC734A">
              <w:rPr>
                <w:rFonts w:ascii="Arial" w:eastAsia="Times New Roman" w:hAnsi="Arial" w:cs="Arial"/>
                <w:color w:val="000040"/>
                <w:sz w:val="18"/>
                <w:szCs w:val="18"/>
                <w:lang w:eastAsia="hr-HR"/>
              </w:rPr>
              <w:t>Brojčana oznaka i naziv računa prihoda ekonomske klasifikacije na razini razreda, skupine, podskupine i odjeljka</w:t>
            </w:r>
          </w:p>
        </w:tc>
        <w:tc>
          <w:tcPr>
            <w:tcW w:w="608" w:type="pct"/>
            <w:noWrap/>
            <w:vAlign w:val="center"/>
          </w:tcPr>
          <w:p w14:paraId="4327CA1E" w14:textId="62622C33" w:rsidR="00DC734A" w:rsidRPr="00DC734A" w:rsidRDefault="00DC734A" w:rsidP="00DC73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40"/>
                <w:sz w:val="18"/>
                <w:szCs w:val="18"/>
                <w:lang w:eastAsia="hr-HR"/>
              </w:rPr>
            </w:pPr>
            <w:r w:rsidRPr="00DC734A">
              <w:rPr>
                <w:rFonts w:ascii="Arial" w:eastAsia="Times New Roman" w:hAnsi="Arial" w:cs="Arial"/>
                <w:color w:val="000000"/>
                <w:sz w:val="18"/>
                <w:szCs w:val="18"/>
                <w:lang w:eastAsia="hr-HR"/>
              </w:rPr>
              <w:t>Ostvarenje prethodne godine</w:t>
            </w:r>
          </w:p>
        </w:tc>
        <w:tc>
          <w:tcPr>
            <w:tcW w:w="583" w:type="pct"/>
            <w:noWrap/>
            <w:vAlign w:val="center"/>
          </w:tcPr>
          <w:p w14:paraId="6881BEC8" w14:textId="6B46860E" w:rsidR="00DC734A" w:rsidRPr="00DC734A" w:rsidRDefault="00DC734A" w:rsidP="00DC73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40"/>
                <w:sz w:val="18"/>
                <w:szCs w:val="18"/>
                <w:lang w:eastAsia="hr-HR"/>
              </w:rPr>
            </w:pPr>
            <w:r w:rsidRPr="00DC734A">
              <w:rPr>
                <w:rFonts w:ascii="Arial" w:eastAsia="Times New Roman" w:hAnsi="Arial" w:cs="Arial"/>
                <w:color w:val="000000"/>
                <w:sz w:val="18"/>
                <w:szCs w:val="18"/>
                <w:lang w:eastAsia="hr-HR"/>
              </w:rPr>
              <w:t>Izvorni plan</w:t>
            </w:r>
          </w:p>
        </w:tc>
        <w:tc>
          <w:tcPr>
            <w:tcW w:w="532" w:type="pct"/>
            <w:noWrap/>
            <w:vAlign w:val="center"/>
          </w:tcPr>
          <w:p w14:paraId="5480EF59" w14:textId="0B91A5A6" w:rsidR="00DC734A" w:rsidRPr="00DC734A" w:rsidRDefault="00DC734A" w:rsidP="00DC73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40"/>
                <w:sz w:val="18"/>
                <w:szCs w:val="18"/>
                <w:lang w:eastAsia="hr-HR"/>
              </w:rPr>
            </w:pPr>
            <w:r w:rsidRPr="00DC734A">
              <w:rPr>
                <w:rFonts w:ascii="Arial" w:eastAsia="Times New Roman" w:hAnsi="Arial" w:cs="Arial"/>
                <w:color w:val="000000"/>
                <w:sz w:val="18"/>
                <w:szCs w:val="18"/>
                <w:lang w:eastAsia="hr-HR"/>
              </w:rPr>
              <w:t>Tekući plan</w:t>
            </w:r>
          </w:p>
        </w:tc>
        <w:tc>
          <w:tcPr>
            <w:tcW w:w="456" w:type="pct"/>
            <w:noWrap/>
            <w:vAlign w:val="center"/>
          </w:tcPr>
          <w:p w14:paraId="6D8C8DC5" w14:textId="77777777" w:rsidR="00DC734A" w:rsidRPr="00DC734A" w:rsidRDefault="00DC734A" w:rsidP="00DC73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Ostvareno u</w:t>
            </w:r>
          </w:p>
          <w:p w14:paraId="4427AECF" w14:textId="77777777" w:rsidR="00DC734A" w:rsidRPr="00DC734A" w:rsidRDefault="00DC734A" w:rsidP="00DC73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izvještajnom</w:t>
            </w:r>
          </w:p>
          <w:p w14:paraId="716B0A5D" w14:textId="416A18EF" w:rsidR="00DC734A" w:rsidRPr="00DC734A" w:rsidRDefault="00DC734A" w:rsidP="00DC73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40"/>
                <w:sz w:val="18"/>
                <w:szCs w:val="18"/>
                <w:lang w:eastAsia="hr-HR"/>
              </w:rPr>
            </w:pPr>
            <w:r w:rsidRPr="00DC734A">
              <w:rPr>
                <w:rFonts w:ascii="Arial" w:eastAsia="Times New Roman" w:hAnsi="Arial" w:cs="Arial"/>
                <w:color w:val="000000"/>
                <w:sz w:val="18"/>
                <w:szCs w:val="18"/>
                <w:lang w:eastAsia="hr-HR"/>
              </w:rPr>
              <w:t>razdoblju</w:t>
            </w:r>
          </w:p>
        </w:tc>
        <w:tc>
          <w:tcPr>
            <w:tcW w:w="408" w:type="pct"/>
            <w:noWrap/>
            <w:vAlign w:val="center"/>
          </w:tcPr>
          <w:p w14:paraId="1E4B6B95" w14:textId="77777777" w:rsidR="00DC734A" w:rsidRPr="00DC734A" w:rsidRDefault="00DC734A" w:rsidP="00DC73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Index u</w:t>
            </w:r>
          </w:p>
          <w:p w14:paraId="4E6AF60A" w14:textId="77777777" w:rsidR="00DC734A" w:rsidRPr="00DC734A" w:rsidRDefault="00DC734A" w:rsidP="00DC73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odnosu na</w:t>
            </w:r>
          </w:p>
          <w:p w14:paraId="3279743E" w14:textId="786DBF56" w:rsidR="00DC734A" w:rsidRPr="00DC734A" w:rsidRDefault="00DC734A" w:rsidP="00DC73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prethodnu godinu 5/2*100%</w:t>
            </w:r>
          </w:p>
        </w:tc>
        <w:tc>
          <w:tcPr>
            <w:tcW w:w="541" w:type="pct"/>
            <w:noWrap/>
            <w:vAlign w:val="center"/>
          </w:tcPr>
          <w:p w14:paraId="786D3C12" w14:textId="2552410D" w:rsidR="00DC734A" w:rsidRPr="00DC734A" w:rsidRDefault="00DC734A" w:rsidP="00DC73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40"/>
                <w:sz w:val="18"/>
                <w:szCs w:val="18"/>
                <w:lang w:eastAsia="hr-HR"/>
              </w:rPr>
            </w:pPr>
            <w:r w:rsidRPr="00DC734A">
              <w:rPr>
                <w:rFonts w:ascii="Arial" w:eastAsia="Times New Roman" w:hAnsi="Arial" w:cs="Arial"/>
                <w:color w:val="000000"/>
                <w:sz w:val="18"/>
                <w:szCs w:val="18"/>
                <w:lang w:eastAsia="hr-HR"/>
              </w:rPr>
              <w:t>Indeks u odnosu na plan 5/6*100%</w:t>
            </w:r>
          </w:p>
        </w:tc>
      </w:tr>
      <w:tr w:rsidR="00DC734A" w:rsidRPr="00DC734A" w14:paraId="1C97A06C" w14:textId="77777777" w:rsidTr="00DC734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72" w:type="pct"/>
            <w:gridSpan w:val="2"/>
            <w:hideMark/>
          </w:tcPr>
          <w:p w14:paraId="77B5980A" w14:textId="77777777" w:rsidR="00DC734A" w:rsidRPr="00DC734A" w:rsidRDefault="00DC734A" w:rsidP="00DC734A">
            <w:pPr>
              <w:rPr>
                <w:rFonts w:ascii="Arial" w:eastAsia="Times New Roman" w:hAnsi="Arial" w:cs="Arial"/>
                <w:color w:val="000040"/>
                <w:sz w:val="18"/>
                <w:szCs w:val="18"/>
                <w:lang w:eastAsia="hr-HR"/>
              </w:rPr>
            </w:pPr>
            <w:r w:rsidRPr="00DC734A">
              <w:rPr>
                <w:rFonts w:ascii="Arial" w:eastAsia="Times New Roman" w:hAnsi="Arial" w:cs="Arial"/>
                <w:color w:val="000040"/>
                <w:sz w:val="18"/>
                <w:szCs w:val="18"/>
                <w:lang w:eastAsia="hr-HR"/>
              </w:rPr>
              <w:t>SVEUKUPNO</w:t>
            </w:r>
          </w:p>
          <w:p w14:paraId="7710282B" w14:textId="765D6340" w:rsidR="00DC734A" w:rsidRPr="00DC734A" w:rsidRDefault="00DC734A" w:rsidP="00DC734A">
            <w:pPr>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 xml:space="preserve"> </w:t>
            </w:r>
          </w:p>
        </w:tc>
        <w:tc>
          <w:tcPr>
            <w:tcW w:w="608" w:type="pct"/>
            <w:noWrap/>
            <w:hideMark/>
          </w:tcPr>
          <w:p w14:paraId="41E1F840" w14:textId="77777777" w:rsidR="00DC734A" w:rsidRPr="00DC734A" w:rsidRDefault="00DC734A" w:rsidP="00DC73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40"/>
                <w:sz w:val="18"/>
                <w:szCs w:val="18"/>
                <w:lang w:eastAsia="hr-HR"/>
              </w:rPr>
            </w:pPr>
            <w:r w:rsidRPr="00DC734A">
              <w:rPr>
                <w:rFonts w:ascii="Arial" w:eastAsia="Times New Roman" w:hAnsi="Arial" w:cs="Arial"/>
                <w:b/>
                <w:bCs/>
                <w:color w:val="000040"/>
                <w:sz w:val="18"/>
                <w:szCs w:val="18"/>
                <w:lang w:eastAsia="hr-HR"/>
              </w:rPr>
              <w:t>3.257.761,41</w:t>
            </w:r>
          </w:p>
        </w:tc>
        <w:tc>
          <w:tcPr>
            <w:tcW w:w="583" w:type="pct"/>
            <w:noWrap/>
            <w:hideMark/>
          </w:tcPr>
          <w:p w14:paraId="14FD8831" w14:textId="77777777" w:rsidR="00DC734A" w:rsidRPr="00DC734A" w:rsidRDefault="00DC734A" w:rsidP="00DC73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40"/>
                <w:sz w:val="18"/>
                <w:szCs w:val="18"/>
                <w:lang w:eastAsia="hr-HR"/>
              </w:rPr>
            </w:pPr>
            <w:r w:rsidRPr="00DC734A">
              <w:rPr>
                <w:rFonts w:ascii="Arial" w:eastAsia="Times New Roman" w:hAnsi="Arial" w:cs="Arial"/>
                <w:b/>
                <w:bCs/>
                <w:color w:val="000040"/>
                <w:sz w:val="18"/>
                <w:szCs w:val="18"/>
                <w:lang w:eastAsia="hr-HR"/>
              </w:rPr>
              <w:t>9.299.860,00</w:t>
            </w:r>
          </w:p>
        </w:tc>
        <w:tc>
          <w:tcPr>
            <w:tcW w:w="532" w:type="pct"/>
            <w:noWrap/>
            <w:hideMark/>
          </w:tcPr>
          <w:p w14:paraId="5D5E8A94" w14:textId="77777777" w:rsidR="00DC734A" w:rsidRPr="00DC734A" w:rsidRDefault="00DC734A" w:rsidP="00DC73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40"/>
                <w:sz w:val="18"/>
                <w:szCs w:val="18"/>
                <w:lang w:eastAsia="hr-HR"/>
              </w:rPr>
            </w:pPr>
            <w:r w:rsidRPr="00DC734A">
              <w:rPr>
                <w:rFonts w:ascii="Arial" w:eastAsia="Times New Roman" w:hAnsi="Arial" w:cs="Arial"/>
                <w:b/>
                <w:bCs/>
                <w:color w:val="000040"/>
                <w:sz w:val="18"/>
                <w:szCs w:val="18"/>
                <w:lang w:eastAsia="hr-HR"/>
              </w:rPr>
              <w:t>10.302.617,00</w:t>
            </w:r>
          </w:p>
        </w:tc>
        <w:tc>
          <w:tcPr>
            <w:tcW w:w="456" w:type="pct"/>
            <w:noWrap/>
            <w:hideMark/>
          </w:tcPr>
          <w:p w14:paraId="0EF7343F" w14:textId="77777777" w:rsidR="00DC734A" w:rsidRPr="00DC734A" w:rsidRDefault="00DC734A" w:rsidP="00DC73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40"/>
                <w:sz w:val="18"/>
                <w:szCs w:val="18"/>
                <w:lang w:eastAsia="hr-HR"/>
              </w:rPr>
            </w:pPr>
            <w:r w:rsidRPr="00DC734A">
              <w:rPr>
                <w:rFonts w:ascii="Arial" w:eastAsia="Times New Roman" w:hAnsi="Arial" w:cs="Arial"/>
                <w:b/>
                <w:bCs/>
                <w:color w:val="000040"/>
                <w:sz w:val="18"/>
                <w:szCs w:val="18"/>
                <w:lang w:eastAsia="hr-HR"/>
              </w:rPr>
              <w:t>3.821.840,78</w:t>
            </w:r>
          </w:p>
        </w:tc>
        <w:tc>
          <w:tcPr>
            <w:tcW w:w="408" w:type="pct"/>
            <w:noWrap/>
            <w:hideMark/>
          </w:tcPr>
          <w:p w14:paraId="3C9C1E9E" w14:textId="77777777" w:rsidR="00DC734A" w:rsidRPr="00DC734A" w:rsidRDefault="00DC734A" w:rsidP="00DC73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DC734A">
              <w:rPr>
                <w:rFonts w:ascii="Arial" w:eastAsia="Times New Roman" w:hAnsi="Arial" w:cs="Arial"/>
                <w:b/>
                <w:bCs/>
                <w:color w:val="000000"/>
                <w:sz w:val="18"/>
                <w:szCs w:val="18"/>
                <w:lang w:eastAsia="hr-HR"/>
              </w:rPr>
              <w:t>117,31%</w:t>
            </w:r>
          </w:p>
        </w:tc>
        <w:tc>
          <w:tcPr>
            <w:tcW w:w="541" w:type="pct"/>
            <w:noWrap/>
            <w:hideMark/>
          </w:tcPr>
          <w:p w14:paraId="4C4F630C" w14:textId="77777777" w:rsidR="00DC734A" w:rsidRPr="00DC734A" w:rsidRDefault="00DC734A" w:rsidP="00DC73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40"/>
                <w:sz w:val="18"/>
                <w:szCs w:val="18"/>
                <w:lang w:eastAsia="hr-HR"/>
              </w:rPr>
            </w:pPr>
            <w:r w:rsidRPr="00DC734A">
              <w:rPr>
                <w:rFonts w:ascii="Arial" w:eastAsia="Times New Roman" w:hAnsi="Arial" w:cs="Arial"/>
                <w:b/>
                <w:bCs/>
                <w:color w:val="000040"/>
                <w:sz w:val="18"/>
                <w:szCs w:val="18"/>
                <w:lang w:eastAsia="hr-HR"/>
              </w:rPr>
              <w:t>37,10%</w:t>
            </w:r>
          </w:p>
        </w:tc>
      </w:tr>
      <w:tr w:rsidR="00DC734A" w:rsidRPr="00DC734A" w14:paraId="31D8B706" w14:textId="77777777" w:rsidTr="00DC734A">
        <w:trPr>
          <w:trHeight w:val="225"/>
        </w:trPr>
        <w:tc>
          <w:tcPr>
            <w:cnfStyle w:val="001000000000" w:firstRow="0" w:lastRow="0" w:firstColumn="1" w:lastColumn="0" w:oddVBand="0" w:evenVBand="0" w:oddHBand="0" w:evenHBand="0" w:firstRowFirstColumn="0" w:firstRowLastColumn="0" w:lastRowFirstColumn="0" w:lastRowLastColumn="0"/>
            <w:tcW w:w="149" w:type="pct"/>
            <w:hideMark/>
          </w:tcPr>
          <w:p w14:paraId="7FF219A2" w14:textId="21BDA60D" w:rsidR="00DC734A" w:rsidRPr="00DC734A" w:rsidRDefault="00DC734A" w:rsidP="00DC734A">
            <w:pPr>
              <w:rPr>
                <w:rFonts w:ascii="Arial" w:eastAsia="Times New Roman" w:hAnsi="Arial" w:cs="Arial"/>
                <w:color w:val="000000"/>
                <w:sz w:val="18"/>
                <w:szCs w:val="18"/>
                <w:lang w:eastAsia="hr-HR"/>
              </w:rPr>
            </w:pPr>
          </w:p>
        </w:tc>
        <w:tc>
          <w:tcPr>
            <w:tcW w:w="1723" w:type="pct"/>
            <w:noWrap/>
            <w:hideMark/>
          </w:tcPr>
          <w:p w14:paraId="05CE6A38" w14:textId="77777777" w:rsidR="00DC734A" w:rsidRPr="00DC734A" w:rsidRDefault="00DC734A" w:rsidP="00DC734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DC734A">
              <w:rPr>
                <w:rFonts w:ascii="Arial" w:eastAsia="Times New Roman" w:hAnsi="Arial" w:cs="Arial"/>
                <w:b/>
                <w:bCs/>
                <w:color w:val="000000"/>
                <w:sz w:val="18"/>
                <w:szCs w:val="18"/>
                <w:lang w:eastAsia="hr-HR"/>
              </w:rPr>
              <w:t>0761 Poslovi i usluge zdravstva koji nisu drugdje svrstani</w:t>
            </w:r>
          </w:p>
        </w:tc>
        <w:tc>
          <w:tcPr>
            <w:tcW w:w="608" w:type="pct"/>
            <w:noWrap/>
            <w:hideMark/>
          </w:tcPr>
          <w:p w14:paraId="5ACD9E50" w14:textId="77777777" w:rsidR="00DC734A" w:rsidRPr="00DC734A" w:rsidRDefault="00DC734A" w:rsidP="00DC73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DC734A">
              <w:rPr>
                <w:rFonts w:ascii="Arial" w:eastAsia="Times New Roman" w:hAnsi="Arial" w:cs="Arial"/>
                <w:b/>
                <w:bCs/>
                <w:color w:val="000000"/>
                <w:sz w:val="18"/>
                <w:szCs w:val="18"/>
                <w:lang w:eastAsia="hr-HR"/>
              </w:rPr>
              <w:t>3.257.761,41</w:t>
            </w:r>
          </w:p>
        </w:tc>
        <w:tc>
          <w:tcPr>
            <w:tcW w:w="583" w:type="pct"/>
            <w:noWrap/>
            <w:hideMark/>
          </w:tcPr>
          <w:p w14:paraId="1D3F5734" w14:textId="77777777" w:rsidR="00DC734A" w:rsidRPr="00DC734A" w:rsidRDefault="00DC734A" w:rsidP="00DC73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DC734A">
              <w:rPr>
                <w:rFonts w:ascii="Arial" w:eastAsia="Times New Roman" w:hAnsi="Arial" w:cs="Arial"/>
                <w:b/>
                <w:bCs/>
                <w:color w:val="000000"/>
                <w:sz w:val="18"/>
                <w:szCs w:val="18"/>
                <w:lang w:eastAsia="hr-HR"/>
              </w:rPr>
              <w:t>9.299.860,00</w:t>
            </w:r>
          </w:p>
        </w:tc>
        <w:tc>
          <w:tcPr>
            <w:tcW w:w="532" w:type="pct"/>
            <w:noWrap/>
            <w:hideMark/>
          </w:tcPr>
          <w:p w14:paraId="22012E33" w14:textId="77777777" w:rsidR="00DC734A" w:rsidRPr="00DC734A" w:rsidRDefault="00DC734A" w:rsidP="00DC73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DC734A">
              <w:rPr>
                <w:rFonts w:ascii="Arial" w:eastAsia="Times New Roman" w:hAnsi="Arial" w:cs="Arial"/>
                <w:b/>
                <w:bCs/>
                <w:color w:val="000000"/>
                <w:sz w:val="18"/>
                <w:szCs w:val="18"/>
                <w:lang w:eastAsia="hr-HR"/>
              </w:rPr>
              <w:t>10.302.617,00</w:t>
            </w:r>
          </w:p>
        </w:tc>
        <w:tc>
          <w:tcPr>
            <w:tcW w:w="456" w:type="pct"/>
            <w:noWrap/>
            <w:hideMark/>
          </w:tcPr>
          <w:p w14:paraId="225618DF" w14:textId="77777777" w:rsidR="00DC734A" w:rsidRPr="00DC734A" w:rsidRDefault="00DC734A" w:rsidP="00DC73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DC734A">
              <w:rPr>
                <w:rFonts w:ascii="Arial" w:eastAsia="Times New Roman" w:hAnsi="Arial" w:cs="Arial"/>
                <w:b/>
                <w:bCs/>
                <w:color w:val="000000"/>
                <w:sz w:val="18"/>
                <w:szCs w:val="18"/>
                <w:lang w:eastAsia="hr-HR"/>
              </w:rPr>
              <w:t>3.821.840,78</w:t>
            </w:r>
          </w:p>
        </w:tc>
        <w:tc>
          <w:tcPr>
            <w:tcW w:w="408" w:type="pct"/>
            <w:noWrap/>
            <w:hideMark/>
          </w:tcPr>
          <w:p w14:paraId="5C04DB48" w14:textId="77777777" w:rsidR="00DC734A" w:rsidRPr="00DC734A" w:rsidRDefault="00DC734A" w:rsidP="00DC73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DC734A">
              <w:rPr>
                <w:rFonts w:ascii="Arial" w:eastAsia="Times New Roman" w:hAnsi="Arial" w:cs="Arial"/>
                <w:b/>
                <w:bCs/>
                <w:color w:val="000000"/>
                <w:sz w:val="18"/>
                <w:szCs w:val="18"/>
                <w:lang w:eastAsia="hr-HR"/>
              </w:rPr>
              <w:t>117,31%</w:t>
            </w:r>
          </w:p>
        </w:tc>
        <w:tc>
          <w:tcPr>
            <w:tcW w:w="541" w:type="pct"/>
            <w:noWrap/>
            <w:hideMark/>
          </w:tcPr>
          <w:p w14:paraId="415D42CE" w14:textId="77777777" w:rsidR="00DC734A" w:rsidRPr="00DC734A" w:rsidRDefault="00DC734A" w:rsidP="00DC73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hr-HR"/>
              </w:rPr>
            </w:pPr>
            <w:r w:rsidRPr="00DC734A">
              <w:rPr>
                <w:rFonts w:ascii="Arial" w:eastAsia="Times New Roman" w:hAnsi="Arial" w:cs="Arial"/>
                <w:b/>
                <w:bCs/>
                <w:color w:val="000000"/>
                <w:sz w:val="18"/>
                <w:szCs w:val="18"/>
                <w:lang w:eastAsia="hr-HR"/>
              </w:rPr>
              <w:t>37,10%</w:t>
            </w:r>
          </w:p>
        </w:tc>
      </w:tr>
      <w:tr w:rsidR="00DC734A" w:rsidRPr="00DC734A" w14:paraId="7146089C" w14:textId="77777777" w:rsidTr="00DC734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49" w:type="pct"/>
            <w:noWrap/>
            <w:hideMark/>
          </w:tcPr>
          <w:p w14:paraId="61F22104" w14:textId="77777777" w:rsidR="00DC734A" w:rsidRPr="00DC734A" w:rsidRDefault="00DC734A" w:rsidP="00DC734A">
            <w:pPr>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3</w:t>
            </w:r>
          </w:p>
        </w:tc>
        <w:tc>
          <w:tcPr>
            <w:tcW w:w="1723" w:type="pct"/>
            <w:noWrap/>
            <w:hideMark/>
          </w:tcPr>
          <w:p w14:paraId="20E98D5E" w14:textId="77777777" w:rsidR="00DC734A" w:rsidRPr="00DC734A" w:rsidRDefault="00DC734A" w:rsidP="00DC73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DC734A">
              <w:rPr>
                <w:rFonts w:ascii="Arial" w:eastAsia="Times New Roman" w:hAnsi="Arial" w:cs="Arial"/>
                <w:b/>
                <w:bCs/>
                <w:color w:val="000000"/>
                <w:sz w:val="18"/>
                <w:szCs w:val="18"/>
                <w:lang w:eastAsia="hr-HR"/>
              </w:rPr>
              <w:t>Rashodi poslovanja</w:t>
            </w:r>
          </w:p>
        </w:tc>
        <w:tc>
          <w:tcPr>
            <w:tcW w:w="608" w:type="pct"/>
            <w:noWrap/>
            <w:hideMark/>
          </w:tcPr>
          <w:p w14:paraId="3AE10CBD" w14:textId="77777777" w:rsidR="00DC734A" w:rsidRPr="00DC734A" w:rsidRDefault="00DC734A" w:rsidP="00DC73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DC734A">
              <w:rPr>
                <w:rFonts w:ascii="Arial" w:eastAsia="Times New Roman" w:hAnsi="Arial" w:cs="Arial"/>
                <w:b/>
                <w:bCs/>
                <w:color w:val="000000"/>
                <w:sz w:val="18"/>
                <w:szCs w:val="18"/>
                <w:lang w:eastAsia="hr-HR"/>
              </w:rPr>
              <w:t>3.042.635,62</w:t>
            </w:r>
          </w:p>
        </w:tc>
        <w:tc>
          <w:tcPr>
            <w:tcW w:w="583" w:type="pct"/>
            <w:noWrap/>
            <w:hideMark/>
          </w:tcPr>
          <w:p w14:paraId="66B29456" w14:textId="77777777" w:rsidR="00DC734A" w:rsidRPr="00DC734A" w:rsidRDefault="00DC734A" w:rsidP="00DC73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DC734A">
              <w:rPr>
                <w:rFonts w:ascii="Arial" w:eastAsia="Times New Roman" w:hAnsi="Arial" w:cs="Arial"/>
                <w:b/>
                <w:bCs/>
                <w:color w:val="000000"/>
                <w:sz w:val="18"/>
                <w:szCs w:val="18"/>
                <w:lang w:eastAsia="hr-HR"/>
              </w:rPr>
              <w:t>6.890.430,00</w:t>
            </w:r>
          </w:p>
        </w:tc>
        <w:tc>
          <w:tcPr>
            <w:tcW w:w="532" w:type="pct"/>
            <w:noWrap/>
            <w:hideMark/>
          </w:tcPr>
          <w:p w14:paraId="6BF193BC" w14:textId="77777777" w:rsidR="00DC734A" w:rsidRPr="00DC734A" w:rsidRDefault="00DC734A" w:rsidP="00DC73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DC734A">
              <w:rPr>
                <w:rFonts w:ascii="Arial" w:eastAsia="Times New Roman" w:hAnsi="Arial" w:cs="Arial"/>
                <w:b/>
                <w:bCs/>
                <w:color w:val="000000"/>
                <w:sz w:val="18"/>
                <w:szCs w:val="18"/>
                <w:lang w:eastAsia="hr-HR"/>
              </w:rPr>
              <w:t>7.668.012,00</w:t>
            </w:r>
          </w:p>
        </w:tc>
        <w:tc>
          <w:tcPr>
            <w:tcW w:w="456" w:type="pct"/>
            <w:noWrap/>
            <w:hideMark/>
          </w:tcPr>
          <w:p w14:paraId="2DBD941A" w14:textId="77777777" w:rsidR="00DC734A" w:rsidRPr="00DC734A" w:rsidRDefault="00DC734A" w:rsidP="00DC73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DC734A">
              <w:rPr>
                <w:rFonts w:ascii="Arial" w:eastAsia="Times New Roman" w:hAnsi="Arial" w:cs="Arial"/>
                <w:b/>
                <w:bCs/>
                <w:color w:val="000000"/>
                <w:sz w:val="18"/>
                <w:szCs w:val="18"/>
                <w:lang w:eastAsia="hr-HR"/>
              </w:rPr>
              <w:t>3.727.744,06</w:t>
            </w:r>
          </w:p>
        </w:tc>
        <w:tc>
          <w:tcPr>
            <w:tcW w:w="408" w:type="pct"/>
            <w:noWrap/>
            <w:hideMark/>
          </w:tcPr>
          <w:p w14:paraId="5CE76636" w14:textId="77777777" w:rsidR="00DC734A" w:rsidRPr="00DC734A" w:rsidRDefault="00DC734A" w:rsidP="00DC73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DC734A">
              <w:rPr>
                <w:rFonts w:ascii="Arial" w:eastAsia="Times New Roman" w:hAnsi="Arial" w:cs="Arial"/>
                <w:b/>
                <w:bCs/>
                <w:color w:val="000000"/>
                <w:sz w:val="18"/>
                <w:szCs w:val="18"/>
                <w:lang w:eastAsia="hr-HR"/>
              </w:rPr>
              <w:t>122,52%</w:t>
            </w:r>
          </w:p>
        </w:tc>
        <w:tc>
          <w:tcPr>
            <w:tcW w:w="541" w:type="pct"/>
            <w:noWrap/>
            <w:hideMark/>
          </w:tcPr>
          <w:p w14:paraId="34490B5F" w14:textId="77777777" w:rsidR="00DC734A" w:rsidRPr="00DC734A" w:rsidRDefault="00DC734A" w:rsidP="00DC73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DC734A">
              <w:rPr>
                <w:rFonts w:ascii="Arial" w:eastAsia="Times New Roman" w:hAnsi="Arial" w:cs="Arial"/>
                <w:b/>
                <w:bCs/>
                <w:color w:val="000000"/>
                <w:sz w:val="18"/>
                <w:szCs w:val="18"/>
                <w:lang w:eastAsia="hr-HR"/>
              </w:rPr>
              <w:t>48,61%</w:t>
            </w:r>
          </w:p>
        </w:tc>
      </w:tr>
      <w:tr w:rsidR="00DC734A" w:rsidRPr="00DC734A" w14:paraId="366699EA" w14:textId="77777777" w:rsidTr="00DC734A">
        <w:trPr>
          <w:trHeight w:val="225"/>
        </w:trPr>
        <w:tc>
          <w:tcPr>
            <w:cnfStyle w:val="001000000000" w:firstRow="0" w:lastRow="0" w:firstColumn="1" w:lastColumn="0" w:oddVBand="0" w:evenVBand="0" w:oddHBand="0" w:evenHBand="0" w:firstRowFirstColumn="0" w:firstRowLastColumn="0" w:lastRowFirstColumn="0" w:lastRowLastColumn="0"/>
            <w:tcW w:w="149" w:type="pct"/>
            <w:noWrap/>
            <w:hideMark/>
          </w:tcPr>
          <w:p w14:paraId="26C5455B" w14:textId="77777777" w:rsidR="00DC734A" w:rsidRPr="00DC734A" w:rsidRDefault="00DC734A" w:rsidP="00DC734A">
            <w:pPr>
              <w:rPr>
                <w:rFonts w:ascii="Arial" w:eastAsia="Times New Roman" w:hAnsi="Arial" w:cs="Arial"/>
                <w:b w:val="0"/>
                <w:bCs w:val="0"/>
                <w:color w:val="000000"/>
                <w:sz w:val="18"/>
                <w:szCs w:val="18"/>
                <w:lang w:eastAsia="hr-HR"/>
              </w:rPr>
            </w:pPr>
            <w:r w:rsidRPr="00DC734A">
              <w:rPr>
                <w:rFonts w:ascii="Arial" w:eastAsia="Times New Roman" w:hAnsi="Arial" w:cs="Arial"/>
                <w:b w:val="0"/>
                <w:bCs w:val="0"/>
                <w:color w:val="000000"/>
                <w:sz w:val="18"/>
                <w:szCs w:val="18"/>
                <w:lang w:eastAsia="hr-HR"/>
              </w:rPr>
              <w:t>31</w:t>
            </w:r>
          </w:p>
        </w:tc>
        <w:tc>
          <w:tcPr>
            <w:tcW w:w="1723" w:type="pct"/>
            <w:noWrap/>
            <w:hideMark/>
          </w:tcPr>
          <w:p w14:paraId="7902711F" w14:textId="77777777" w:rsidR="00DC734A" w:rsidRPr="00DC734A" w:rsidRDefault="00DC734A" w:rsidP="00DC734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Rashodi za zaposlene</w:t>
            </w:r>
          </w:p>
        </w:tc>
        <w:tc>
          <w:tcPr>
            <w:tcW w:w="608" w:type="pct"/>
            <w:noWrap/>
            <w:hideMark/>
          </w:tcPr>
          <w:p w14:paraId="6DBAB3E3" w14:textId="77777777" w:rsidR="00DC734A" w:rsidRPr="00DC734A" w:rsidRDefault="00DC734A" w:rsidP="00DC73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2.129.112,21</w:t>
            </w:r>
          </w:p>
        </w:tc>
        <w:tc>
          <w:tcPr>
            <w:tcW w:w="583" w:type="pct"/>
            <w:noWrap/>
            <w:hideMark/>
          </w:tcPr>
          <w:p w14:paraId="2E93EE99" w14:textId="77777777" w:rsidR="00DC734A" w:rsidRPr="00DC734A" w:rsidRDefault="00DC734A" w:rsidP="00DC73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5.314.300,00</w:t>
            </w:r>
          </w:p>
        </w:tc>
        <w:tc>
          <w:tcPr>
            <w:tcW w:w="532" w:type="pct"/>
            <w:noWrap/>
            <w:hideMark/>
          </w:tcPr>
          <w:p w14:paraId="7C35230B" w14:textId="77777777" w:rsidR="00DC734A" w:rsidRPr="00DC734A" w:rsidRDefault="00DC734A" w:rsidP="00DC73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6.057.412,00</w:t>
            </w:r>
          </w:p>
        </w:tc>
        <w:tc>
          <w:tcPr>
            <w:tcW w:w="456" w:type="pct"/>
            <w:noWrap/>
            <w:hideMark/>
          </w:tcPr>
          <w:p w14:paraId="1D8E576E" w14:textId="77777777" w:rsidR="00DC734A" w:rsidRPr="00DC734A" w:rsidRDefault="00DC734A" w:rsidP="00DC73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2.931.994,32</w:t>
            </w:r>
          </w:p>
        </w:tc>
        <w:tc>
          <w:tcPr>
            <w:tcW w:w="408" w:type="pct"/>
            <w:noWrap/>
            <w:hideMark/>
          </w:tcPr>
          <w:p w14:paraId="78BCE94E" w14:textId="77777777" w:rsidR="00DC734A" w:rsidRPr="00DC734A" w:rsidRDefault="00DC734A" w:rsidP="00DC73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137,71%</w:t>
            </w:r>
          </w:p>
        </w:tc>
        <w:tc>
          <w:tcPr>
            <w:tcW w:w="541" w:type="pct"/>
            <w:noWrap/>
            <w:hideMark/>
          </w:tcPr>
          <w:p w14:paraId="024F4715" w14:textId="77777777" w:rsidR="00DC734A" w:rsidRPr="00DC734A" w:rsidRDefault="00DC734A" w:rsidP="00DC73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48,40%</w:t>
            </w:r>
          </w:p>
        </w:tc>
      </w:tr>
      <w:tr w:rsidR="00DC734A" w:rsidRPr="00DC734A" w14:paraId="4B1D3C99" w14:textId="77777777" w:rsidTr="00DC734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49" w:type="pct"/>
            <w:noWrap/>
            <w:hideMark/>
          </w:tcPr>
          <w:p w14:paraId="192B8313" w14:textId="77777777" w:rsidR="00DC734A" w:rsidRPr="00DC734A" w:rsidRDefault="00DC734A" w:rsidP="00DC734A">
            <w:pPr>
              <w:rPr>
                <w:rFonts w:ascii="Arial" w:eastAsia="Times New Roman" w:hAnsi="Arial" w:cs="Arial"/>
                <w:b w:val="0"/>
                <w:bCs w:val="0"/>
                <w:color w:val="000000"/>
                <w:sz w:val="18"/>
                <w:szCs w:val="18"/>
                <w:lang w:eastAsia="hr-HR"/>
              </w:rPr>
            </w:pPr>
            <w:r w:rsidRPr="00DC734A">
              <w:rPr>
                <w:rFonts w:ascii="Arial" w:eastAsia="Times New Roman" w:hAnsi="Arial" w:cs="Arial"/>
                <w:b w:val="0"/>
                <w:bCs w:val="0"/>
                <w:color w:val="000000"/>
                <w:sz w:val="18"/>
                <w:szCs w:val="18"/>
                <w:lang w:eastAsia="hr-HR"/>
              </w:rPr>
              <w:t>32</w:t>
            </w:r>
          </w:p>
        </w:tc>
        <w:tc>
          <w:tcPr>
            <w:tcW w:w="1723" w:type="pct"/>
            <w:noWrap/>
            <w:hideMark/>
          </w:tcPr>
          <w:p w14:paraId="35502AF2" w14:textId="77777777" w:rsidR="00DC734A" w:rsidRPr="00DC734A" w:rsidRDefault="00DC734A" w:rsidP="00DC73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Materijalni rashodi</w:t>
            </w:r>
          </w:p>
        </w:tc>
        <w:tc>
          <w:tcPr>
            <w:tcW w:w="608" w:type="pct"/>
            <w:noWrap/>
            <w:hideMark/>
          </w:tcPr>
          <w:p w14:paraId="5F8C64D9" w14:textId="77777777" w:rsidR="00DC734A" w:rsidRPr="00DC734A" w:rsidRDefault="00DC734A" w:rsidP="00DC73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910.802,70</w:t>
            </w:r>
          </w:p>
        </w:tc>
        <w:tc>
          <w:tcPr>
            <w:tcW w:w="583" w:type="pct"/>
            <w:noWrap/>
            <w:hideMark/>
          </w:tcPr>
          <w:p w14:paraId="2805B7FE" w14:textId="77777777" w:rsidR="00DC734A" w:rsidRPr="00DC734A" w:rsidRDefault="00DC734A" w:rsidP="00DC73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1.568.030,00</w:t>
            </w:r>
          </w:p>
        </w:tc>
        <w:tc>
          <w:tcPr>
            <w:tcW w:w="532" w:type="pct"/>
            <w:noWrap/>
            <w:hideMark/>
          </w:tcPr>
          <w:p w14:paraId="7E7058F8" w14:textId="77777777" w:rsidR="00DC734A" w:rsidRPr="00DC734A" w:rsidRDefault="00DC734A" w:rsidP="00DC73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1.602.000,00</w:t>
            </w:r>
          </w:p>
        </w:tc>
        <w:tc>
          <w:tcPr>
            <w:tcW w:w="456" w:type="pct"/>
            <w:noWrap/>
            <w:hideMark/>
          </w:tcPr>
          <w:p w14:paraId="37123029" w14:textId="77777777" w:rsidR="00DC734A" w:rsidRPr="00DC734A" w:rsidRDefault="00DC734A" w:rsidP="00DC73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795.727,45</w:t>
            </w:r>
          </w:p>
        </w:tc>
        <w:tc>
          <w:tcPr>
            <w:tcW w:w="408" w:type="pct"/>
            <w:noWrap/>
            <w:hideMark/>
          </w:tcPr>
          <w:p w14:paraId="4FCE575B" w14:textId="77777777" w:rsidR="00DC734A" w:rsidRPr="00DC734A" w:rsidRDefault="00DC734A" w:rsidP="00DC73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87,37%</w:t>
            </w:r>
          </w:p>
        </w:tc>
        <w:tc>
          <w:tcPr>
            <w:tcW w:w="541" w:type="pct"/>
            <w:noWrap/>
            <w:hideMark/>
          </w:tcPr>
          <w:p w14:paraId="39FA1C52" w14:textId="77777777" w:rsidR="00DC734A" w:rsidRPr="00DC734A" w:rsidRDefault="00DC734A" w:rsidP="00DC73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49,67%</w:t>
            </w:r>
          </w:p>
        </w:tc>
      </w:tr>
      <w:tr w:rsidR="00DC734A" w:rsidRPr="00DC734A" w14:paraId="2C4BED89" w14:textId="77777777" w:rsidTr="00DC734A">
        <w:trPr>
          <w:trHeight w:val="225"/>
        </w:trPr>
        <w:tc>
          <w:tcPr>
            <w:cnfStyle w:val="001000000000" w:firstRow="0" w:lastRow="0" w:firstColumn="1" w:lastColumn="0" w:oddVBand="0" w:evenVBand="0" w:oddHBand="0" w:evenHBand="0" w:firstRowFirstColumn="0" w:firstRowLastColumn="0" w:lastRowFirstColumn="0" w:lastRowLastColumn="0"/>
            <w:tcW w:w="149" w:type="pct"/>
            <w:noWrap/>
            <w:hideMark/>
          </w:tcPr>
          <w:p w14:paraId="3BAA8602" w14:textId="77777777" w:rsidR="00DC734A" w:rsidRPr="00DC734A" w:rsidRDefault="00DC734A" w:rsidP="00DC734A">
            <w:pPr>
              <w:rPr>
                <w:rFonts w:ascii="Arial" w:eastAsia="Times New Roman" w:hAnsi="Arial" w:cs="Arial"/>
                <w:b w:val="0"/>
                <w:bCs w:val="0"/>
                <w:color w:val="000000"/>
                <w:sz w:val="18"/>
                <w:szCs w:val="18"/>
                <w:lang w:eastAsia="hr-HR"/>
              </w:rPr>
            </w:pPr>
            <w:r w:rsidRPr="00DC734A">
              <w:rPr>
                <w:rFonts w:ascii="Arial" w:eastAsia="Times New Roman" w:hAnsi="Arial" w:cs="Arial"/>
                <w:b w:val="0"/>
                <w:bCs w:val="0"/>
                <w:color w:val="000000"/>
                <w:sz w:val="18"/>
                <w:szCs w:val="18"/>
                <w:lang w:eastAsia="hr-HR"/>
              </w:rPr>
              <w:t>34</w:t>
            </w:r>
          </w:p>
        </w:tc>
        <w:tc>
          <w:tcPr>
            <w:tcW w:w="1723" w:type="pct"/>
            <w:noWrap/>
            <w:hideMark/>
          </w:tcPr>
          <w:p w14:paraId="17E3DF0F" w14:textId="77777777" w:rsidR="00DC734A" w:rsidRPr="00DC734A" w:rsidRDefault="00DC734A" w:rsidP="00DC734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Financijski rashodi</w:t>
            </w:r>
          </w:p>
        </w:tc>
        <w:tc>
          <w:tcPr>
            <w:tcW w:w="608" w:type="pct"/>
            <w:noWrap/>
            <w:hideMark/>
          </w:tcPr>
          <w:p w14:paraId="1BF0FE3F" w14:textId="77777777" w:rsidR="00DC734A" w:rsidRPr="00DC734A" w:rsidRDefault="00DC734A" w:rsidP="00DC73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579,49</w:t>
            </w:r>
          </w:p>
        </w:tc>
        <w:tc>
          <w:tcPr>
            <w:tcW w:w="583" w:type="pct"/>
            <w:noWrap/>
            <w:hideMark/>
          </w:tcPr>
          <w:p w14:paraId="0756686B" w14:textId="77777777" w:rsidR="00DC734A" w:rsidRPr="00DC734A" w:rsidRDefault="00DC734A" w:rsidP="00DC73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1.500,00</w:t>
            </w:r>
          </w:p>
        </w:tc>
        <w:tc>
          <w:tcPr>
            <w:tcW w:w="532" w:type="pct"/>
            <w:noWrap/>
            <w:hideMark/>
          </w:tcPr>
          <w:p w14:paraId="18F086D2" w14:textId="77777777" w:rsidR="00DC734A" w:rsidRPr="00DC734A" w:rsidRDefault="00DC734A" w:rsidP="00DC73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1.500,00</w:t>
            </w:r>
          </w:p>
        </w:tc>
        <w:tc>
          <w:tcPr>
            <w:tcW w:w="456" w:type="pct"/>
            <w:noWrap/>
            <w:hideMark/>
          </w:tcPr>
          <w:p w14:paraId="5E70F7BC" w14:textId="77777777" w:rsidR="00DC734A" w:rsidRPr="00DC734A" w:rsidRDefault="00DC734A" w:rsidP="00DC73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22,29</w:t>
            </w:r>
          </w:p>
        </w:tc>
        <w:tc>
          <w:tcPr>
            <w:tcW w:w="408" w:type="pct"/>
            <w:noWrap/>
            <w:hideMark/>
          </w:tcPr>
          <w:p w14:paraId="2EDCD225" w14:textId="77777777" w:rsidR="00DC734A" w:rsidRPr="00DC734A" w:rsidRDefault="00DC734A" w:rsidP="00DC73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3,85%</w:t>
            </w:r>
          </w:p>
        </w:tc>
        <w:tc>
          <w:tcPr>
            <w:tcW w:w="541" w:type="pct"/>
            <w:noWrap/>
            <w:hideMark/>
          </w:tcPr>
          <w:p w14:paraId="6876B007" w14:textId="77777777" w:rsidR="00DC734A" w:rsidRPr="00DC734A" w:rsidRDefault="00DC734A" w:rsidP="00DC73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1,49%</w:t>
            </w:r>
          </w:p>
        </w:tc>
      </w:tr>
      <w:tr w:rsidR="00DC734A" w:rsidRPr="00DC734A" w14:paraId="69E9D203" w14:textId="77777777" w:rsidTr="00DC734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49" w:type="pct"/>
            <w:noWrap/>
            <w:hideMark/>
          </w:tcPr>
          <w:p w14:paraId="77E4774F" w14:textId="77777777" w:rsidR="00DC734A" w:rsidRPr="00DC734A" w:rsidRDefault="00DC734A" w:rsidP="00DC734A">
            <w:pPr>
              <w:rPr>
                <w:rFonts w:ascii="Arial" w:eastAsia="Times New Roman" w:hAnsi="Arial" w:cs="Arial"/>
                <w:b w:val="0"/>
                <w:bCs w:val="0"/>
                <w:color w:val="000000"/>
                <w:sz w:val="18"/>
                <w:szCs w:val="18"/>
                <w:lang w:eastAsia="hr-HR"/>
              </w:rPr>
            </w:pPr>
            <w:r w:rsidRPr="00DC734A">
              <w:rPr>
                <w:rFonts w:ascii="Arial" w:eastAsia="Times New Roman" w:hAnsi="Arial" w:cs="Arial"/>
                <w:b w:val="0"/>
                <w:bCs w:val="0"/>
                <w:color w:val="000000"/>
                <w:sz w:val="18"/>
                <w:szCs w:val="18"/>
                <w:lang w:eastAsia="hr-HR"/>
              </w:rPr>
              <w:t>37</w:t>
            </w:r>
          </w:p>
        </w:tc>
        <w:tc>
          <w:tcPr>
            <w:tcW w:w="1723" w:type="pct"/>
            <w:noWrap/>
            <w:hideMark/>
          </w:tcPr>
          <w:p w14:paraId="12C20A0A" w14:textId="77777777" w:rsidR="00DC734A" w:rsidRPr="00DC734A" w:rsidRDefault="00DC734A" w:rsidP="00DC73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Naknade građanima i kućanstvima na temelju osiguranja i druge naknade</w:t>
            </w:r>
          </w:p>
        </w:tc>
        <w:tc>
          <w:tcPr>
            <w:tcW w:w="608" w:type="pct"/>
            <w:noWrap/>
            <w:hideMark/>
          </w:tcPr>
          <w:p w14:paraId="3907CA52" w14:textId="77777777" w:rsidR="00DC734A" w:rsidRPr="00DC734A" w:rsidRDefault="00DC734A" w:rsidP="00DC73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1.592,67</w:t>
            </w:r>
          </w:p>
        </w:tc>
        <w:tc>
          <w:tcPr>
            <w:tcW w:w="583" w:type="pct"/>
            <w:noWrap/>
            <w:hideMark/>
          </w:tcPr>
          <w:p w14:paraId="7AE97777" w14:textId="77777777" w:rsidR="00DC734A" w:rsidRPr="00DC734A" w:rsidRDefault="00DC734A" w:rsidP="00DC73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6.400,00</w:t>
            </w:r>
          </w:p>
        </w:tc>
        <w:tc>
          <w:tcPr>
            <w:tcW w:w="532" w:type="pct"/>
            <w:noWrap/>
            <w:hideMark/>
          </w:tcPr>
          <w:p w14:paraId="6998FB9A" w14:textId="77777777" w:rsidR="00DC734A" w:rsidRPr="00DC734A" w:rsidRDefault="00DC734A" w:rsidP="00DC73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6.400,00</w:t>
            </w:r>
          </w:p>
        </w:tc>
        <w:tc>
          <w:tcPr>
            <w:tcW w:w="456" w:type="pct"/>
            <w:noWrap/>
            <w:hideMark/>
          </w:tcPr>
          <w:p w14:paraId="2CF92806" w14:textId="77777777" w:rsidR="00DC734A" w:rsidRPr="00DC734A" w:rsidRDefault="00DC734A" w:rsidP="00DC73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0,00</w:t>
            </w:r>
          </w:p>
        </w:tc>
        <w:tc>
          <w:tcPr>
            <w:tcW w:w="408" w:type="pct"/>
            <w:noWrap/>
            <w:hideMark/>
          </w:tcPr>
          <w:p w14:paraId="6D81494A" w14:textId="77777777" w:rsidR="00DC734A" w:rsidRPr="00DC734A" w:rsidRDefault="00DC734A" w:rsidP="00DC73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0,00%</w:t>
            </w:r>
          </w:p>
        </w:tc>
        <w:tc>
          <w:tcPr>
            <w:tcW w:w="541" w:type="pct"/>
            <w:noWrap/>
            <w:hideMark/>
          </w:tcPr>
          <w:p w14:paraId="13E5974B" w14:textId="77777777" w:rsidR="00DC734A" w:rsidRPr="00DC734A" w:rsidRDefault="00DC734A" w:rsidP="00DC73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0,00%</w:t>
            </w:r>
          </w:p>
        </w:tc>
      </w:tr>
      <w:tr w:rsidR="00DC734A" w:rsidRPr="00DC734A" w14:paraId="1F240737" w14:textId="77777777" w:rsidTr="00DC734A">
        <w:trPr>
          <w:trHeight w:val="225"/>
        </w:trPr>
        <w:tc>
          <w:tcPr>
            <w:cnfStyle w:val="001000000000" w:firstRow="0" w:lastRow="0" w:firstColumn="1" w:lastColumn="0" w:oddVBand="0" w:evenVBand="0" w:oddHBand="0" w:evenHBand="0" w:firstRowFirstColumn="0" w:firstRowLastColumn="0" w:lastRowFirstColumn="0" w:lastRowLastColumn="0"/>
            <w:tcW w:w="149" w:type="pct"/>
            <w:noWrap/>
            <w:hideMark/>
          </w:tcPr>
          <w:p w14:paraId="4A2ABF04" w14:textId="77777777" w:rsidR="00DC734A" w:rsidRPr="00DC734A" w:rsidRDefault="00DC734A" w:rsidP="00DC734A">
            <w:pPr>
              <w:rPr>
                <w:rFonts w:ascii="Arial" w:eastAsia="Times New Roman" w:hAnsi="Arial" w:cs="Arial"/>
                <w:b w:val="0"/>
                <w:bCs w:val="0"/>
                <w:color w:val="000000"/>
                <w:sz w:val="18"/>
                <w:szCs w:val="18"/>
                <w:lang w:eastAsia="hr-HR"/>
              </w:rPr>
            </w:pPr>
            <w:r w:rsidRPr="00DC734A">
              <w:rPr>
                <w:rFonts w:ascii="Arial" w:eastAsia="Times New Roman" w:hAnsi="Arial" w:cs="Arial"/>
                <w:b w:val="0"/>
                <w:bCs w:val="0"/>
                <w:color w:val="000000"/>
                <w:sz w:val="18"/>
                <w:szCs w:val="18"/>
                <w:lang w:eastAsia="hr-HR"/>
              </w:rPr>
              <w:t>38</w:t>
            </w:r>
          </w:p>
        </w:tc>
        <w:tc>
          <w:tcPr>
            <w:tcW w:w="1723" w:type="pct"/>
            <w:noWrap/>
            <w:hideMark/>
          </w:tcPr>
          <w:p w14:paraId="64EED4F1" w14:textId="77777777" w:rsidR="00DC734A" w:rsidRPr="00DC734A" w:rsidRDefault="00DC734A" w:rsidP="00DC734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Ostali rashodi</w:t>
            </w:r>
          </w:p>
        </w:tc>
        <w:tc>
          <w:tcPr>
            <w:tcW w:w="608" w:type="pct"/>
            <w:noWrap/>
            <w:hideMark/>
          </w:tcPr>
          <w:p w14:paraId="396C0F3F" w14:textId="77777777" w:rsidR="00DC734A" w:rsidRPr="00DC734A" w:rsidRDefault="00DC734A" w:rsidP="00DC73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548,55</w:t>
            </w:r>
          </w:p>
        </w:tc>
        <w:tc>
          <w:tcPr>
            <w:tcW w:w="583" w:type="pct"/>
            <w:noWrap/>
            <w:hideMark/>
          </w:tcPr>
          <w:p w14:paraId="0191BABC" w14:textId="77777777" w:rsidR="00DC734A" w:rsidRPr="00DC734A" w:rsidRDefault="00DC734A" w:rsidP="00DC73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200,00</w:t>
            </w:r>
          </w:p>
        </w:tc>
        <w:tc>
          <w:tcPr>
            <w:tcW w:w="532" w:type="pct"/>
            <w:noWrap/>
            <w:hideMark/>
          </w:tcPr>
          <w:p w14:paraId="4EB55F6A" w14:textId="77777777" w:rsidR="00DC734A" w:rsidRPr="00DC734A" w:rsidRDefault="00DC734A" w:rsidP="00DC73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700,00</w:t>
            </w:r>
          </w:p>
        </w:tc>
        <w:tc>
          <w:tcPr>
            <w:tcW w:w="456" w:type="pct"/>
            <w:noWrap/>
            <w:hideMark/>
          </w:tcPr>
          <w:p w14:paraId="1F1A4A4A" w14:textId="77777777" w:rsidR="00DC734A" w:rsidRPr="00DC734A" w:rsidRDefault="00DC734A" w:rsidP="00DC73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0,00</w:t>
            </w:r>
          </w:p>
        </w:tc>
        <w:tc>
          <w:tcPr>
            <w:tcW w:w="408" w:type="pct"/>
            <w:noWrap/>
            <w:hideMark/>
          </w:tcPr>
          <w:p w14:paraId="4EA0C396" w14:textId="77777777" w:rsidR="00DC734A" w:rsidRPr="00DC734A" w:rsidRDefault="00DC734A" w:rsidP="00DC73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0,00%</w:t>
            </w:r>
          </w:p>
        </w:tc>
        <w:tc>
          <w:tcPr>
            <w:tcW w:w="541" w:type="pct"/>
            <w:noWrap/>
            <w:hideMark/>
          </w:tcPr>
          <w:p w14:paraId="087C2F02" w14:textId="77777777" w:rsidR="00DC734A" w:rsidRPr="00DC734A" w:rsidRDefault="00DC734A" w:rsidP="00DC73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0,00%</w:t>
            </w:r>
          </w:p>
        </w:tc>
      </w:tr>
      <w:tr w:rsidR="00DC734A" w:rsidRPr="00DC734A" w14:paraId="32FEE001" w14:textId="77777777" w:rsidTr="00DC734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49" w:type="pct"/>
            <w:noWrap/>
            <w:hideMark/>
          </w:tcPr>
          <w:p w14:paraId="44359841" w14:textId="77777777" w:rsidR="00DC734A" w:rsidRPr="00DC734A" w:rsidRDefault="00DC734A" w:rsidP="00DC734A">
            <w:pPr>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4</w:t>
            </w:r>
          </w:p>
        </w:tc>
        <w:tc>
          <w:tcPr>
            <w:tcW w:w="1723" w:type="pct"/>
            <w:noWrap/>
            <w:hideMark/>
          </w:tcPr>
          <w:p w14:paraId="571ED632" w14:textId="77777777" w:rsidR="00DC734A" w:rsidRPr="00DC734A" w:rsidRDefault="00DC734A" w:rsidP="00DC73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DC734A">
              <w:rPr>
                <w:rFonts w:ascii="Arial" w:eastAsia="Times New Roman" w:hAnsi="Arial" w:cs="Arial"/>
                <w:b/>
                <w:bCs/>
                <w:color w:val="000000"/>
                <w:sz w:val="18"/>
                <w:szCs w:val="18"/>
                <w:lang w:eastAsia="hr-HR"/>
              </w:rPr>
              <w:t>Rashodi za nabavu nefinancijske imovine</w:t>
            </w:r>
          </w:p>
        </w:tc>
        <w:tc>
          <w:tcPr>
            <w:tcW w:w="608" w:type="pct"/>
            <w:noWrap/>
            <w:hideMark/>
          </w:tcPr>
          <w:p w14:paraId="550C1B2C" w14:textId="77777777" w:rsidR="00DC734A" w:rsidRPr="00DC734A" w:rsidRDefault="00DC734A" w:rsidP="00DC73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DC734A">
              <w:rPr>
                <w:rFonts w:ascii="Arial" w:eastAsia="Times New Roman" w:hAnsi="Arial" w:cs="Arial"/>
                <w:b/>
                <w:bCs/>
                <w:color w:val="000000"/>
                <w:sz w:val="18"/>
                <w:szCs w:val="18"/>
                <w:lang w:eastAsia="hr-HR"/>
              </w:rPr>
              <w:t>215.125,79</w:t>
            </w:r>
          </w:p>
        </w:tc>
        <w:tc>
          <w:tcPr>
            <w:tcW w:w="583" w:type="pct"/>
            <w:noWrap/>
            <w:hideMark/>
          </w:tcPr>
          <w:p w14:paraId="4C7B4D1C" w14:textId="77777777" w:rsidR="00DC734A" w:rsidRPr="00DC734A" w:rsidRDefault="00DC734A" w:rsidP="00DC73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DC734A">
              <w:rPr>
                <w:rFonts w:ascii="Arial" w:eastAsia="Times New Roman" w:hAnsi="Arial" w:cs="Arial"/>
                <w:b/>
                <w:bCs/>
                <w:color w:val="000000"/>
                <w:sz w:val="18"/>
                <w:szCs w:val="18"/>
                <w:lang w:eastAsia="hr-HR"/>
              </w:rPr>
              <w:t>2.409.430,00</w:t>
            </w:r>
          </w:p>
        </w:tc>
        <w:tc>
          <w:tcPr>
            <w:tcW w:w="532" w:type="pct"/>
            <w:noWrap/>
            <w:hideMark/>
          </w:tcPr>
          <w:p w14:paraId="314A1B1E" w14:textId="77777777" w:rsidR="00DC734A" w:rsidRPr="00DC734A" w:rsidRDefault="00DC734A" w:rsidP="00DC73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DC734A">
              <w:rPr>
                <w:rFonts w:ascii="Arial" w:eastAsia="Times New Roman" w:hAnsi="Arial" w:cs="Arial"/>
                <w:b/>
                <w:bCs/>
                <w:color w:val="000000"/>
                <w:sz w:val="18"/>
                <w:szCs w:val="18"/>
                <w:lang w:eastAsia="hr-HR"/>
              </w:rPr>
              <w:t>2.634.605,00</w:t>
            </w:r>
          </w:p>
        </w:tc>
        <w:tc>
          <w:tcPr>
            <w:tcW w:w="456" w:type="pct"/>
            <w:noWrap/>
            <w:hideMark/>
          </w:tcPr>
          <w:p w14:paraId="02FF0F9D" w14:textId="77777777" w:rsidR="00DC734A" w:rsidRPr="00DC734A" w:rsidRDefault="00DC734A" w:rsidP="00DC73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DC734A">
              <w:rPr>
                <w:rFonts w:ascii="Arial" w:eastAsia="Times New Roman" w:hAnsi="Arial" w:cs="Arial"/>
                <w:b/>
                <w:bCs/>
                <w:color w:val="000000"/>
                <w:sz w:val="18"/>
                <w:szCs w:val="18"/>
                <w:lang w:eastAsia="hr-HR"/>
              </w:rPr>
              <w:t>94.096,72</w:t>
            </w:r>
          </w:p>
        </w:tc>
        <w:tc>
          <w:tcPr>
            <w:tcW w:w="408" w:type="pct"/>
            <w:noWrap/>
            <w:hideMark/>
          </w:tcPr>
          <w:p w14:paraId="0E06B8FA" w14:textId="77777777" w:rsidR="00DC734A" w:rsidRPr="00DC734A" w:rsidRDefault="00DC734A" w:rsidP="00DC73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DC734A">
              <w:rPr>
                <w:rFonts w:ascii="Arial" w:eastAsia="Times New Roman" w:hAnsi="Arial" w:cs="Arial"/>
                <w:b/>
                <w:bCs/>
                <w:color w:val="000000"/>
                <w:sz w:val="18"/>
                <w:szCs w:val="18"/>
                <w:lang w:eastAsia="hr-HR"/>
              </w:rPr>
              <w:t>43,74%</w:t>
            </w:r>
          </w:p>
        </w:tc>
        <w:tc>
          <w:tcPr>
            <w:tcW w:w="541" w:type="pct"/>
            <w:noWrap/>
            <w:hideMark/>
          </w:tcPr>
          <w:p w14:paraId="32F3187A" w14:textId="77777777" w:rsidR="00DC734A" w:rsidRPr="00DC734A" w:rsidRDefault="00DC734A" w:rsidP="00DC73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hr-HR"/>
              </w:rPr>
            </w:pPr>
            <w:r w:rsidRPr="00DC734A">
              <w:rPr>
                <w:rFonts w:ascii="Arial" w:eastAsia="Times New Roman" w:hAnsi="Arial" w:cs="Arial"/>
                <w:b/>
                <w:bCs/>
                <w:color w:val="000000"/>
                <w:sz w:val="18"/>
                <w:szCs w:val="18"/>
                <w:lang w:eastAsia="hr-HR"/>
              </w:rPr>
              <w:t>3,57%</w:t>
            </w:r>
          </w:p>
        </w:tc>
      </w:tr>
      <w:tr w:rsidR="00DC734A" w:rsidRPr="00DC734A" w14:paraId="2C183C5E" w14:textId="77777777" w:rsidTr="00DC734A">
        <w:trPr>
          <w:trHeight w:val="225"/>
        </w:trPr>
        <w:tc>
          <w:tcPr>
            <w:cnfStyle w:val="001000000000" w:firstRow="0" w:lastRow="0" w:firstColumn="1" w:lastColumn="0" w:oddVBand="0" w:evenVBand="0" w:oddHBand="0" w:evenHBand="0" w:firstRowFirstColumn="0" w:firstRowLastColumn="0" w:lastRowFirstColumn="0" w:lastRowLastColumn="0"/>
            <w:tcW w:w="149" w:type="pct"/>
            <w:noWrap/>
            <w:hideMark/>
          </w:tcPr>
          <w:p w14:paraId="76E45E7A" w14:textId="77777777" w:rsidR="00DC734A" w:rsidRPr="00DC734A" w:rsidRDefault="00DC734A" w:rsidP="00DC734A">
            <w:pPr>
              <w:rPr>
                <w:rFonts w:ascii="Arial" w:eastAsia="Times New Roman" w:hAnsi="Arial" w:cs="Arial"/>
                <w:b w:val="0"/>
                <w:bCs w:val="0"/>
                <w:color w:val="000000"/>
                <w:sz w:val="18"/>
                <w:szCs w:val="18"/>
                <w:lang w:eastAsia="hr-HR"/>
              </w:rPr>
            </w:pPr>
            <w:r w:rsidRPr="00DC734A">
              <w:rPr>
                <w:rFonts w:ascii="Arial" w:eastAsia="Times New Roman" w:hAnsi="Arial" w:cs="Arial"/>
                <w:b w:val="0"/>
                <w:bCs w:val="0"/>
                <w:color w:val="000000"/>
                <w:sz w:val="18"/>
                <w:szCs w:val="18"/>
                <w:lang w:eastAsia="hr-HR"/>
              </w:rPr>
              <w:t>41</w:t>
            </w:r>
          </w:p>
        </w:tc>
        <w:tc>
          <w:tcPr>
            <w:tcW w:w="1723" w:type="pct"/>
            <w:noWrap/>
            <w:hideMark/>
          </w:tcPr>
          <w:p w14:paraId="32095F8A" w14:textId="77777777" w:rsidR="00DC734A" w:rsidRPr="00DC734A" w:rsidRDefault="00DC734A" w:rsidP="00DC734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Rashodi za nabavu neproizvedene dugotrajne imovine</w:t>
            </w:r>
          </w:p>
        </w:tc>
        <w:tc>
          <w:tcPr>
            <w:tcW w:w="608" w:type="pct"/>
            <w:noWrap/>
            <w:hideMark/>
          </w:tcPr>
          <w:p w14:paraId="2CA2F64B" w14:textId="77777777" w:rsidR="00DC734A" w:rsidRPr="00DC734A" w:rsidRDefault="00DC734A" w:rsidP="00DC73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43.431,25</w:t>
            </w:r>
          </w:p>
        </w:tc>
        <w:tc>
          <w:tcPr>
            <w:tcW w:w="583" w:type="pct"/>
            <w:noWrap/>
            <w:hideMark/>
          </w:tcPr>
          <w:p w14:paraId="02CF67D4" w14:textId="77777777" w:rsidR="00DC734A" w:rsidRPr="00DC734A" w:rsidRDefault="00DC734A" w:rsidP="00DC73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5.000,00</w:t>
            </w:r>
          </w:p>
        </w:tc>
        <w:tc>
          <w:tcPr>
            <w:tcW w:w="532" w:type="pct"/>
            <w:noWrap/>
            <w:hideMark/>
          </w:tcPr>
          <w:p w14:paraId="69CED58D" w14:textId="77777777" w:rsidR="00DC734A" w:rsidRPr="00DC734A" w:rsidRDefault="00DC734A" w:rsidP="00DC73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5.000,00</w:t>
            </w:r>
          </w:p>
        </w:tc>
        <w:tc>
          <w:tcPr>
            <w:tcW w:w="456" w:type="pct"/>
            <w:noWrap/>
            <w:hideMark/>
          </w:tcPr>
          <w:p w14:paraId="3EE38281" w14:textId="77777777" w:rsidR="00DC734A" w:rsidRPr="00DC734A" w:rsidRDefault="00DC734A" w:rsidP="00DC73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78,75</w:t>
            </w:r>
          </w:p>
        </w:tc>
        <w:tc>
          <w:tcPr>
            <w:tcW w:w="408" w:type="pct"/>
            <w:noWrap/>
            <w:hideMark/>
          </w:tcPr>
          <w:p w14:paraId="39125825" w14:textId="77777777" w:rsidR="00DC734A" w:rsidRPr="00DC734A" w:rsidRDefault="00DC734A" w:rsidP="00DC73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0,18%</w:t>
            </w:r>
          </w:p>
        </w:tc>
        <w:tc>
          <w:tcPr>
            <w:tcW w:w="541" w:type="pct"/>
            <w:noWrap/>
            <w:hideMark/>
          </w:tcPr>
          <w:p w14:paraId="0FCC4FA6" w14:textId="77777777" w:rsidR="00DC734A" w:rsidRPr="00DC734A" w:rsidRDefault="00DC734A" w:rsidP="00DC73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1,58%</w:t>
            </w:r>
          </w:p>
        </w:tc>
      </w:tr>
      <w:tr w:rsidR="00DC734A" w:rsidRPr="00DC734A" w14:paraId="503F9E40" w14:textId="77777777" w:rsidTr="00DC734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49" w:type="pct"/>
            <w:noWrap/>
            <w:hideMark/>
          </w:tcPr>
          <w:p w14:paraId="38D0AA4E" w14:textId="77777777" w:rsidR="00DC734A" w:rsidRPr="00DC734A" w:rsidRDefault="00DC734A" w:rsidP="00DC734A">
            <w:pPr>
              <w:rPr>
                <w:rFonts w:ascii="Arial" w:eastAsia="Times New Roman" w:hAnsi="Arial" w:cs="Arial"/>
                <w:b w:val="0"/>
                <w:bCs w:val="0"/>
                <w:color w:val="000000"/>
                <w:sz w:val="18"/>
                <w:szCs w:val="18"/>
                <w:lang w:eastAsia="hr-HR"/>
              </w:rPr>
            </w:pPr>
            <w:r w:rsidRPr="00DC734A">
              <w:rPr>
                <w:rFonts w:ascii="Arial" w:eastAsia="Times New Roman" w:hAnsi="Arial" w:cs="Arial"/>
                <w:b w:val="0"/>
                <w:bCs w:val="0"/>
                <w:color w:val="000000"/>
                <w:sz w:val="18"/>
                <w:szCs w:val="18"/>
                <w:lang w:eastAsia="hr-HR"/>
              </w:rPr>
              <w:t>42</w:t>
            </w:r>
          </w:p>
        </w:tc>
        <w:tc>
          <w:tcPr>
            <w:tcW w:w="1723" w:type="pct"/>
            <w:noWrap/>
            <w:hideMark/>
          </w:tcPr>
          <w:p w14:paraId="3822491B" w14:textId="77777777" w:rsidR="00DC734A" w:rsidRPr="00DC734A" w:rsidRDefault="00DC734A" w:rsidP="00DC73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Rashodi za nabavu proizvedene dugotrajne imovine</w:t>
            </w:r>
          </w:p>
        </w:tc>
        <w:tc>
          <w:tcPr>
            <w:tcW w:w="608" w:type="pct"/>
            <w:noWrap/>
            <w:hideMark/>
          </w:tcPr>
          <w:p w14:paraId="165B5153" w14:textId="77777777" w:rsidR="00DC734A" w:rsidRPr="00DC734A" w:rsidRDefault="00DC734A" w:rsidP="00DC73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145.341,61</w:t>
            </w:r>
          </w:p>
        </w:tc>
        <w:tc>
          <w:tcPr>
            <w:tcW w:w="583" w:type="pct"/>
            <w:noWrap/>
            <w:hideMark/>
          </w:tcPr>
          <w:p w14:paraId="484B9FB0" w14:textId="77777777" w:rsidR="00DC734A" w:rsidRPr="00DC734A" w:rsidRDefault="00DC734A" w:rsidP="00DC73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2.389.430,00</w:t>
            </w:r>
          </w:p>
        </w:tc>
        <w:tc>
          <w:tcPr>
            <w:tcW w:w="532" w:type="pct"/>
            <w:noWrap/>
            <w:hideMark/>
          </w:tcPr>
          <w:p w14:paraId="183A082B" w14:textId="77777777" w:rsidR="00DC734A" w:rsidRPr="00DC734A" w:rsidRDefault="00DC734A" w:rsidP="00DC73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2.538.605,00</w:t>
            </w:r>
          </w:p>
        </w:tc>
        <w:tc>
          <w:tcPr>
            <w:tcW w:w="456" w:type="pct"/>
            <w:noWrap/>
            <w:hideMark/>
          </w:tcPr>
          <w:p w14:paraId="05581C50" w14:textId="77777777" w:rsidR="00DC734A" w:rsidRPr="00DC734A" w:rsidRDefault="00DC734A" w:rsidP="00DC73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94.017,97</w:t>
            </w:r>
          </w:p>
        </w:tc>
        <w:tc>
          <w:tcPr>
            <w:tcW w:w="408" w:type="pct"/>
            <w:noWrap/>
            <w:hideMark/>
          </w:tcPr>
          <w:p w14:paraId="2042CF81" w14:textId="77777777" w:rsidR="00DC734A" w:rsidRPr="00DC734A" w:rsidRDefault="00DC734A" w:rsidP="00DC73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64,69%</w:t>
            </w:r>
          </w:p>
        </w:tc>
        <w:tc>
          <w:tcPr>
            <w:tcW w:w="541" w:type="pct"/>
            <w:noWrap/>
            <w:hideMark/>
          </w:tcPr>
          <w:p w14:paraId="3E1F424F" w14:textId="77777777" w:rsidR="00DC734A" w:rsidRPr="00DC734A" w:rsidRDefault="00DC734A" w:rsidP="00DC73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3,70%</w:t>
            </w:r>
          </w:p>
        </w:tc>
      </w:tr>
      <w:tr w:rsidR="00DC734A" w:rsidRPr="00DC734A" w14:paraId="155ED5DB" w14:textId="77777777" w:rsidTr="00DC734A">
        <w:trPr>
          <w:trHeight w:val="225"/>
        </w:trPr>
        <w:tc>
          <w:tcPr>
            <w:cnfStyle w:val="001000000000" w:firstRow="0" w:lastRow="0" w:firstColumn="1" w:lastColumn="0" w:oddVBand="0" w:evenVBand="0" w:oddHBand="0" w:evenHBand="0" w:firstRowFirstColumn="0" w:firstRowLastColumn="0" w:lastRowFirstColumn="0" w:lastRowLastColumn="0"/>
            <w:tcW w:w="149" w:type="pct"/>
            <w:noWrap/>
            <w:hideMark/>
          </w:tcPr>
          <w:p w14:paraId="33A6D704" w14:textId="77777777" w:rsidR="00DC734A" w:rsidRPr="00DC734A" w:rsidRDefault="00DC734A" w:rsidP="00DC734A">
            <w:pPr>
              <w:rPr>
                <w:rFonts w:ascii="Arial" w:eastAsia="Times New Roman" w:hAnsi="Arial" w:cs="Arial"/>
                <w:b w:val="0"/>
                <w:bCs w:val="0"/>
                <w:color w:val="000000"/>
                <w:sz w:val="18"/>
                <w:szCs w:val="18"/>
                <w:lang w:eastAsia="hr-HR"/>
              </w:rPr>
            </w:pPr>
            <w:r w:rsidRPr="00DC734A">
              <w:rPr>
                <w:rFonts w:ascii="Arial" w:eastAsia="Times New Roman" w:hAnsi="Arial" w:cs="Arial"/>
                <w:b w:val="0"/>
                <w:bCs w:val="0"/>
                <w:color w:val="000000"/>
                <w:sz w:val="18"/>
                <w:szCs w:val="18"/>
                <w:lang w:eastAsia="hr-HR"/>
              </w:rPr>
              <w:t>45</w:t>
            </w:r>
          </w:p>
        </w:tc>
        <w:tc>
          <w:tcPr>
            <w:tcW w:w="1723" w:type="pct"/>
            <w:noWrap/>
            <w:hideMark/>
          </w:tcPr>
          <w:p w14:paraId="22937F29" w14:textId="77777777" w:rsidR="00DC734A" w:rsidRPr="00DC734A" w:rsidRDefault="00DC734A" w:rsidP="00DC734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Rashodi za dodatna ulaganja na nefinancijskoj imovini</w:t>
            </w:r>
          </w:p>
        </w:tc>
        <w:tc>
          <w:tcPr>
            <w:tcW w:w="608" w:type="pct"/>
            <w:noWrap/>
            <w:hideMark/>
          </w:tcPr>
          <w:p w14:paraId="0F81FF0C" w14:textId="77777777" w:rsidR="00DC734A" w:rsidRPr="00DC734A" w:rsidRDefault="00DC734A" w:rsidP="00DC73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26.352,93</w:t>
            </w:r>
          </w:p>
        </w:tc>
        <w:tc>
          <w:tcPr>
            <w:tcW w:w="583" w:type="pct"/>
            <w:noWrap/>
            <w:hideMark/>
          </w:tcPr>
          <w:p w14:paraId="092216DA" w14:textId="77777777" w:rsidR="00DC734A" w:rsidRPr="00DC734A" w:rsidRDefault="00DC734A" w:rsidP="00DC73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15.000,00</w:t>
            </w:r>
          </w:p>
        </w:tc>
        <w:tc>
          <w:tcPr>
            <w:tcW w:w="532" w:type="pct"/>
            <w:noWrap/>
            <w:hideMark/>
          </w:tcPr>
          <w:p w14:paraId="7BD3521A" w14:textId="77777777" w:rsidR="00DC734A" w:rsidRPr="00DC734A" w:rsidRDefault="00DC734A" w:rsidP="00DC73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91.000,00</w:t>
            </w:r>
          </w:p>
        </w:tc>
        <w:tc>
          <w:tcPr>
            <w:tcW w:w="456" w:type="pct"/>
            <w:noWrap/>
            <w:hideMark/>
          </w:tcPr>
          <w:p w14:paraId="7501B663" w14:textId="77777777" w:rsidR="00DC734A" w:rsidRPr="00DC734A" w:rsidRDefault="00DC734A" w:rsidP="00DC73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0,00</w:t>
            </w:r>
          </w:p>
        </w:tc>
        <w:tc>
          <w:tcPr>
            <w:tcW w:w="408" w:type="pct"/>
            <w:noWrap/>
            <w:hideMark/>
          </w:tcPr>
          <w:p w14:paraId="5DBEF969" w14:textId="77777777" w:rsidR="00DC734A" w:rsidRPr="00DC734A" w:rsidRDefault="00DC734A" w:rsidP="00DC73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0,00%</w:t>
            </w:r>
          </w:p>
        </w:tc>
        <w:tc>
          <w:tcPr>
            <w:tcW w:w="541" w:type="pct"/>
            <w:noWrap/>
            <w:hideMark/>
          </w:tcPr>
          <w:p w14:paraId="02731E52" w14:textId="77777777" w:rsidR="00DC734A" w:rsidRPr="00DC734A" w:rsidRDefault="00DC734A" w:rsidP="00DC73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DC734A">
              <w:rPr>
                <w:rFonts w:ascii="Arial" w:eastAsia="Times New Roman" w:hAnsi="Arial" w:cs="Arial"/>
                <w:color w:val="000000"/>
                <w:sz w:val="18"/>
                <w:szCs w:val="18"/>
                <w:lang w:eastAsia="hr-HR"/>
              </w:rPr>
              <w:t>0,00%</w:t>
            </w:r>
          </w:p>
        </w:tc>
      </w:tr>
    </w:tbl>
    <w:p w14:paraId="72155737" w14:textId="77777777" w:rsidR="00DC734A" w:rsidRDefault="00DC734A" w:rsidP="002E2BF2">
      <w:pPr>
        <w:jc w:val="both"/>
        <w:rPr>
          <w:rFonts w:ascii="Arial" w:hAnsi="Arial" w:cs="Arial"/>
          <w:b/>
          <w:bCs/>
          <w:szCs w:val="18"/>
        </w:rPr>
      </w:pPr>
    </w:p>
    <w:p w14:paraId="3EEFD912" w14:textId="212EDCDF" w:rsidR="00DD3C78" w:rsidRPr="00DD3C78" w:rsidRDefault="00DD3C78" w:rsidP="00DD3C78">
      <w:pPr>
        <w:jc w:val="center"/>
        <w:rPr>
          <w:rFonts w:ascii="Arial" w:hAnsi="Arial" w:cs="Arial"/>
          <w:szCs w:val="18"/>
        </w:rPr>
      </w:pPr>
      <w:r w:rsidRPr="00DD3C78">
        <w:rPr>
          <w:rFonts w:ascii="Arial" w:hAnsi="Arial" w:cs="Arial"/>
          <w:szCs w:val="18"/>
        </w:rPr>
        <w:t>Članak 3</w:t>
      </w:r>
      <w:r>
        <w:rPr>
          <w:rFonts w:ascii="Arial" w:hAnsi="Arial" w:cs="Arial"/>
          <w:szCs w:val="18"/>
        </w:rPr>
        <w:t>.</w:t>
      </w:r>
    </w:p>
    <w:p w14:paraId="1158142A" w14:textId="34647F99" w:rsidR="009F16A0" w:rsidRPr="00DD3C78" w:rsidRDefault="00DD3C78" w:rsidP="00DD3C78">
      <w:pPr>
        <w:autoSpaceDE w:val="0"/>
        <w:autoSpaceDN w:val="0"/>
        <w:adjustRightInd w:val="0"/>
        <w:spacing w:after="0" w:line="240" w:lineRule="auto"/>
        <w:jc w:val="both"/>
        <w:rPr>
          <w:rFonts w:ascii="Arial" w:hAnsi="Arial" w:cs="Arial"/>
        </w:rPr>
      </w:pPr>
      <w:r w:rsidRPr="00DD3C78">
        <w:rPr>
          <w:rFonts w:ascii="Arial" w:hAnsi="Arial" w:cs="Arial"/>
        </w:rPr>
        <w:t xml:space="preserve">Dom </w:t>
      </w:r>
      <w:r>
        <w:rPr>
          <w:rFonts w:ascii="Arial" w:hAnsi="Arial" w:cs="Arial"/>
        </w:rPr>
        <w:t>zdravlja Koprivničko-križevačke županije nije ostvario p</w:t>
      </w:r>
      <w:r w:rsidRPr="00DD3C78">
        <w:rPr>
          <w:rFonts w:ascii="Arial" w:hAnsi="Arial" w:cs="Arial"/>
        </w:rPr>
        <w:t>rimi</w:t>
      </w:r>
      <w:r>
        <w:rPr>
          <w:rFonts w:ascii="Arial" w:hAnsi="Arial" w:cs="Arial"/>
        </w:rPr>
        <w:t>tke</w:t>
      </w:r>
      <w:r w:rsidRPr="00DD3C78">
        <w:rPr>
          <w:rFonts w:ascii="Arial" w:hAnsi="Arial" w:cs="Arial"/>
        </w:rPr>
        <w:t xml:space="preserve"> od financijske imovine i zaduživanja</w:t>
      </w:r>
      <w:r>
        <w:rPr>
          <w:rFonts w:ascii="Arial" w:hAnsi="Arial" w:cs="Arial"/>
        </w:rPr>
        <w:t>, kao ni i</w:t>
      </w:r>
      <w:r w:rsidRPr="00DD3C78">
        <w:rPr>
          <w:rFonts w:ascii="Arial" w:hAnsi="Arial" w:cs="Arial"/>
        </w:rPr>
        <w:t>zda</w:t>
      </w:r>
      <w:r>
        <w:rPr>
          <w:rFonts w:ascii="Arial" w:hAnsi="Arial" w:cs="Arial"/>
        </w:rPr>
        <w:t>tke</w:t>
      </w:r>
      <w:r w:rsidRPr="00DD3C78">
        <w:rPr>
          <w:rFonts w:ascii="Arial" w:hAnsi="Arial" w:cs="Arial"/>
        </w:rPr>
        <w:t xml:space="preserve"> za financijsku imovinu i otplate zajmova </w:t>
      </w:r>
      <w:r>
        <w:rPr>
          <w:rFonts w:ascii="Arial" w:hAnsi="Arial" w:cs="Arial"/>
        </w:rPr>
        <w:t>u 202</w:t>
      </w:r>
      <w:r w:rsidR="00DC734A">
        <w:rPr>
          <w:rFonts w:ascii="Arial" w:hAnsi="Arial" w:cs="Arial"/>
        </w:rPr>
        <w:t>4</w:t>
      </w:r>
      <w:r>
        <w:rPr>
          <w:rFonts w:ascii="Arial" w:hAnsi="Arial" w:cs="Arial"/>
        </w:rPr>
        <w:t>. godin</w:t>
      </w:r>
      <w:r w:rsidR="00DC734A">
        <w:rPr>
          <w:rFonts w:ascii="Arial" w:hAnsi="Arial" w:cs="Arial"/>
        </w:rPr>
        <w:t>i</w:t>
      </w:r>
      <w:r>
        <w:rPr>
          <w:rFonts w:ascii="Arial" w:hAnsi="Arial" w:cs="Arial"/>
        </w:rPr>
        <w:t xml:space="preserve"> te se ne prikazuju izvještaji računa financiranja prema ekonomskoj klasifikaciji i izvještaji računa financiranja prema izvorima financiranja.</w:t>
      </w:r>
    </w:p>
    <w:p w14:paraId="4BE324DD" w14:textId="77777777" w:rsidR="000D3BAE" w:rsidRDefault="000D3BAE" w:rsidP="00AC0BE3">
      <w:pPr>
        <w:autoSpaceDE w:val="0"/>
        <w:autoSpaceDN w:val="0"/>
        <w:adjustRightInd w:val="0"/>
        <w:spacing w:after="0" w:line="240" w:lineRule="auto"/>
        <w:rPr>
          <w:rFonts w:ascii="Arial" w:hAnsi="Arial" w:cs="Arial"/>
          <w:b/>
          <w:bCs/>
        </w:rPr>
      </w:pPr>
    </w:p>
    <w:p w14:paraId="7B0A3CD0" w14:textId="77777777" w:rsidR="00AC0BE3" w:rsidRPr="00872A80" w:rsidRDefault="00AC0BE3" w:rsidP="00AC0BE3">
      <w:pPr>
        <w:autoSpaceDE w:val="0"/>
        <w:autoSpaceDN w:val="0"/>
        <w:adjustRightInd w:val="0"/>
        <w:spacing w:after="0" w:line="240" w:lineRule="auto"/>
        <w:rPr>
          <w:rFonts w:ascii="Arial" w:hAnsi="Arial" w:cs="Arial"/>
          <w:b/>
          <w:bCs/>
        </w:rPr>
      </w:pPr>
      <w:r w:rsidRPr="00872A80">
        <w:rPr>
          <w:rFonts w:ascii="Arial" w:hAnsi="Arial" w:cs="Arial"/>
          <w:b/>
          <w:bCs/>
        </w:rPr>
        <w:t>II. POSEBNI DIO</w:t>
      </w:r>
    </w:p>
    <w:p w14:paraId="72B11131" w14:textId="1E5D05A5" w:rsidR="00AC0BE3" w:rsidRDefault="00AC0BE3" w:rsidP="00AC0BE3">
      <w:pPr>
        <w:autoSpaceDE w:val="0"/>
        <w:autoSpaceDN w:val="0"/>
        <w:adjustRightInd w:val="0"/>
        <w:spacing w:after="0" w:line="240" w:lineRule="auto"/>
        <w:jc w:val="center"/>
        <w:rPr>
          <w:rFonts w:ascii="Arial" w:hAnsi="Arial" w:cs="Arial"/>
        </w:rPr>
      </w:pPr>
      <w:r w:rsidRPr="00872A80">
        <w:rPr>
          <w:rFonts w:ascii="Arial" w:hAnsi="Arial" w:cs="Arial"/>
        </w:rPr>
        <w:t xml:space="preserve">Članak </w:t>
      </w:r>
      <w:r w:rsidR="00DD3C78">
        <w:rPr>
          <w:rFonts w:ascii="Arial" w:hAnsi="Arial" w:cs="Arial"/>
        </w:rPr>
        <w:t>4</w:t>
      </w:r>
      <w:r w:rsidRPr="00872A80">
        <w:rPr>
          <w:rFonts w:ascii="Arial" w:hAnsi="Arial" w:cs="Arial"/>
        </w:rPr>
        <w:t>.</w:t>
      </w:r>
    </w:p>
    <w:p w14:paraId="0DED8921" w14:textId="77777777" w:rsidR="00F00B37" w:rsidRPr="00872A80" w:rsidRDefault="00F00B37" w:rsidP="00AC0BE3">
      <w:pPr>
        <w:autoSpaceDE w:val="0"/>
        <w:autoSpaceDN w:val="0"/>
        <w:adjustRightInd w:val="0"/>
        <w:spacing w:after="0" w:line="240" w:lineRule="auto"/>
        <w:jc w:val="center"/>
        <w:rPr>
          <w:rFonts w:ascii="Arial" w:hAnsi="Arial" w:cs="Arial"/>
        </w:rPr>
      </w:pPr>
    </w:p>
    <w:p w14:paraId="5675817B" w14:textId="76B168E1" w:rsidR="000C6514" w:rsidRPr="00872A80" w:rsidRDefault="00AC0BE3" w:rsidP="00AC0BE3">
      <w:pPr>
        <w:jc w:val="both"/>
        <w:rPr>
          <w:rFonts w:ascii="Arial" w:hAnsi="Arial" w:cs="Arial"/>
        </w:rPr>
      </w:pPr>
      <w:r w:rsidRPr="00872A80">
        <w:rPr>
          <w:rFonts w:ascii="Arial" w:hAnsi="Arial" w:cs="Arial"/>
        </w:rPr>
        <w:t xml:space="preserve">Izvršenje rashoda i izdataka Financijskog plana po programskoj klasifikaciji prikazano je </w:t>
      </w:r>
      <w:r w:rsidR="00B648B5">
        <w:rPr>
          <w:rFonts w:ascii="Arial" w:hAnsi="Arial" w:cs="Arial"/>
        </w:rPr>
        <w:t>u Tablici 5.</w:t>
      </w:r>
    </w:p>
    <w:p w14:paraId="1E84BDA2" w14:textId="1C9D3323" w:rsidR="00872A80" w:rsidRDefault="00F2205D" w:rsidP="001C00ED">
      <w:pPr>
        <w:jc w:val="both"/>
        <w:rPr>
          <w:rFonts w:ascii="Arial" w:hAnsi="Arial" w:cs="Arial"/>
          <w:b/>
        </w:rPr>
      </w:pPr>
      <w:r w:rsidRPr="00957C63">
        <w:rPr>
          <w:rFonts w:ascii="Arial" w:hAnsi="Arial" w:cs="Arial"/>
          <w:b/>
        </w:rPr>
        <w:t xml:space="preserve">Tablica 5. Rashodi i izdaci po programskoj klasifikaciji izvršeni u </w:t>
      </w:r>
      <w:r w:rsidR="002A6B50">
        <w:rPr>
          <w:rFonts w:ascii="Arial" w:hAnsi="Arial" w:cs="Arial"/>
          <w:b/>
        </w:rPr>
        <w:t>202</w:t>
      </w:r>
      <w:r w:rsidR="00A5636A">
        <w:rPr>
          <w:rFonts w:ascii="Arial" w:hAnsi="Arial" w:cs="Arial"/>
          <w:b/>
        </w:rPr>
        <w:t>4</w:t>
      </w:r>
      <w:r w:rsidRPr="00957C63">
        <w:rPr>
          <w:rFonts w:ascii="Arial" w:hAnsi="Arial" w:cs="Arial"/>
          <w:b/>
        </w:rPr>
        <w:t>. godin</w:t>
      </w:r>
      <w:r w:rsidR="002A6B50">
        <w:rPr>
          <w:rFonts w:ascii="Arial" w:hAnsi="Arial" w:cs="Arial"/>
          <w:b/>
        </w:rPr>
        <w:t>i</w:t>
      </w:r>
    </w:p>
    <w:tbl>
      <w:tblPr>
        <w:tblStyle w:val="Tablicareetke4-isticanje1"/>
        <w:tblW w:w="5000" w:type="pct"/>
        <w:tblLayout w:type="fixed"/>
        <w:tblLook w:val="04A0" w:firstRow="1" w:lastRow="0" w:firstColumn="1" w:lastColumn="0" w:noHBand="0" w:noVBand="1"/>
      </w:tblPr>
      <w:tblGrid>
        <w:gridCol w:w="672"/>
        <w:gridCol w:w="672"/>
        <w:gridCol w:w="5743"/>
        <w:gridCol w:w="2124"/>
        <w:gridCol w:w="2124"/>
        <w:gridCol w:w="1559"/>
        <w:gridCol w:w="1100"/>
      </w:tblGrid>
      <w:tr w:rsidR="006B35A9" w:rsidRPr="006B35A9" w14:paraId="0A861029" w14:textId="77777777" w:rsidTr="006B35A9">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tcPr>
          <w:p w14:paraId="37C84EA7" w14:textId="77777777" w:rsidR="006B35A9" w:rsidRPr="006B35A9" w:rsidRDefault="006B35A9" w:rsidP="006B35A9">
            <w:pPr>
              <w:rPr>
                <w:rFonts w:ascii="Arial" w:eastAsia="Times New Roman" w:hAnsi="Arial" w:cs="Arial"/>
                <w:color w:val="000040"/>
                <w:sz w:val="18"/>
                <w:szCs w:val="18"/>
                <w:lang w:eastAsia="hr-HR"/>
              </w:rPr>
            </w:pPr>
          </w:p>
        </w:tc>
        <w:tc>
          <w:tcPr>
            <w:tcW w:w="2052" w:type="pct"/>
          </w:tcPr>
          <w:p w14:paraId="1A7E21C1" w14:textId="2E2A5CFE" w:rsidR="006B35A9" w:rsidRPr="006B35A9" w:rsidRDefault="006B35A9" w:rsidP="006B35A9">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val="en-US" w:eastAsia="hr-HR"/>
              </w:rPr>
              <w:t>Brojčana oznaka i naziv</w:t>
            </w:r>
          </w:p>
        </w:tc>
        <w:tc>
          <w:tcPr>
            <w:tcW w:w="759" w:type="pct"/>
            <w:noWrap/>
          </w:tcPr>
          <w:p w14:paraId="73E1AEB8" w14:textId="62318F25" w:rsidR="006B35A9" w:rsidRPr="006B35A9" w:rsidRDefault="006B35A9" w:rsidP="006B35A9">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40"/>
                <w:sz w:val="18"/>
                <w:szCs w:val="18"/>
                <w:lang w:eastAsia="hr-HR"/>
              </w:rPr>
            </w:pPr>
            <w:r w:rsidRPr="006B35A9">
              <w:rPr>
                <w:rFonts w:ascii="Arial" w:eastAsia="Times New Roman" w:hAnsi="Arial" w:cs="Arial"/>
                <w:color w:val="000040"/>
                <w:sz w:val="18"/>
                <w:szCs w:val="18"/>
                <w:lang w:val="en-US" w:eastAsia="hr-HR"/>
              </w:rPr>
              <w:t>Izvorni plan</w:t>
            </w:r>
          </w:p>
        </w:tc>
        <w:tc>
          <w:tcPr>
            <w:tcW w:w="759" w:type="pct"/>
            <w:noWrap/>
          </w:tcPr>
          <w:p w14:paraId="33F8BF3B" w14:textId="4F16E6F7" w:rsidR="006B35A9" w:rsidRPr="006B35A9" w:rsidRDefault="006B35A9" w:rsidP="006B35A9">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40"/>
                <w:sz w:val="18"/>
                <w:szCs w:val="18"/>
                <w:lang w:eastAsia="hr-HR"/>
              </w:rPr>
            </w:pPr>
            <w:r w:rsidRPr="006B35A9">
              <w:rPr>
                <w:rFonts w:ascii="Arial" w:eastAsia="Times New Roman" w:hAnsi="Arial" w:cs="Arial"/>
                <w:color w:val="000040"/>
                <w:sz w:val="18"/>
                <w:szCs w:val="18"/>
                <w:lang w:val="en-US" w:eastAsia="hr-HR"/>
              </w:rPr>
              <w:t>Tekući plan za 2023. godinu</w:t>
            </w:r>
          </w:p>
        </w:tc>
        <w:tc>
          <w:tcPr>
            <w:tcW w:w="557" w:type="pct"/>
            <w:noWrap/>
          </w:tcPr>
          <w:p w14:paraId="68CD13F9" w14:textId="43236A74" w:rsidR="006B35A9" w:rsidRPr="006B35A9" w:rsidRDefault="006B35A9" w:rsidP="006B35A9">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40"/>
                <w:sz w:val="18"/>
                <w:szCs w:val="18"/>
                <w:lang w:eastAsia="hr-HR"/>
              </w:rPr>
            </w:pPr>
            <w:r w:rsidRPr="006B35A9">
              <w:rPr>
                <w:rFonts w:ascii="Arial" w:eastAsia="Times New Roman" w:hAnsi="Arial" w:cs="Arial"/>
                <w:color w:val="000040"/>
                <w:sz w:val="18"/>
                <w:szCs w:val="18"/>
                <w:lang w:val="en-US" w:eastAsia="hr-HR"/>
              </w:rPr>
              <w:t>Izvršenje 3</w:t>
            </w:r>
            <w:r>
              <w:rPr>
                <w:rFonts w:ascii="Arial" w:eastAsia="Times New Roman" w:hAnsi="Arial" w:cs="Arial"/>
                <w:color w:val="000040"/>
                <w:sz w:val="18"/>
                <w:szCs w:val="18"/>
                <w:lang w:val="en-US" w:eastAsia="hr-HR"/>
              </w:rPr>
              <w:t>0.06.</w:t>
            </w:r>
            <w:r w:rsidRPr="006B35A9">
              <w:rPr>
                <w:rFonts w:ascii="Arial" w:eastAsia="Times New Roman" w:hAnsi="Arial" w:cs="Arial"/>
                <w:color w:val="000040"/>
                <w:sz w:val="18"/>
                <w:szCs w:val="18"/>
                <w:lang w:val="en-US" w:eastAsia="hr-HR"/>
              </w:rPr>
              <w:t>202</w:t>
            </w:r>
            <w:r>
              <w:rPr>
                <w:rFonts w:ascii="Arial" w:eastAsia="Times New Roman" w:hAnsi="Arial" w:cs="Arial"/>
                <w:color w:val="000040"/>
                <w:sz w:val="18"/>
                <w:szCs w:val="18"/>
                <w:lang w:val="en-US" w:eastAsia="hr-HR"/>
              </w:rPr>
              <w:t>4</w:t>
            </w:r>
            <w:r w:rsidRPr="006B35A9">
              <w:rPr>
                <w:rFonts w:ascii="Arial" w:eastAsia="Times New Roman" w:hAnsi="Arial" w:cs="Arial"/>
                <w:color w:val="000040"/>
                <w:sz w:val="18"/>
                <w:szCs w:val="18"/>
                <w:lang w:val="en-US" w:eastAsia="hr-HR"/>
              </w:rPr>
              <w:t>.</w:t>
            </w:r>
          </w:p>
        </w:tc>
        <w:tc>
          <w:tcPr>
            <w:tcW w:w="393" w:type="pct"/>
            <w:noWrap/>
          </w:tcPr>
          <w:p w14:paraId="4BF17E46" w14:textId="6CFED34B" w:rsidR="006B35A9" w:rsidRPr="006B35A9" w:rsidRDefault="006B35A9" w:rsidP="006B35A9">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40"/>
                <w:sz w:val="18"/>
                <w:szCs w:val="18"/>
                <w:lang w:eastAsia="hr-HR"/>
              </w:rPr>
            </w:pPr>
            <w:r>
              <w:rPr>
                <w:rFonts w:ascii="Arial" w:eastAsia="Times New Roman" w:hAnsi="Arial" w:cs="Arial"/>
                <w:color w:val="000040"/>
                <w:sz w:val="18"/>
                <w:szCs w:val="18"/>
                <w:lang w:eastAsia="hr-HR"/>
              </w:rPr>
              <w:t>Index</w:t>
            </w:r>
          </w:p>
        </w:tc>
      </w:tr>
      <w:tr w:rsidR="006B35A9" w:rsidRPr="006B35A9" w14:paraId="663F0A7F"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532" w:type="pct"/>
            <w:gridSpan w:val="3"/>
            <w:hideMark/>
          </w:tcPr>
          <w:p w14:paraId="12622027" w14:textId="77777777" w:rsidR="006B35A9" w:rsidRPr="006B35A9" w:rsidRDefault="006B35A9" w:rsidP="006B35A9">
            <w:pPr>
              <w:rPr>
                <w:rFonts w:ascii="Arial" w:eastAsia="Times New Roman" w:hAnsi="Arial" w:cs="Arial"/>
                <w:color w:val="000040"/>
                <w:sz w:val="18"/>
                <w:szCs w:val="18"/>
                <w:lang w:eastAsia="hr-HR"/>
              </w:rPr>
            </w:pPr>
            <w:r w:rsidRPr="006B35A9">
              <w:rPr>
                <w:rFonts w:ascii="Arial" w:eastAsia="Times New Roman" w:hAnsi="Arial" w:cs="Arial"/>
                <w:b w:val="0"/>
                <w:bCs w:val="0"/>
                <w:color w:val="000040"/>
                <w:sz w:val="18"/>
                <w:szCs w:val="18"/>
                <w:lang w:eastAsia="hr-HR"/>
              </w:rPr>
              <w:t>SVEUKUPNO</w:t>
            </w:r>
          </w:p>
          <w:p w14:paraId="461ED8C7" w14:textId="2F420261"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 xml:space="preserve"> </w:t>
            </w:r>
          </w:p>
        </w:tc>
        <w:tc>
          <w:tcPr>
            <w:tcW w:w="759" w:type="pct"/>
            <w:noWrap/>
            <w:hideMark/>
          </w:tcPr>
          <w:p w14:paraId="48181D10" w14:textId="1F612678"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40"/>
                <w:sz w:val="18"/>
                <w:szCs w:val="18"/>
                <w:lang w:eastAsia="hr-HR"/>
              </w:rPr>
            </w:pPr>
            <w:r w:rsidRPr="006B35A9">
              <w:rPr>
                <w:rFonts w:ascii="Arial" w:eastAsia="Times New Roman" w:hAnsi="Arial" w:cs="Arial"/>
                <w:color w:val="000040"/>
                <w:sz w:val="18"/>
                <w:szCs w:val="18"/>
                <w:lang w:eastAsia="hr-HR"/>
              </w:rPr>
              <w:t>9.299.860,00</w:t>
            </w:r>
          </w:p>
        </w:tc>
        <w:tc>
          <w:tcPr>
            <w:tcW w:w="759" w:type="pct"/>
            <w:noWrap/>
            <w:hideMark/>
          </w:tcPr>
          <w:p w14:paraId="601FBFCF"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40"/>
                <w:sz w:val="18"/>
                <w:szCs w:val="18"/>
                <w:lang w:eastAsia="hr-HR"/>
              </w:rPr>
            </w:pPr>
            <w:r w:rsidRPr="006B35A9">
              <w:rPr>
                <w:rFonts w:ascii="Arial" w:eastAsia="Times New Roman" w:hAnsi="Arial" w:cs="Arial"/>
                <w:color w:val="000040"/>
                <w:sz w:val="18"/>
                <w:szCs w:val="18"/>
                <w:lang w:eastAsia="hr-HR"/>
              </w:rPr>
              <w:t>10.302.617,00</w:t>
            </w:r>
          </w:p>
        </w:tc>
        <w:tc>
          <w:tcPr>
            <w:tcW w:w="557" w:type="pct"/>
            <w:noWrap/>
            <w:hideMark/>
          </w:tcPr>
          <w:p w14:paraId="3D0E4F9A"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40"/>
                <w:sz w:val="18"/>
                <w:szCs w:val="18"/>
                <w:lang w:eastAsia="hr-HR"/>
              </w:rPr>
            </w:pPr>
            <w:r w:rsidRPr="006B35A9">
              <w:rPr>
                <w:rFonts w:ascii="Arial" w:eastAsia="Times New Roman" w:hAnsi="Arial" w:cs="Arial"/>
                <w:color w:val="000040"/>
                <w:sz w:val="18"/>
                <w:szCs w:val="18"/>
                <w:lang w:eastAsia="hr-HR"/>
              </w:rPr>
              <w:t>3.821.840,78</w:t>
            </w:r>
          </w:p>
        </w:tc>
        <w:tc>
          <w:tcPr>
            <w:tcW w:w="393" w:type="pct"/>
            <w:noWrap/>
            <w:hideMark/>
          </w:tcPr>
          <w:p w14:paraId="3C06A6F0"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40"/>
                <w:sz w:val="18"/>
                <w:szCs w:val="18"/>
                <w:lang w:eastAsia="hr-HR"/>
              </w:rPr>
            </w:pPr>
            <w:r w:rsidRPr="006B35A9">
              <w:rPr>
                <w:rFonts w:ascii="Arial" w:eastAsia="Times New Roman" w:hAnsi="Arial" w:cs="Arial"/>
                <w:color w:val="000040"/>
                <w:sz w:val="18"/>
                <w:szCs w:val="18"/>
                <w:lang w:eastAsia="hr-HR"/>
              </w:rPr>
              <w:t>37,10%</w:t>
            </w:r>
          </w:p>
        </w:tc>
      </w:tr>
      <w:tr w:rsidR="006B35A9" w:rsidRPr="006B35A9" w14:paraId="750DEF0C"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hideMark/>
          </w:tcPr>
          <w:p w14:paraId="1B8284A7"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lastRenderedPageBreak/>
              <w:t>Razdjel</w:t>
            </w:r>
          </w:p>
        </w:tc>
        <w:tc>
          <w:tcPr>
            <w:tcW w:w="2052" w:type="pct"/>
            <w:noWrap/>
            <w:hideMark/>
          </w:tcPr>
          <w:p w14:paraId="7927BE53"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UPRAVNI ODJEL ZA ZDRAVSTVENO-SOCIJALNE DJELATNOSTI</w:t>
            </w:r>
          </w:p>
        </w:tc>
        <w:tc>
          <w:tcPr>
            <w:tcW w:w="759" w:type="pct"/>
            <w:noWrap/>
            <w:hideMark/>
          </w:tcPr>
          <w:p w14:paraId="7391F174" w14:textId="39F1284C"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9.299.860,00</w:t>
            </w:r>
          </w:p>
        </w:tc>
        <w:tc>
          <w:tcPr>
            <w:tcW w:w="759" w:type="pct"/>
            <w:noWrap/>
            <w:hideMark/>
          </w:tcPr>
          <w:p w14:paraId="40E8F5DD"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10.302.617,00</w:t>
            </w:r>
          </w:p>
        </w:tc>
        <w:tc>
          <w:tcPr>
            <w:tcW w:w="557" w:type="pct"/>
            <w:noWrap/>
            <w:hideMark/>
          </w:tcPr>
          <w:p w14:paraId="442CE98A"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3.821.840,78</w:t>
            </w:r>
          </w:p>
        </w:tc>
        <w:tc>
          <w:tcPr>
            <w:tcW w:w="393" w:type="pct"/>
            <w:noWrap/>
            <w:hideMark/>
          </w:tcPr>
          <w:p w14:paraId="76BABDBD"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37,10%</w:t>
            </w:r>
          </w:p>
        </w:tc>
      </w:tr>
      <w:tr w:rsidR="006B35A9" w:rsidRPr="006B35A9" w14:paraId="5641091A"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hideMark/>
          </w:tcPr>
          <w:p w14:paraId="32989513"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Glava</w:t>
            </w:r>
          </w:p>
        </w:tc>
        <w:tc>
          <w:tcPr>
            <w:tcW w:w="2052" w:type="pct"/>
            <w:noWrap/>
            <w:hideMark/>
          </w:tcPr>
          <w:p w14:paraId="229BBB2B"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DOM ZDRAVLJA KOPRIVNIČKO-KRIŽEVAČKE ŽUPANIJE</w:t>
            </w:r>
          </w:p>
        </w:tc>
        <w:tc>
          <w:tcPr>
            <w:tcW w:w="759" w:type="pct"/>
            <w:noWrap/>
            <w:hideMark/>
          </w:tcPr>
          <w:p w14:paraId="740B66EA" w14:textId="6C50A4A8"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9.299.860,00</w:t>
            </w:r>
          </w:p>
        </w:tc>
        <w:tc>
          <w:tcPr>
            <w:tcW w:w="759" w:type="pct"/>
            <w:noWrap/>
            <w:hideMark/>
          </w:tcPr>
          <w:p w14:paraId="74780BCD"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10.302.617,00</w:t>
            </w:r>
          </w:p>
        </w:tc>
        <w:tc>
          <w:tcPr>
            <w:tcW w:w="557" w:type="pct"/>
            <w:noWrap/>
            <w:hideMark/>
          </w:tcPr>
          <w:p w14:paraId="3C69ADC9"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3.821.840,78</w:t>
            </w:r>
          </w:p>
        </w:tc>
        <w:tc>
          <w:tcPr>
            <w:tcW w:w="393" w:type="pct"/>
            <w:noWrap/>
            <w:hideMark/>
          </w:tcPr>
          <w:p w14:paraId="6037C302"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37,10%</w:t>
            </w:r>
          </w:p>
        </w:tc>
      </w:tr>
      <w:tr w:rsidR="006B35A9" w:rsidRPr="006B35A9" w14:paraId="4F9C3DB0"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hideMark/>
          </w:tcPr>
          <w:p w14:paraId="1807216F"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Program</w:t>
            </w:r>
          </w:p>
        </w:tc>
        <w:tc>
          <w:tcPr>
            <w:tcW w:w="2052" w:type="pct"/>
            <w:noWrap/>
            <w:hideMark/>
          </w:tcPr>
          <w:p w14:paraId="649A63E2"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REDOVNA DJELATNOST DOMA ZDRAVLJA KOPRIVNIČKO-KRIŽEVAČKE ŽUPANIJE</w:t>
            </w:r>
          </w:p>
        </w:tc>
        <w:tc>
          <w:tcPr>
            <w:tcW w:w="759" w:type="pct"/>
            <w:noWrap/>
            <w:hideMark/>
          </w:tcPr>
          <w:p w14:paraId="40CA37E7" w14:textId="0E21A4EF"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7.059.860,00</w:t>
            </w:r>
          </w:p>
        </w:tc>
        <w:tc>
          <w:tcPr>
            <w:tcW w:w="759" w:type="pct"/>
            <w:noWrap/>
            <w:hideMark/>
          </w:tcPr>
          <w:p w14:paraId="28CF6FD6"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8.062.617,00</w:t>
            </w:r>
          </w:p>
        </w:tc>
        <w:tc>
          <w:tcPr>
            <w:tcW w:w="557" w:type="pct"/>
            <w:noWrap/>
            <w:hideMark/>
          </w:tcPr>
          <w:p w14:paraId="39023331"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3.789.175,36</w:t>
            </w:r>
          </w:p>
        </w:tc>
        <w:tc>
          <w:tcPr>
            <w:tcW w:w="393" w:type="pct"/>
            <w:noWrap/>
            <w:hideMark/>
          </w:tcPr>
          <w:p w14:paraId="6127D17B"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47,00%</w:t>
            </w:r>
          </w:p>
        </w:tc>
      </w:tr>
      <w:tr w:rsidR="006B35A9" w:rsidRPr="006B35A9" w14:paraId="5C768F39"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hideMark/>
          </w:tcPr>
          <w:p w14:paraId="37F77941"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Potprogram</w:t>
            </w:r>
          </w:p>
        </w:tc>
        <w:tc>
          <w:tcPr>
            <w:tcW w:w="2052" w:type="pct"/>
            <w:noWrap/>
            <w:hideMark/>
          </w:tcPr>
          <w:p w14:paraId="2BF3972B"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K100121 OPREMANJE DOMA ZDRAVLJA - DECENTRALIZIRANA SREDSTVA</w:t>
            </w:r>
          </w:p>
        </w:tc>
        <w:tc>
          <w:tcPr>
            <w:tcW w:w="759" w:type="pct"/>
            <w:noWrap/>
            <w:hideMark/>
          </w:tcPr>
          <w:p w14:paraId="4EA09E51" w14:textId="79D99320"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398.930,00</w:t>
            </w:r>
          </w:p>
        </w:tc>
        <w:tc>
          <w:tcPr>
            <w:tcW w:w="759" w:type="pct"/>
            <w:noWrap/>
            <w:hideMark/>
          </w:tcPr>
          <w:p w14:paraId="02E666DE"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447.405,00</w:t>
            </w:r>
          </w:p>
        </w:tc>
        <w:tc>
          <w:tcPr>
            <w:tcW w:w="557" w:type="pct"/>
            <w:noWrap/>
            <w:hideMark/>
          </w:tcPr>
          <w:p w14:paraId="5C04F32A"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102.589,55</w:t>
            </w:r>
          </w:p>
        </w:tc>
        <w:tc>
          <w:tcPr>
            <w:tcW w:w="393" w:type="pct"/>
            <w:noWrap/>
            <w:hideMark/>
          </w:tcPr>
          <w:p w14:paraId="01956CAB"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22,93%</w:t>
            </w:r>
          </w:p>
        </w:tc>
      </w:tr>
      <w:tr w:rsidR="006B35A9" w:rsidRPr="006B35A9" w14:paraId="51ABA53D" w14:textId="77777777" w:rsidTr="006B35A9">
        <w:trPr>
          <w:trHeight w:val="300"/>
        </w:trPr>
        <w:tc>
          <w:tcPr>
            <w:cnfStyle w:val="001000000000" w:firstRow="0" w:lastRow="0" w:firstColumn="1" w:lastColumn="0" w:oddVBand="0" w:evenVBand="0" w:oddHBand="0" w:evenHBand="0" w:firstRowFirstColumn="0" w:firstRowLastColumn="0" w:lastRowFirstColumn="0" w:lastRowLastColumn="0"/>
            <w:tcW w:w="480" w:type="pct"/>
            <w:gridSpan w:val="2"/>
            <w:hideMark/>
          </w:tcPr>
          <w:p w14:paraId="4B6152E7"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Korisnik</w:t>
            </w:r>
          </w:p>
        </w:tc>
        <w:tc>
          <w:tcPr>
            <w:tcW w:w="2052" w:type="pct"/>
            <w:hideMark/>
          </w:tcPr>
          <w:p w14:paraId="6FB63B03"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DOM ZDRAVLJA KOPRIVNIČKO-KRIŽEVAČKE ŽUPANIJE</w:t>
            </w:r>
          </w:p>
        </w:tc>
        <w:tc>
          <w:tcPr>
            <w:tcW w:w="759" w:type="pct"/>
            <w:noWrap/>
            <w:hideMark/>
          </w:tcPr>
          <w:p w14:paraId="2F772E09" w14:textId="0C971DFE"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398.930,00</w:t>
            </w:r>
          </w:p>
        </w:tc>
        <w:tc>
          <w:tcPr>
            <w:tcW w:w="759" w:type="pct"/>
            <w:noWrap/>
            <w:hideMark/>
          </w:tcPr>
          <w:p w14:paraId="0A2DE225"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447.405,00</w:t>
            </w:r>
          </w:p>
        </w:tc>
        <w:tc>
          <w:tcPr>
            <w:tcW w:w="557" w:type="pct"/>
            <w:noWrap/>
            <w:hideMark/>
          </w:tcPr>
          <w:p w14:paraId="1D4954E0"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102.589,55</w:t>
            </w:r>
          </w:p>
        </w:tc>
        <w:tc>
          <w:tcPr>
            <w:tcW w:w="393" w:type="pct"/>
            <w:noWrap/>
            <w:hideMark/>
          </w:tcPr>
          <w:p w14:paraId="268B864B"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22,93%</w:t>
            </w:r>
          </w:p>
        </w:tc>
      </w:tr>
      <w:tr w:rsidR="006B35A9" w:rsidRPr="006B35A9" w14:paraId="328E2A5F"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hideMark/>
          </w:tcPr>
          <w:p w14:paraId="40EF05A1"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Funk. klas.</w:t>
            </w:r>
          </w:p>
        </w:tc>
        <w:tc>
          <w:tcPr>
            <w:tcW w:w="2052" w:type="pct"/>
            <w:noWrap/>
            <w:hideMark/>
          </w:tcPr>
          <w:p w14:paraId="2CB7BD9E"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0761 Poslovi i usluge zdravstva koji nisu drugdje svrstani</w:t>
            </w:r>
          </w:p>
        </w:tc>
        <w:tc>
          <w:tcPr>
            <w:tcW w:w="759" w:type="pct"/>
            <w:noWrap/>
            <w:hideMark/>
          </w:tcPr>
          <w:p w14:paraId="269683D6" w14:textId="1E2D75CF"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398.930,00</w:t>
            </w:r>
          </w:p>
        </w:tc>
        <w:tc>
          <w:tcPr>
            <w:tcW w:w="759" w:type="pct"/>
            <w:noWrap/>
            <w:hideMark/>
          </w:tcPr>
          <w:p w14:paraId="774C7F22"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447.405,00</w:t>
            </w:r>
          </w:p>
        </w:tc>
        <w:tc>
          <w:tcPr>
            <w:tcW w:w="557" w:type="pct"/>
            <w:noWrap/>
            <w:hideMark/>
          </w:tcPr>
          <w:p w14:paraId="4CB625C0"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102.589,55</w:t>
            </w:r>
          </w:p>
        </w:tc>
        <w:tc>
          <w:tcPr>
            <w:tcW w:w="393" w:type="pct"/>
            <w:noWrap/>
            <w:hideMark/>
          </w:tcPr>
          <w:p w14:paraId="75C8C72E"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22,93%</w:t>
            </w:r>
          </w:p>
        </w:tc>
      </w:tr>
      <w:tr w:rsidR="006B35A9" w:rsidRPr="006B35A9" w14:paraId="70334B76"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240" w:type="pct"/>
            <w:noWrap/>
            <w:hideMark/>
          </w:tcPr>
          <w:p w14:paraId="12FC5641" w14:textId="77777777" w:rsidR="006B35A9" w:rsidRPr="006B35A9" w:rsidRDefault="006B35A9" w:rsidP="006B35A9">
            <w:pPr>
              <w:jc w:val="right"/>
              <w:rPr>
                <w:rFonts w:ascii="Arial" w:eastAsia="Times New Roman" w:hAnsi="Arial" w:cs="Arial"/>
                <w:b w:val="0"/>
                <w:bCs w:val="0"/>
                <w:color w:val="000000"/>
                <w:sz w:val="18"/>
                <w:szCs w:val="18"/>
                <w:lang w:eastAsia="hr-HR"/>
              </w:rPr>
            </w:pPr>
          </w:p>
        </w:tc>
        <w:tc>
          <w:tcPr>
            <w:tcW w:w="240" w:type="pct"/>
            <w:noWrap/>
            <w:hideMark/>
          </w:tcPr>
          <w:p w14:paraId="7585C9FC"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hr-HR"/>
              </w:rPr>
            </w:pPr>
          </w:p>
        </w:tc>
        <w:tc>
          <w:tcPr>
            <w:tcW w:w="2052" w:type="pct"/>
            <w:noWrap/>
            <w:hideMark/>
          </w:tcPr>
          <w:p w14:paraId="28A2C89A"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 OPĆI PRIHODI I PRIMICI</w:t>
            </w:r>
          </w:p>
        </w:tc>
        <w:tc>
          <w:tcPr>
            <w:tcW w:w="759" w:type="pct"/>
            <w:noWrap/>
            <w:hideMark/>
          </w:tcPr>
          <w:p w14:paraId="168FF7B7" w14:textId="05A679CA"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398.930,00</w:t>
            </w:r>
          </w:p>
        </w:tc>
        <w:tc>
          <w:tcPr>
            <w:tcW w:w="759" w:type="pct"/>
            <w:noWrap/>
            <w:hideMark/>
          </w:tcPr>
          <w:p w14:paraId="2C1EF0D6"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447.405,00</w:t>
            </w:r>
          </w:p>
        </w:tc>
        <w:tc>
          <w:tcPr>
            <w:tcW w:w="557" w:type="pct"/>
            <w:noWrap/>
            <w:hideMark/>
          </w:tcPr>
          <w:p w14:paraId="3A0A14EA"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102.589,55</w:t>
            </w:r>
          </w:p>
        </w:tc>
        <w:tc>
          <w:tcPr>
            <w:tcW w:w="393" w:type="pct"/>
            <w:noWrap/>
            <w:hideMark/>
          </w:tcPr>
          <w:p w14:paraId="04D16599"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22,93%</w:t>
            </w:r>
          </w:p>
        </w:tc>
      </w:tr>
      <w:tr w:rsidR="006B35A9" w:rsidRPr="006B35A9" w14:paraId="5ED76112" w14:textId="77777777" w:rsidTr="006B35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0" w:type="pct"/>
            <w:gridSpan w:val="2"/>
            <w:hideMark/>
          </w:tcPr>
          <w:p w14:paraId="7AE2E680"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Izvor financ.</w:t>
            </w:r>
          </w:p>
        </w:tc>
        <w:tc>
          <w:tcPr>
            <w:tcW w:w="2052" w:type="pct"/>
            <w:noWrap/>
            <w:hideMark/>
          </w:tcPr>
          <w:p w14:paraId="6DB1A76C"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14 DECENTRALIZIRANA SREDSTVA-ZDRAVSTVO</w:t>
            </w:r>
          </w:p>
        </w:tc>
        <w:tc>
          <w:tcPr>
            <w:tcW w:w="759" w:type="pct"/>
            <w:noWrap/>
            <w:hideMark/>
          </w:tcPr>
          <w:p w14:paraId="26E40133" w14:textId="7667DC54"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398.930,00</w:t>
            </w:r>
          </w:p>
        </w:tc>
        <w:tc>
          <w:tcPr>
            <w:tcW w:w="759" w:type="pct"/>
            <w:noWrap/>
            <w:hideMark/>
          </w:tcPr>
          <w:p w14:paraId="140EDB4B"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447.405,00</w:t>
            </w:r>
          </w:p>
        </w:tc>
        <w:tc>
          <w:tcPr>
            <w:tcW w:w="557" w:type="pct"/>
            <w:noWrap/>
            <w:hideMark/>
          </w:tcPr>
          <w:p w14:paraId="18FF96F4"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102.589,55</w:t>
            </w:r>
          </w:p>
        </w:tc>
        <w:tc>
          <w:tcPr>
            <w:tcW w:w="393" w:type="pct"/>
            <w:noWrap/>
            <w:hideMark/>
          </w:tcPr>
          <w:p w14:paraId="0906A43D"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22,93%</w:t>
            </w:r>
          </w:p>
        </w:tc>
      </w:tr>
      <w:tr w:rsidR="006B35A9" w:rsidRPr="006B35A9" w14:paraId="4A6AEC1A"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07B3D020"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w:t>
            </w:r>
          </w:p>
        </w:tc>
        <w:tc>
          <w:tcPr>
            <w:tcW w:w="2052" w:type="pct"/>
            <w:noWrap/>
            <w:hideMark/>
          </w:tcPr>
          <w:p w14:paraId="18441446"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poslovanja</w:t>
            </w:r>
          </w:p>
        </w:tc>
        <w:tc>
          <w:tcPr>
            <w:tcW w:w="759" w:type="pct"/>
            <w:noWrap/>
            <w:hideMark/>
          </w:tcPr>
          <w:p w14:paraId="21CB24BF" w14:textId="050968B3"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55.000,00</w:t>
            </w:r>
          </w:p>
        </w:tc>
        <w:tc>
          <w:tcPr>
            <w:tcW w:w="759" w:type="pct"/>
            <w:noWrap/>
            <w:hideMark/>
          </w:tcPr>
          <w:p w14:paraId="094D751A"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58.800,00</w:t>
            </w:r>
          </w:p>
        </w:tc>
        <w:tc>
          <w:tcPr>
            <w:tcW w:w="557" w:type="pct"/>
            <w:noWrap/>
            <w:hideMark/>
          </w:tcPr>
          <w:p w14:paraId="7B922562"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30.350,21</w:t>
            </w:r>
          </w:p>
        </w:tc>
        <w:tc>
          <w:tcPr>
            <w:tcW w:w="393" w:type="pct"/>
            <w:noWrap/>
            <w:hideMark/>
          </w:tcPr>
          <w:p w14:paraId="13D76C85"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51,62%</w:t>
            </w:r>
          </w:p>
        </w:tc>
      </w:tr>
      <w:tr w:rsidR="006B35A9" w:rsidRPr="006B35A9" w14:paraId="1E95F3E1"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02F08DB9"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w:t>
            </w:r>
          </w:p>
        </w:tc>
        <w:tc>
          <w:tcPr>
            <w:tcW w:w="2052" w:type="pct"/>
            <w:noWrap/>
            <w:hideMark/>
          </w:tcPr>
          <w:p w14:paraId="61799160"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Materijalni rashodi</w:t>
            </w:r>
          </w:p>
        </w:tc>
        <w:tc>
          <w:tcPr>
            <w:tcW w:w="759" w:type="pct"/>
            <w:noWrap/>
            <w:hideMark/>
          </w:tcPr>
          <w:p w14:paraId="79B0D4E8" w14:textId="560E8B13"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55.000,00</w:t>
            </w:r>
          </w:p>
        </w:tc>
        <w:tc>
          <w:tcPr>
            <w:tcW w:w="759" w:type="pct"/>
            <w:noWrap/>
            <w:hideMark/>
          </w:tcPr>
          <w:p w14:paraId="0FE4C15E"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58.800,00</w:t>
            </w:r>
          </w:p>
        </w:tc>
        <w:tc>
          <w:tcPr>
            <w:tcW w:w="557" w:type="pct"/>
            <w:noWrap/>
            <w:hideMark/>
          </w:tcPr>
          <w:p w14:paraId="55DAFB01"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30.350,21</w:t>
            </w:r>
          </w:p>
        </w:tc>
        <w:tc>
          <w:tcPr>
            <w:tcW w:w="393" w:type="pct"/>
            <w:noWrap/>
            <w:hideMark/>
          </w:tcPr>
          <w:p w14:paraId="372842C3"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51,62%</w:t>
            </w:r>
          </w:p>
        </w:tc>
      </w:tr>
      <w:tr w:rsidR="006B35A9" w:rsidRPr="006B35A9" w14:paraId="0B4140A9"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79B9CBB0"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323</w:t>
            </w:r>
          </w:p>
        </w:tc>
        <w:tc>
          <w:tcPr>
            <w:tcW w:w="2052" w:type="pct"/>
            <w:noWrap/>
            <w:hideMark/>
          </w:tcPr>
          <w:p w14:paraId="67C80DAE"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za usluge</w:t>
            </w:r>
          </w:p>
        </w:tc>
        <w:tc>
          <w:tcPr>
            <w:tcW w:w="759" w:type="pct"/>
            <w:noWrap/>
            <w:hideMark/>
          </w:tcPr>
          <w:p w14:paraId="22BDF35C" w14:textId="4A1ED77E"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55.000,00</w:t>
            </w:r>
          </w:p>
        </w:tc>
        <w:tc>
          <w:tcPr>
            <w:tcW w:w="759" w:type="pct"/>
            <w:noWrap/>
            <w:hideMark/>
          </w:tcPr>
          <w:p w14:paraId="6C2DCBD7"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58.800,00</w:t>
            </w:r>
          </w:p>
        </w:tc>
        <w:tc>
          <w:tcPr>
            <w:tcW w:w="557" w:type="pct"/>
            <w:noWrap/>
            <w:hideMark/>
          </w:tcPr>
          <w:p w14:paraId="33F1DE05"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30.350,21</w:t>
            </w:r>
          </w:p>
        </w:tc>
        <w:tc>
          <w:tcPr>
            <w:tcW w:w="393" w:type="pct"/>
            <w:noWrap/>
            <w:hideMark/>
          </w:tcPr>
          <w:p w14:paraId="6F82E2BC"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51,62%</w:t>
            </w:r>
          </w:p>
        </w:tc>
      </w:tr>
      <w:tr w:rsidR="006B35A9" w:rsidRPr="006B35A9" w14:paraId="01BE59E5"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615A3855"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3238</w:t>
            </w:r>
          </w:p>
        </w:tc>
        <w:tc>
          <w:tcPr>
            <w:tcW w:w="2052" w:type="pct"/>
            <w:noWrap/>
            <w:hideMark/>
          </w:tcPr>
          <w:p w14:paraId="5D3003C5"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Računalne usluge</w:t>
            </w:r>
          </w:p>
        </w:tc>
        <w:tc>
          <w:tcPr>
            <w:tcW w:w="759" w:type="pct"/>
            <w:noWrap/>
            <w:hideMark/>
          </w:tcPr>
          <w:p w14:paraId="22470E9F" w14:textId="0CC0A6CE"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55.000,00</w:t>
            </w:r>
          </w:p>
        </w:tc>
        <w:tc>
          <w:tcPr>
            <w:tcW w:w="759" w:type="pct"/>
            <w:noWrap/>
            <w:hideMark/>
          </w:tcPr>
          <w:p w14:paraId="1B08AE2D"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58.800,00</w:t>
            </w:r>
          </w:p>
        </w:tc>
        <w:tc>
          <w:tcPr>
            <w:tcW w:w="557" w:type="pct"/>
            <w:noWrap/>
            <w:hideMark/>
          </w:tcPr>
          <w:p w14:paraId="370EA19B"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30.350,21</w:t>
            </w:r>
          </w:p>
        </w:tc>
        <w:tc>
          <w:tcPr>
            <w:tcW w:w="393" w:type="pct"/>
            <w:noWrap/>
            <w:hideMark/>
          </w:tcPr>
          <w:p w14:paraId="76D5C39D"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51,62%</w:t>
            </w:r>
          </w:p>
        </w:tc>
      </w:tr>
      <w:tr w:rsidR="006B35A9" w:rsidRPr="006B35A9" w14:paraId="6CF03220"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7E8B6368"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4</w:t>
            </w:r>
          </w:p>
        </w:tc>
        <w:tc>
          <w:tcPr>
            <w:tcW w:w="2052" w:type="pct"/>
            <w:noWrap/>
            <w:hideMark/>
          </w:tcPr>
          <w:p w14:paraId="447175FC"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za nabavu nefinancijske imovine</w:t>
            </w:r>
          </w:p>
        </w:tc>
        <w:tc>
          <w:tcPr>
            <w:tcW w:w="759" w:type="pct"/>
            <w:noWrap/>
            <w:hideMark/>
          </w:tcPr>
          <w:p w14:paraId="491AA678" w14:textId="081E9D9C"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343.930,00</w:t>
            </w:r>
          </w:p>
        </w:tc>
        <w:tc>
          <w:tcPr>
            <w:tcW w:w="759" w:type="pct"/>
            <w:noWrap/>
            <w:hideMark/>
          </w:tcPr>
          <w:p w14:paraId="1E711499"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388.605,00</w:t>
            </w:r>
          </w:p>
        </w:tc>
        <w:tc>
          <w:tcPr>
            <w:tcW w:w="557" w:type="pct"/>
            <w:noWrap/>
            <w:hideMark/>
          </w:tcPr>
          <w:p w14:paraId="7330049A"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72.239,34</w:t>
            </w:r>
          </w:p>
        </w:tc>
        <w:tc>
          <w:tcPr>
            <w:tcW w:w="393" w:type="pct"/>
            <w:noWrap/>
            <w:hideMark/>
          </w:tcPr>
          <w:p w14:paraId="2D889CB2"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18,59%</w:t>
            </w:r>
          </w:p>
        </w:tc>
      </w:tr>
      <w:tr w:rsidR="006B35A9" w:rsidRPr="006B35A9" w14:paraId="5A734435"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55BFF12E"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41</w:t>
            </w:r>
          </w:p>
        </w:tc>
        <w:tc>
          <w:tcPr>
            <w:tcW w:w="2052" w:type="pct"/>
            <w:noWrap/>
            <w:hideMark/>
          </w:tcPr>
          <w:p w14:paraId="3F945FC8"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za nabavu neproizvedene dugotrajne imovine</w:t>
            </w:r>
          </w:p>
        </w:tc>
        <w:tc>
          <w:tcPr>
            <w:tcW w:w="759" w:type="pct"/>
            <w:noWrap/>
            <w:hideMark/>
          </w:tcPr>
          <w:p w14:paraId="2A81A610" w14:textId="710F15D8"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5.000,00</w:t>
            </w:r>
          </w:p>
        </w:tc>
        <w:tc>
          <w:tcPr>
            <w:tcW w:w="759" w:type="pct"/>
            <w:noWrap/>
            <w:hideMark/>
          </w:tcPr>
          <w:p w14:paraId="4ACC741A"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5.000,00</w:t>
            </w:r>
          </w:p>
        </w:tc>
        <w:tc>
          <w:tcPr>
            <w:tcW w:w="557" w:type="pct"/>
            <w:noWrap/>
            <w:hideMark/>
          </w:tcPr>
          <w:p w14:paraId="208EDD71"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78,75</w:t>
            </w:r>
          </w:p>
        </w:tc>
        <w:tc>
          <w:tcPr>
            <w:tcW w:w="393" w:type="pct"/>
            <w:noWrap/>
            <w:hideMark/>
          </w:tcPr>
          <w:p w14:paraId="4AD4A2B8"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1,58%</w:t>
            </w:r>
          </w:p>
        </w:tc>
      </w:tr>
      <w:tr w:rsidR="006B35A9" w:rsidRPr="006B35A9" w14:paraId="2ED2444F"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130C9D84"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412</w:t>
            </w:r>
          </w:p>
        </w:tc>
        <w:tc>
          <w:tcPr>
            <w:tcW w:w="2052" w:type="pct"/>
            <w:noWrap/>
            <w:hideMark/>
          </w:tcPr>
          <w:p w14:paraId="660398E2"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Nematerijalna imovina</w:t>
            </w:r>
          </w:p>
        </w:tc>
        <w:tc>
          <w:tcPr>
            <w:tcW w:w="759" w:type="pct"/>
            <w:noWrap/>
            <w:hideMark/>
          </w:tcPr>
          <w:p w14:paraId="1485A965" w14:textId="444550D4"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5.000,00</w:t>
            </w:r>
          </w:p>
        </w:tc>
        <w:tc>
          <w:tcPr>
            <w:tcW w:w="759" w:type="pct"/>
            <w:noWrap/>
            <w:hideMark/>
          </w:tcPr>
          <w:p w14:paraId="66C0491A"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5.000,00</w:t>
            </w:r>
          </w:p>
        </w:tc>
        <w:tc>
          <w:tcPr>
            <w:tcW w:w="557" w:type="pct"/>
            <w:noWrap/>
            <w:hideMark/>
          </w:tcPr>
          <w:p w14:paraId="79C15A3C"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78,75</w:t>
            </w:r>
          </w:p>
        </w:tc>
        <w:tc>
          <w:tcPr>
            <w:tcW w:w="393" w:type="pct"/>
            <w:noWrap/>
            <w:hideMark/>
          </w:tcPr>
          <w:p w14:paraId="340B413B"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1,58%</w:t>
            </w:r>
          </w:p>
        </w:tc>
      </w:tr>
      <w:tr w:rsidR="006B35A9" w:rsidRPr="006B35A9" w14:paraId="20416CD9"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5393564D"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4123</w:t>
            </w:r>
          </w:p>
        </w:tc>
        <w:tc>
          <w:tcPr>
            <w:tcW w:w="2052" w:type="pct"/>
            <w:noWrap/>
            <w:hideMark/>
          </w:tcPr>
          <w:p w14:paraId="5662AC60"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Licence</w:t>
            </w:r>
          </w:p>
        </w:tc>
        <w:tc>
          <w:tcPr>
            <w:tcW w:w="759" w:type="pct"/>
            <w:noWrap/>
            <w:hideMark/>
          </w:tcPr>
          <w:p w14:paraId="01B47BC6" w14:textId="0DDA75AF"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5.000,00</w:t>
            </w:r>
          </w:p>
        </w:tc>
        <w:tc>
          <w:tcPr>
            <w:tcW w:w="759" w:type="pct"/>
            <w:noWrap/>
            <w:hideMark/>
          </w:tcPr>
          <w:p w14:paraId="03FD1142"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5.000,00</w:t>
            </w:r>
          </w:p>
        </w:tc>
        <w:tc>
          <w:tcPr>
            <w:tcW w:w="557" w:type="pct"/>
            <w:noWrap/>
            <w:hideMark/>
          </w:tcPr>
          <w:p w14:paraId="1E8BB88B"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78,75</w:t>
            </w:r>
          </w:p>
        </w:tc>
        <w:tc>
          <w:tcPr>
            <w:tcW w:w="393" w:type="pct"/>
            <w:noWrap/>
            <w:hideMark/>
          </w:tcPr>
          <w:p w14:paraId="5DDDC7A8"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1,58%</w:t>
            </w:r>
          </w:p>
        </w:tc>
      </w:tr>
      <w:tr w:rsidR="006B35A9" w:rsidRPr="006B35A9" w14:paraId="368C41B6"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08F97B21"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42</w:t>
            </w:r>
          </w:p>
        </w:tc>
        <w:tc>
          <w:tcPr>
            <w:tcW w:w="2052" w:type="pct"/>
            <w:noWrap/>
            <w:hideMark/>
          </w:tcPr>
          <w:p w14:paraId="65F5609A"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za nabavu proizvedene dugotrajne imovine</w:t>
            </w:r>
          </w:p>
        </w:tc>
        <w:tc>
          <w:tcPr>
            <w:tcW w:w="759" w:type="pct"/>
            <w:noWrap/>
            <w:hideMark/>
          </w:tcPr>
          <w:p w14:paraId="2327BB99" w14:textId="36D9D145"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338.930,00</w:t>
            </w:r>
          </w:p>
        </w:tc>
        <w:tc>
          <w:tcPr>
            <w:tcW w:w="759" w:type="pct"/>
            <w:noWrap/>
            <w:hideMark/>
          </w:tcPr>
          <w:p w14:paraId="46549AC6"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383.605,00</w:t>
            </w:r>
          </w:p>
        </w:tc>
        <w:tc>
          <w:tcPr>
            <w:tcW w:w="557" w:type="pct"/>
            <w:noWrap/>
            <w:hideMark/>
          </w:tcPr>
          <w:p w14:paraId="36C26EA1"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72.160,59</w:t>
            </w:r>
          </w:p>
        </w:tc>
        <w:tc>
          <w:tcPr>
            <w:tcW w:w="393" w:type="pct"/>
            <w:noWrap/>
            <w:hideMark/>
          </w:tcPr>
          <w:p w14:paraId="0E5D90E4"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18,81%</w:t>
            </w:r>
          </w:p>
        </w:tc>
      </w:tr>
      <w:tr w:rsidR="006B35A9" w:rsidRPr="006B35A9" w14:paraId="69491FE4"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3DC1B683"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422</w:t>
            </w:r>
          </w:p>
        </w:tc>
        <w:tc>
          <w:tcPr>
            <w:tcW w:w="2052" w:type="pct"/>
            <w:noWrap/>
            <w:hideMark/>
          </w:tcPr>
          <w:p w14:paraId="4B839FCC"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Postrojenja i oprema</w:t>
            </w:r>
          </w:p>
        </w:tc>
        <w:tc>
          <w:tcPr>
            <w:tcW w:w="759" w:type="pct"/>
            <w:noWrap/>
            <w:hideMark/>
          </w:tcPr>
          <w:p w14:paraId="04E162F4" w14:textId="32112A56"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338.930,00</w:t>
            </w:r>
          </w:p>
        </w:tc>
        <w:tc>
          <w:tcPr>
            <w:tcW w:w="759" w:type="pct"/>
            <w:noWrap/>
            <w:hideMark/>
          </w:tcPr>
          <w:p w14:paraId="559DCBFC"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383.605,00</w:t>
            </w:r>
          </w:p>
        </w:tc>
        <w:tc>
          <w:tcPr>
            <w:tcW w:w="557" w:type="pct"/>
            <w:noWrap/>
            <w:hideMark/>
          </w:tcPr>
          <w:p w14:paraId="21A755DF"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72.160,59</w:t>
            </w:r>
          </w:p>
        </w:tc>
        <w:tc>
          <w:tcPr>
            <w:tcW w:w="393" w:type="pct"/>
            <w:noWrap/>
            <w:hideMark/>
          </w:tcPr>
          <w:p w14:paraId="3460311E"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18,81%</w:t>
            </w:r>
          </w:p>
        </w:tc>
      </w:tr>
      <w:tr w:rsidR="006B35A9" w:rsidRPr="006B35A9" w14:paraId="20C58440"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35595F6C"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4221</w:t>
            </w:r>
          </w:p>
        </w:tc>
        <w:tc>
          <w:tcPr>
            <w:tcW w:w="2052" w:type="pct"/>
            <w:noWrap/>
            <w:hideMark/>
          </w:tcPr>
          <w:p w14:paraId="40AE73CC"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Uredska oprema i namještaj</w:t>
            </w:r>
          </w:p>
        </w:tc>
        <w:tc>
          <w:tcPr>
            <w:tcW w:w="759" w:type="pct"/>
            <w:noWrap/>
            <w:hideMark/>
          </w:tcPr>
          <w:p w14:paraId="4C598A37" w14:textId="13BD7F4A"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20.000,00</w:t>
            </w:r>
          </w:p>
        </w:tc>
        <w:tc>
          <w:tcPr>
            <w:tcW w:w="759" w:type="pct"/>
            <w:noWrap/>
            <w:hideMark/>
          </w:tcPr>
          <w:p w14:paraId="22184E5A"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15.000,00</w:t>
            </w:r>
          </w:p>
        </w:tc>
        <w:tc>
          <w:tcPr>
            <w:tcW w:w="557" w:type="pct"/>
            <w:noWrap/>
            <w:hideMark/>
          </w:tcPr>
          <w:p w14:paraId="19829B87"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7.311,25</w:t>
            </w:r>
          </w:p>
        </w:tc>
        <w:tc>
          <w:tcPr>
            <w:tcW w:w="393" w:type="pct"/>
            <w:noWrap/>
            <w:hideMark/>
          </w:tcPr>
          <w:p w14:paraId="75964442"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48,74%</w:t>
            </w:r>
          </w:p>
        </w:tc>
      </w:tr>
      <w:tr w:rsidR="006B35A9" w:rsidRPr="006B35A9" w14:paraId="51F7616A"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546F50DC"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4223</w:t>
            </w:r>
          </w:p>
        </w:tc>
        <w:tc>
          <w:tcPr>
            <w:tcW w:w="2052" w:type="pct"/>
            <w:noWrap/>
            <w:hideMark/>
          </w:tcPr>
          <w:p w14:paraId="4D7DD7F2"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Oprema za održavanje i zaštitu</w:t>
            </w:r>
          </w:p>
        </w:tc>
        <w:tc>
          <w:tcPr>
            <w:tcW w:w="759" w:type="pct"/>
            <w:noWrap/>
            <w:hideMark/>
          </w:tcPr>
          <w:p w14:paraId="6ECC964D" w14:textId="265D0505"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250.000,00</w:t>
            </w:r>
          </w:p>
        </w:tc>
        <w:tc>
          <w:tcPr>
            <w:tcW w:w="759" w:type="pct"/>
            <w:noWrap/>
            <w:hideMark/>
          </w:tcPr>
          <w:p w14:paraId="39AEF1FF"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290.700,00</w:t>
            </w:r>
          </w:p>
        </w:tc>
        <w:tc>
          <w:tcPr>
            <w:tcW w:w="557" w:type="pct"/>
            <w:noWrap/>
            <w:hideMark/>
          </w:tcPr>
          <w:p w14:paraId="07869E61"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2C1C3A5A"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310FE4CB"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1A610DBB"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4224</w:t>
            </w:r>
          </w:p>
        </w:tc>
        <w:tc>
          <w:tcPr>
            <w:tcW w:w="2052" w:type="pct"/>
            <w:noWrap/>
            <w:hideMark/>
          </w:tcPr>
          <w:p w14:paraId="185879D4"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Medicinska i laboratorijska oprema</w:t>
            </w:r>
          </w:p>
        </w:tc>
        <w:tc>
          <w:tcPr>
            <w:tcW w:w="759" w:type="pct"/>
            <w:noWrap/>
            <w:hideMark/>
          </w:tcPr>
          <w:p w14:paraId="4E4FD97E" w14:textId="79DFC833"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68.930,00</w:t>
            </w:r>
          </w:p>
        </w:tc>
        <w:tc>
          <w:tcPr>
            <w:tcW w:w="759" w:type="pct"/>
            <w:noWrap/>
            <w:hideMark/>
          </w:tcPr>
          <w:p w14:paraId="685783B9"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77.905,00</w:t>
            </w:r>
          </w:p>
        </w:tc>
        <w:tc>
          <w:tcPr>
            <w:tcW w:w="557" w:type="pct"/>
            <w:noWrap/>
            <w:hideMark/>
          </w:tcPr>
          <w:p w14:paraId="00653EF5"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64.849,34</w:t>
            </w:r>
          </w:p>
        </w:tc>
        <w:tc>
          <w:tcPr>
            <w:tcW w:w="393" w:type="pct"/>
            <w:noWrap/>
            <w:hideMark/>
          </w:tcPr>
          <w:p w14:paraId="1EFED3CB"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83,24%</w:t>
            </w:r>
          </w:p>
        </w:tc>
      </w:tr>
      <w:tr w:rsidR="006B35A9" w:rsidRPr="006B35A9" w14:paraId="6A3283A0"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49C9159D"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423</w:t>
            </w:r>
          </w:p>
        </w:tc>
        <w:tc>
          <w:tcPr>
            <w:tcW w:w="2052" w:type="pct"/>
            <w:noWrap/>
            <w:hideMark/>
          </w:tcPr>
          <w:p w14:paraId="424F0805"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Prijevozna sredstva</w:t>
            </w:r>
          </w:p>
        </w:tc>
        <w:tc>
          <w:tcPr>
            <w:tcW w:w="759" w:type="pct"/>
            <w:noWrap/>
            <w:hideMark/>
          </w:tcPr>
          <w:p w14:paraId="52ED50C8" w14:textId="229E6533"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7540F5AD"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557" w:type="pct"/>
            <w:noWrap/>
            <w:hideMark/>
          </w:tcPr>
          <w:p w14:paraId="581DD2B3"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4067D3BB"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1BC22777"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2EF07109"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4231</w:t>
            </w:r>
          </w:p>
        </w:tc>
        <w:tc>
          <w:tcPr>
            <w:tcW w:w="2052" w:type="pct"/>
            <w:noWrap/>
            <w:hideMark/>
          </w:tcPr>
          <w:p w14:paraId="592D2CED"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Prijevozna sredstva u cestovnom prometu</w:t>
            </w:r>
          </w:p>
        </w:tc>
        <w:tc>
          <w:tcPr>
            <w:tcW w:w="759" w:type="pct"/>
            <w:noWrap/>
            <w:hideMark/>
          </w:tcPr>
          <w:p w14:paraId="5D2AAAD9" w14:textId="713B53DA"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48E9283D"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557" w:type="pct"/>
            <w:noWrap/>
            <w:hideMark/>
          </w:tcPr>
          <w:p w14:paraId="33B98B18"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2F20E371"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286EC04D"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0270C9AA"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45</w:t>
            </w:r>
          </w:p>
        </w:tc>
        <w:tc>
          <w:tcPr>
            <w:tcW w:w="2052" w:type="pct"/>
            <w:noWrap/>
            <w:hideMark/>
          </w:tcPr>
          <w:p w14:paraId="3BF53289"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za dodatna ulaganja na nefinancijskoj imovini</w:t>
            </w:r>
          </w:p>
        </w:tc>
        <w:tc>
          <w:tcPr>
            <w:tcW w:w="759" w:type="pct"/>
            <w:noWrap/>
            <w:hideMark/>
          </w:tcPr>
          <w:p w14:paraId="4F4D088C" w14:textId="5F446F04"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594DCFE1"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557" w:type="pct"/>
            <w:noWrap/>
            <w:hideMark/>
          </w:tcPr>
          <w:p w14:paraId="192CCF98"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07F6F702"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37F4ED65"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3BD402C5"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451</w:t>
            </w:r>
          </w:p>
        </w:tc>
        <w:tc>
          <w:tcPr>
            <w:tcW w:w="2052" w:type="pct"/>
            <w:noWrap/>
            <w:hideMark/>
          </w:tcPr>
          <w:p w14:paraId="4F7B0D44"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Dodatna ulaganja na građevinskim objektima</w:t>
            </w:r>
          </w:p>
        </w:tc>
        <w:tc>
          <w:tcPr>
            <w:tcW w:w="759" w:type="pct"/>
            <w:noWrap/>
            <w:hideMark/>
          </w:tcPr>
          <w:p w14:paraId="5346453E" w14:textId="1264954A"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49DB39C8"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557" w:type="pct"/>
            <w:noWrap/>
            <w:hideMark/>
          </w:tcPr>
          <w:p w14:paraId="7A449AD3"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23636A62"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1D2446D3"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4A441395"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4511</w:t>
            </w:r>
          </w:p>
        </w:tc>
        <w:tc>
          <w:tcPr>
            <w:tcW w:w="2052" w:type="pct"/>
            <w:noWrap/>
            <w:hideMark/>
          </w:tcPr>
          <w:p w14:paraId="30B01771"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Dodatna ulaganja na građevinskim objektima</w:t>
            </w:r>
          </w:p>
        </w:tc>
        <w:tc>
          <w:tcPr>
            <w:tcW w:w="759" w:type="pct"/>
            <w:noWrap/>
            <w:hideMark/>
          </w:tcPr>
          <w:p w14:paraId="43ABC1FC" w14:textId="5C722F0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2F3DBB49"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557" w:type="pct"/>
            <w:noWrap/>
            <w:hideMark/>
          </w:tcPr>
          <w:p w14:paraId="6E46B815"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672BFA0A"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35533331"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hideMark/>
          </w:tcPr>
          <w:p w14:paraId="13BDC36E"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Potprogram</w:t>
            </w:r>
          </w:p>
        </w:tc>
        <w:tc>
          <w:tcPr>
            <w:tcW w:w="2052" w:type="pct"/>
            <w:noWrap/>
            <w:hideMark/>
          </w:tcPr>
          <w:p w14:paraId="71FEFDF8"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A100176 REDOVNA DJELATNOST DOMA ZDRAVLJA</w:t>
            </w:r>
          </w:p>
        </w:tc>
        <w:tc>
          <w:tcPr>
            <w:tcW w:w="759" w:type="pct"/>
            <w:noWrap/>
            <w:hideMark/>
          </w:tcPr>
          <w:p w14:paraId="6F4C8D3D" w14:textId="73E507EA"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6.539.430,00</w:t>
            </w:r>
          </w:p>
        </w:tc>
        <w:tc>
          <w:tcPr>
            <w:tcW w:w="759" w:type="pct"/>
            <w:noWrap/>
            <w:hideMark/>
          </w:tcPr>
          <w:p w14:paraId="66D354BE"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7.313.212,00</w:t>
            </w:r>
          </w:p>
        </w:tc>
        <w:tc>
          <w:tcPr>
            <w:tcW w:w="557" w:type="pct"/>
            <w:noWrap/>
            <w:hideMark/>
          </w:tcPr>
          <w:p w14:paraId="5466F954"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3.640.368,43</w:t>
            </w:r>
          </w:p>
        </w:tc>
        <w:tc>
          <w:tcPr>
            <w:tcW w:w="393" w:type="pct"/>
            <w:noWrap/>
            <w:hideMark/>
          </w:tcPr>
          <w:p w14:paraId="4D9DAF19"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49,78%</w:t>
            </w:r>
          </w:p>
        </w:tc>
      </w:tr>
      <w:tr w:rsidR="006B35A9" w:rsidRPr="006B35A9" w14:paraId="103E40E6" w14:textId="77777777" w:rsidTr="006B35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0" w:type="pct"/>
            <w:gridSpan w:val="2"/>
            <w:hideMark/>
          </w:tcPr>
          <w:p w14:paraId="53DFA1DC"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Korisnik</w:t>
            </w:r>
          </w:p>
        </w:tc>
        <w:tc>
          <w:tcPr>
            <w:tcW w:w="2052" w:type="pct"/>
            <w:hideMark/>
          </w:tcPr>
          <w:p w14:paraId="45516491"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DOM ZDRAVLJA KOPRIVNIČKO-KRIŽEVAČKE ŽUPANIJE</w:t>
            </w:r>
          </w:p>
        </w:tc>
        <w:tc>
          <w:tcPr>
            <w:tcW w:w="759" w:type="pct"/>
            <w:noWrap/>
            <w:hideMark/>
          </w:tcPr>
          <w:p w14:paraId="3658B92A" w14:textId="6C6D7105"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6.539.430,00</w:t>
            </w:r>
          </w:p>
        </w:tc>
        <w:tc>
          <w:tcPr>
            <w:tcW w:w="759" w:type="pct"/>
            <w:noWrap/>
            <w:hideMark/>
          </w:tcPr>
          <w:p w14:paraId="04C4486B"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7.313.212,00</w:t>
            </w:r>
          </w:p>
        </w:tc>
        <w:tc>
          <w:tcPr>
            <w:tcW w:w="557" w:type="pct"/>
            <w:noWrap/>
            <w:hideMark/>
          </w:tcPr>
          <w:p w14:paraId="791AE146"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3.640.368,43</w:t>
            </w:r>
          </w:p>
        </w:tc>
        <w:tc>
          <w:tcPr>
            <w:tcW w:w="393" w:type="pct"/>
            <w:noWrap/>
            <w:hideMark/>
          </w:tcPr>
          <w:p w14:paraId="38A79650"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49,78%</w:t>
            </w:r>
          </w:p>
        </w:tc>
      </w:tr>
      <w:tr w:rsidR="006B35A9" w:rsidRPr="006B35A9" w14:paraId="434BF171"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hideMark/>
          </w:tcPr>
          <w:p w14:paraId="3F4C761F"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Funk. klas.</w:t>
            </w:r>
          </w:p>
        </w:tc>
        <w:tc>
          <w:tcPr>
            <w:tcW w:w="2052" w:type="pct"/>
            <w:noWrap/>
            <w:hideMark/>
          </w:tcPr>
          <w:p w14:paraId="735C506F"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0761 Poslovi i usluge zdravstva koji nisu drugdje svrstani</w:t>
            </w:r>
          </w:p>
        </w:tc>
        <w:tc>
          <w:tcPr>
            <w:tcW w:w="759" w:type="pct"/>
            <w:noWrap/>
            <w:hideMark/>
          </w:tcPr>
          <w:p w14:paraId="45FFF0D7" w14:textId="33B3CF7F"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6.539.430,00</w:t>
            </w:r>
          </w:p>
        </w:tc>
        <w:tc>
          <w:tcPr>
            <w:tcW w:w="759" w:type="pct"/>
            <w:noWrap/>
            <w:hideMark/>
          </w:tcPr>
          <w:p w14:paraId="06C74AB7"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7.313.212,00</w:t>
            </w:r>
          </w:p>
        </w:tc>
        <w:tc>
          <w:tcPr>
            <w:tcW w:w="557" w:type="pct"/>
            <w:noWrap/>
            <w:hideMark/>
          </w:tcPr>
          <w:p w14:paraId="268A0375"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3.640.368,43</w:t>
            </w:r>
          </w:p>
        </w:tc>
        <w:tc>
          <w:tcPr>
            <w:tcW w:w="393" w:type="pct"/>
            <w:noWrap/>
            <w:hideMark/>
          </w:tcPr>
          <w:p w14:paraId="57ED3D0D"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49,78%</w:t>
            </w:r>
          </w:p>
        </w:tc>
      </w:tr>
      <w:tr w:rsidR="006B35A9" w:rsidRPr="006B35A9" w14:paraId="625A93A2"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40" w:type="pct"/>
            <w:noWrap/>
            <w:hideMark/>
          </w:tcPr>
          <w:p w14:paraId="537A4E19" w14:textId="77777777" w:rsidR="006B35A9" w:rsidRPr="006B35A9" w:rsidRDefault="006B35A9" w:rsidP="006B35A9">
            <w:pPr>
              <w:jc w:val="right"/>
              <w:rPr>
                <w:rFonts w:ascii="Arial" w:eastAsia="Times New Roman" w:hAnsi="Arial" w:cs="Arial"/>
                <w:b w:val="0"/>
                <w:bCs w:val="0"/>
                <w:color w:val="000000"/>
                <w:sz w:val="18"/>
                <w:szCs w:val="18"/>
                <w:lang w:eastAsia="hr-HR"/>
              </w:rPr>
            </w:pPr>
          </w:p>
        </w:tc>
        <w:tc>
          <w:tcPr>
            <w:tcW w:w="240" w:type="pct"/>
            <w:noWrap/>
            <w:hideMark/>
          </w:tcPr>
          <w:p w14:paraId="1612EAF4"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hr-HR"/>
              </w:rPr>
            </w:pPr>
          </w:p>
        </w:tc>
        <w:tc>
          <w:tcPr>
            <w:tcW w:w="2052" w:type="pct"/>
            <w:noWrap/>
            <w:hideMark/>
          </w:tcPr>
          <w:p w14:paraId="6ECC4C42"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 OPĆI PRIHODI I PRIMICI</w:t>
            </w:r>
          </w:p>
        </w:tc>
        <w:tc>
          <w:tcPr>
            <w:tcW w:w="759" w:type="pct"/>
            <w:noWrap/>
            <w:hideMark/>
          </w:tcPr>
          <w:p w14:paraId="5CEBAB76" w14:textId="79FCAEB0"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32.200,00</w:t>
            </w:r>
          </w:p>
        </w:tc>
        <w:tc>
          <w:tcPr>
            <w:tcW w:w="759" w:type="pct"/>
            <w:noWrap/>
            <w:hideMark/>
          </w:tcPr>
          <w:p w14:paraId="581DBAD0"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32.200,00</w:t>
            </w:r>
          </w:p>
        </w:tc>
        <w:tc>
          <w:tcPr>
            <w:tcW w:w="557" w:type="pct"/>
            <w:noWrap/>
            <w:hideMark/>
          </w:tcPr>
          <w:p w14:paraId="07949B74"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9.957,90</w:t>
            </w:r>
          </w:p>
        </w:tc>
        <w:tc>
          <w:tcPr>
            <w:tcW w:w="393" w:type="pct"/>
            <w:noWrap/>
            <w:hideMark/>
          </w:tcPr>
          <w:p w14:paraId="38F9CDD7"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30,93%</w:t>
            </w:r>
          </w:p>
        </w:tc>
      </w:tr>
      <w:tr w:rsidR="006B35A9" w:rsidRPr="006B35A9" w14:paraId="465283FD" w14:textId="77777777" w:rsidTr="006B35A9">
        <w:trPr>
          <w:trHeight w:val="255"/>
        </w:trPr>
        <w:tc>
          <w:tcPr>
            <w:cnfStyle w:val="001000000000" w:firstRow="0" w:lastRow="0" w:firstColumn="1" w:lastColumn="0" w:oddVBand="0" w:evenVBand="0" w:oddHBand="0" w:evenHBand="0" w:firstRowFirstColumn="0" w:firstRowLastColumn="0" w:lastRowFirstColumn="0" w:lastRowLastColumn="0"/>
            <w:tcW w:w="480" w:type="pct"/>
            <w:gridSpan w:val="2"/>
            <w:hideMark/>
          </w:tcPr>
          <w:p w14:paraId="47DEA895"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Izvor financ.</w:t>
            </w:r>
          </w:p>
        </w:tc>
        <w:tc>
          <w:tcPr>
            <w:tcW w:w="2052" w:type="pct"/>
            <w:noWrap/>
            <w:hideMark/>
          </w:tcPr>
          <w:p w14:paraId="43F64A33"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11 PRIHODI OD POREZA ZA REDOVNU DJELATNOST</w:t>
            </w:r>
          </w:p>
        </w:tc>
        <w:tc>
          <w:tcPr>
            <w:tcW w:w="759" w:type="pct"/>
            <w:noWrap/>
            <w:hideMark/>
          </w:tcPr>
          <w:p w14:paraId="6248B312" w14:textId="7569A108"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32.200,00</w:t>
            </w:r>
          </w:p>
        </w:tc>
        <w:tc>
          <w:tcPr>
            <w:tcW w:w="759" w:type="pct"/>
            <w:noWrap/>
            <w:hideMark/>
          </w:tcPr>
          <w:p w14:paraId="1A0AA032"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32.200,00</w:t>
            </w:r>
          </w:p>
        </w:tc>
        <w:tc>
          <w:tcPr>
            <w:tcW w:w="557" w:type="pct"/>
            <w:noWrap/>
            <w:hideMark/>
          </w:tcPr>
          <w:p w14:paraId="24B04BCC"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9.957,90</w:t>
            </w:r>
          </w:p>
        </w:tc>
        <w:tc>
          <w:tcPr>
            <w:tcW w:w="393" w:type="pct"/>
            <w:noWrap/>
            <w:hideMark/>
          </w:tcPr>
          <w:p w14:paraId="5472772B"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30,93%</w:t>
            </w:r>
          </w:p>
        </w:tc>
      </w:tr>
      <w:tr w:rsidR="006B35A9" w:rsidRPr="006B35A9" w14:paraId="4DC900CF"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669E52CE"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w:t>
            </w:r>
          </w:p>
        </w:tc>
        <w:tc>
          <w:tcPr>
            <w:tcW w:w="2052" w:type="pct"/>
            <w:noWrap/>
            <w:hideMark/>
          </w:tcPr>
          <w:p w14:paraId="62DB9721"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poslovanja</w:t>
            </w:r>
          </w:p>
        </w:tc>
        <w:tc>
          <w:tcPr>
            <w:tcW w:w="759" w:type="pct"/>
            <w:noWrap/>
            <w:hideMark/>
          </w:tcPr>
          <w:p w14:paraId="7CD1CBDA" w14:textId="56B766FC"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32.200,00</w:t>
            </w:r>
          </w:p>
        </w:tc>
        <w:tc>
          <w:tcPr>
            <w:tcW w:w="759" w:type="pct"/>
            <w:noWrap/>
            <w:hideMark/>
          </w:tcPr>
          <w:p w14:paraId="17867856"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32.200,00</w:t>
            </w:r>
          </w:p>
        </w:tc>
        <w:tc>
          <w:tcPr>
            <w:tcW w:w="557" w:type="pct"/>
            <w:noWrap/>
            <w:hideMark/>
          </w:tcPr>
          <w:p w14:paraId="1CC344C0"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9.957,90</w:t>
            </w:r>
          </w:p>
        </w:tc>
        <w:tc>
          <w:tcPr>
            <w:tcW w:w="393" w:type="pct"/>
            <w:noWrap/>
            <w:hideMark/>
          </w:tcPr>
          <w:p w14:paraId="1CB7AF33"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30,93%</w:t>
            </w:r>
          </w:p>
        </w:tc>
      </w:tr>
      <w:tr w:rsidR="006B35A9" w:rsidRPr="006B35A9" w14:paraId="1964FDD3"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3330D167"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31</w:t>
            </w:r>
          </w:p>
        </w:tc>
        <w:tc>
          <w:tcPr>
            <w:tcW w:w="2052" w:type="pct"/>
            <w:noWrap/>
            <w:hideMark/>
          </w:tcPr>
          <w:p w14:paraId="72DE2BD7"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za zaposlene</w:t>
            </w:r>
          </w:p>
        </w:tc>
        <w:tc>
          <w:tcPr>
            <w:tcW w:w="759" w:type="pct"/>
            <w:noWrap/>
            <w:hideMark/>
          </w:tcPr>
          <w:p w14:paraId="795E61F7" w14:textId="18922A30"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25.000,00</w:t>
            </w:r>
          </w:p>
        </w:tc>
        <w:tc>
          <w:tcPr>
            <w:tcW w:w="759" w:type="pct"/>
            <w:noWrap/>
            <w:hideMark/>
          </w:tcPr>
          <w:p w14:paraId="34E12E94"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9.000,00</w:t>
            </w:r>
          </w:p>
        </w:tc>
        <w:tc>
          <w:tcPr>
            <w:tcW w:w="557" w:type="pct"/>
            <w:noWrap/>
            <w:hideMark/>
          </w:tcPr>
          <w:p w14:paraId="3DC4A255"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3.696,66</w:t>
            </w:r>
          </w:p>
        </w:tc>
        <w:tc>
          <w:tcPr>
            <w:tcW w:w="393" w:type="pct"/>
            <w:noWrap/>
            <w:hideMark/>
          </w:tcPr>
          <w:p w14:paraId="46CF4A5F"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41,07%</w:t>
            </w:r>
          </w:p>
        </w:tc>
      </w:tr>
      <w:tr w:rsidR="006B35A9" w:rsidRPr="006B35A9" w14:paraId="3AEC5754"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526A3CED"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311</w:t>
            </w:r>
          </w:p>
        </w:tc>
        <w:tc>
          <w:tcPr>
            <w:tcW w:w="2052" w:type="pct"/>
            <w:noWrap/>
            <w:hideMark/>
          </w:tcPr>
          <w:p w14:paraId="50B02F8E"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Plaće (Bruto)</w:t>
            </w:r>
          </w:p>
        </w:tc>
        <w:tc>
          <w:tcPr>
            <w:tcW w:w="759" w:type="pct"/>
            <w:noWrap/>
            <w:hideMark/>
          </w:tcPr>
          <w:p w14:paraId="07CCB01D" w14:textId="7111D924"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25.000,00</w:t>
            </w:r>
          </w:p>
        </w:tc>
        <w:tc>
          <w:tcPr>
            <w:tcW w:w="759" w:type="pct"/>
            <w:noWrap/>
            <w:hideMark/>
          </w:tcPr>
          <w:p w14:paraId="528D0C7F"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7.000,00</w:t>
            </w:r>
          </w:p>
        </w:tc>
        <w:tc>
          <w:tcPr>
            <w:tcW w:w="557" w:type="pct"/>
            <w:noWrap/>
            <w:hideMark/>
          </w:tcPr>
          <w:p w14:paraId="08253450"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3.173,10</w:t>
            </w:r>
          </w:p>
        </w:tc>
        <w:tc>
          <w:tcPr>
            <w:tcW w:w="393" w:type="pct"/>
            <w:noWrap/>
            <w:hideMark/>
          </w:tcPr>
          <w:p w14:paraId="47DE6C44"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45,33%</w:t>
            </w:r>
          </w:p>
        </w:tc>
      </w:tr>
      <w:tr w:rsidR="006B35A9" w:rsidRPr="006B35A9" w14:paraId="00EB500C"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17DEF734"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3111</w:t>
            </w:r>
          </w:p>
        </w:tc>
        <w:tc>
          <w:tcPr>
            <w:tcW w:w="2052" w:type="pct"/>
            <w:noWrap/>
            <w:hideMark/>
          </w:tcPr>
          <w:p w14:paraId="5FBE3684"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Plaće za redovan rad</w:t>
            </w:r>
          </w:p>
        </w:tc>
        <w:tc>
          <w:tcPr>
            <w:tcW w:w="759" w:type="pct"/>
            <w:noWrap/>
            <w:hideMark/>
          </w:tcPr>
          <w:p w14:paraId="373845D6" w14:textId="03C0D32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04DBE2BC"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7.000,00</w:t>
            </w:r>
          </w:p>
        </w:tc>
        <w:tc>
          <w:tcPr>
            <w:tcW w:w="557" w:type="pct"/>
            <w:noWrap/>
            <w:hideMark/>
          </w:tcPr>
          <w:p w14:paraId="0295FE6C"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3.173,10</w:t>
            </w:r>
          </w:p>
        </w:tc>
        <w:tc>
          <w:tcPr>
            <w:tcW w:w="393" w:type="pct"/>
            <w:noWrap/>
            <w:hideMark/>
          </w:tcPr>
          <w:p w14:paraId="04C47C90"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45,33%</w:t>
            </w:r>
          </w:p>
        </w:tc>
      </w:tr>
      <w:tr w:rsidR="006B35A9" w:rsidRPr="006B35A9" w14:paraId="546D162B"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5E6A8485"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3113</w:t>
            </w:r>
          </w:p>
        </w:tc>
        <w:tc>
          <w:tcPr>
            <w:tcW w:w="2052" w:type="pct"/>
            <w:noWrap/>
            <w:hideMark/>
          </w:tcPr>
          <w:p w14:paraId="376AC9F2"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Plaće za prekovremeni rad</w:t>
            </w:r>
          </w:p>
        </w:tc>
        <w:tc>
          <w:tcPr>
            <w:tcW w:w="759" w:type="pct"/>
            <w:noWrap/>
            <w:hideMark/>
          </w:tcPr>
          <w:p w14:paraId="13B7B861" w14:textId="6D4ECE7F"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25.000,00</w:t>
            </w:r>
          </w:p>
        </w:tc>
        <w:tc>
          <w:tcPr>
            <w:tcW w:w="759" w:type="pct"/>
            <w:noWrap/>
            <w:hideMark/>
          </w:tcPr>
          <w:p w14:paraId="0A2916F7"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557" w:type="pct"/>
            <w:noWrap/>
            <w:hideMark/>
          </w:tcPr>
          <w:p w14:paraId="6562BE45"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2AF00142"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47E4BF68"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77F85D9D"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313</w:t>
            </w:r>
          </w:p>
        </w:tc>
        <w:tc>
          <w:tcPr>
            <w:tcW w:w="2052" w:type="pct"/>
            <w:noWrap/>
            <w:hideMark/>
          </w:tcPr>
          <w:p w14:paraId="0E2C42C1"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Doprinosi na plaće</w:t>
            </w:r>
          </w:p>
        </w:tc>
        <w:tc>
          <w:tcPr>
            <w:tcW w:w="759" w:type="pct"/>
            <w:noWrap/>
            <w:hideMark/>
          </w:tcPr>
          <w:p w14:paraId="32E00152" w14:textId="6A585BF9"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569F7A2F"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2.000,00</w:t>
            </w:r>
          </w:p>
        </w:tc>
        <w:tc>
          <w:tcPr>
            <w:tcW w:w="557" w:type="pct"/>
            <w:noWrap/>
            <w:hideMark/>
          </w:tcPr>
          <w:p w14:paraId="3F1F3D48"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523,56</w:t>
            </w:r>
          </w:p>
        </w:tc>
        <w:tc>
          <w:tcPr>
            <w:tcW w:w="393" w:type="pct"/>
            <w:noWrap/>
            <w:hideMark/>
          </w:tcPr>
          <w:p w14:paraId="18D8954F"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26,18%</w:t>
            </w:r>
          </w:p>
        </w:tc>
      </w:tr>
      <w:tr w:rsidR="006B35A9" w:rsidRPr="006B35A9" w14:paraId="40C40BFD"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2D8FCC1A"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lastRenderedPageBreak/>
              <w:t>3132</w:t>
            </w:r>
          </w:p>
        </w:tc>
        <w:tc>
          <w:tcPr>
            <w:tcW w:w="2052" w:type="pct"/>
            <w:noWrap/>
            <w:hideMark/>
          </w:tcPr>
          <w:p w14:paraId="0095DAB0"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Doprinosi za obvezno zdravstveno osiguranje</w:t>
            </w:r>
          </w:p>
        </w:tc>
        <w:tc>
          <w:tcPr>
            <w:tcW w:w="759" w:type="pct"/>
            <w:noWrap/>
            <w:hideMark/>
          </w:tcPr>
          <w:p w14:paraId="04A64F12" w14:textId="11777A9E"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7B3415E7"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2.000,00</w:t>
            </w:r>
          </w:p>
        </w:tc>
        <w:tc>
          <w:tcPr>
            <w:tcW w:w="557" w:type="pct"/>
            <w:noWrap/>
            <w:hideMark/>
          </w:tcPr>
          <w:p w14:paraId="1839357F"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523,56</w:t>
            </w:r>
          </w:p>
        </w:tc>
        <w:tc>
          <w:tcPr>
            <w:tcW w:w="393" w:type="pct"/>
            <w:noWrap/>
            <w:hideMark/>
          </w:tcPr>
          <w:p w14:paraId="772E2811"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26,18%</w:t>
            </w:r>
          </w:p>
        </w:tc>
      </w:tr>
      <w:tr w:rsidR="006B35A9" w:rsidRPr="006B35A9" w14:paraId="64145097"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3C0CAD78"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w:t>
            </w:r>
          </w:p>
        </w:tc>
        <w:tc>
          <w:tcPr>
            <w:tcW w:w="2052" w:type="pct"/>
            <w:noWrap/>
            <w:hideMark/>
          </w:tcPr>
          <w:p w14:paraId="4D67B626"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Materijalni rashodi</w:t>
            </w:r>
          </w:p>
        </w:tc>
        <w:tc>
          <w:tcPr>
            <w:tcW w:w="759" w:type="pct"/>
            <w:noWrap/>
            <w:hideMark/>
          </w:tcPr>
          <w:p w14:paraId="562A0FC3" w14:textId="53296325"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7.200,00</w:t>
            </w:r>
          </w:p>
        </w:tc>
        <w:tc>
          <w:tcPr>
            <w:tcW w:w="759" w:type="pct"/>
            <w:noWrap/>
            <w:hideMark/>
          </w:tcPr>
          <w:p w14:paraId="26ABA0A8"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23.200,00</w:t>
            </w:r>
          </w:p>
        </w:tc>
        <w:tc>
          <w:tcPr>
            <w:tcW w:w="557" w:type="pct"/>
            <w:noWrap/>
            <w:hideMark/>
          </w:tcPr>
          <w:p w14:paraId="213F0754"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6.261,24</w:t>
            </w:r>
          </w:p>
        </w:tc>
        <w:tc>
          <w:tcPr>
            <w:tcW w:w="393" w:type="pct"/>
            <w:noWrap/>
            <w:hideMark/>
          </w:tcPr>
          <w:p w14:paraId="11B190FF"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26,99%</w:t>
            </w:r>
          </w:p>
        </w:tc>
      </w:tr>
      <w:tr w:rsidR="006B35A9" w:rsidRPr="006B35A9" w14:paraId="63455ABC"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7A649568"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321</w:t>
            </w:r>
          </w:p>
        </w:tc>
        <w:tc>
          <w:tcPr>
            <w:tcW w:w="2052" w:type="pct"/>
            <w:noWrap/>
            <w:hideMark/>
          </w:tcPr>
          <w:p w14:paraId="7FC4ADD7"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Naknade troškova zaposlenima</w:t>
            </w:r>
          </w:p>
        </w:tc>
        <w:tc>
          <w:tcPr>
            <w:tcW w:w="759" w:type="pct"/>
            <w:noWrap/>
            <w:hideMark/>
          </w:tcPr>
          <w:p w14:paraId="46D8AE05" w14:textId="63683BAB"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2.200,00</w:t>
            </w:r>
          </w:p>
        </w:tc>
        <w:tc>
          <w:tcPr>
            <w:tcW w:w="759" w:type="pct"/>
            <w:noWrap/>
            <w:hideMark/>
          </w:tcPr>
          <w:p w14:paraId="0198BF8D"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2.200,00</w:t>
            </w:r>
          </w:p>
        </w:tc>
        <w:tc>
          <w:tcPr>
            <w:tcW w:w="557" w:type="pct"/>
            <w:noWrap/>
            <w:hideMark/>
          </w:tcPr>
          <w:p w14:paraId="5BF92D82"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1.718,65</w:t>
            </w:r>
          </w:p>
        </w:tc>
        <w:tc>
          <w:tcPr>
            <w:tcW w:w="393" w:type="pct"/>
            <w:noWrap/>
            <w:hideMark/>
          </w:tcPr>
          <w:p w14:paraId="02C539C1"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78,12%</w:t>
            </w:r>
          </w:p>
        </w:tc>
      </w:tr>
      <w:tr w:rsidR="006B35A9" w:rsidRPr="006B35A9" w14:paraId="7DC60A6C"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76B6B76B"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3213</w:t>
            </w:r>
          </w:p>
        </w:tc>
        <w:tc>
          <w:tcPr>
            <w:tcW w:w="2052" w:type="pct"/>
            <w:noWrap/>
            <w:hideMark/>
          </w:tcPr>
          <w:p w14:paraId="5AA782A6"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Stručno usavršavanje zaposlenika</w:t>
            </w:r>
          </w:p>
        </w:tc>
        <w:tc>
          <w:tcPr>
            <w:tcW w:w="759" w:type="pct"/>
            <w:noWrap/>
            <w:hideMark/>
          </w:tcPr>
          <w:p w14:paraId="69D06ADE" w14:textId="38A5BC11"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2.200,00</w:t>
            </w:r>
          </w:p>
        </w:tc>
        <w:tc>
          <w:tcPr>
            <w:tcW w:w="759" w:type="pct"/>
            <w:noWrap/>
            <w:hideMark/>
          </w:tcPr>
          <w:p w14:paraId="7BA0B41E"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2.200,00</w:t>
            </w:r>
          </w:p>
        </w:tc>
        <w:tc>
          <w:tcPr>
            <w:tcW w:w="557" w:type="pct"/>
            <w:noWrap/>
            <w:hideMark/>
          </w:tcPr>
          <w:p w14:paraId="5F2ACB32"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1.718,65</w:t>
            </w:r>
          </w:p>
        </w:tc>
        <w:tc>
          <w:tcPr>
            <w:tcW w:w="393" w:type="pct"/>
            <w:noWrap/>
            <w:hideMark/>
          </w:tcPr>
          <w:p w14:paraId="40D31B2B"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78,12%</w:t>
            </w:r>
          </w:p>
        </w:tc>
      </w:tr>
      <w:tr w:rsidR="006B35A9" w:rsidRPr="006B35A9" w14:paraId="7F64628D"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318ACE37"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322</w:t>
            </w:r>
          </w:p>
        </w:tc>
        <w:tc>
          <w:tcPr>
            <w:tcW w:w="2052" w:type="pct"/>
            <w:noWrap/>
            <w:hideMark/>
          </w:tcPr>
          <w:p w14:paraId="3515ECEC"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za materijal i energiju</w:t>
            </w:r>
          </w:p>
        </w:tc>
        <w:tc>
          <w:tcPr>
            <w:tcW w:w="759" w:type="pct"/>
            <w:noWrap/>
            <w:hideMark/>
          </w:tcPr>
          <w:p w14:paraId="13015A12" w14:textId="52BBD4DE"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35E92E45"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6.000,00</w:t>
            </w:r>
          </w:p>
        </w:tc>
        <w:tc>
          <w:tcPr>
            <w:tcW w:w="557" w:type="pct"/>
            <w:noWrap/>
            <w:hideMark/>
          </w:tcPr>
          <w:p w14:paraId="4DA0DCB7"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1.205,15</w:t>
            </w:r>
          </w:p>
        </w:tc>
        <w:tc>
          <w:tcPr>
            <w:tcW w:w="393" w:type="pct"/>
            <w:noWrap/>
            <w:hideMark/>
          </w:tcPr>
          <w:p w14:paraId="4D52DFE6"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20,09%</w:t>
            </w:r>
          </w:p>
        </w:tc>
      </w:tr>
      <w:tr w:rsidR="006B35A9" w:rsidRPr="006B35A9" w14:paraId="2844FC23"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4925BFEC"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3222</w:t>
            </w:r>
          </w:p>
        </w:tc>
        <w:tc>
          <w:tcPr>
            <w:tcW w:w="2052" w:type="pct"/>
            <w:noWrap/>
            <w:hideMark/>
          </w:tcPr>
          <w:p w14:paraId="48408E96"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Materijal i sirovine</w:t>
            </w:r>
          </w:p>
        </w:tc>
        <w:tc>
          <w:tcPr>
            <w:tcW w:w="759" w:type="pct"/>
            <w:noWrap/>
            <w:hideMark/>
          </w:tcPr>
          <w:p w14:paraId="095742CA" w14:textId="1F047616"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73A9F81A"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5.000,00</w:t>
            </w:r>
          </w:p>
        </w:tc>
        <w:tc>
          <w:tcPr>
            <w:tcW w:w="557" w:type="pct"/>
            <w:noWrap/>
            <w:hideMark/>
          </w:tcPr>
          <w:p w14:paraId="5A9FEA8A"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258,90</w:t>
            </w:r>
          </w:p>
        </w:tc>
        <w:tc>
          <w:tcPr>
            <w:tcW w:w="393" w:type="pct"/>
            <w:noWrap/>
            <w:hideMark/>
          </w:tcPr>
          <w:p w14:paraId="406CC817"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5,18%</w:t>
            </w:r>
          </w:p>
        </w:tc>
      </w:tr>
      <w:tr w:rsidR="006B35A9" w:rsidRPr="006B35A9" w14:paraId="6FC65A60"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7989A620"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3225</w:t>
            </w:r>
          </w:p>
        </w:tc>
        <w:tc>
          <w:tcPr>
            <w:tcW w:w="2052" w:type="pct"/>
            <w:noWrap/>
            <w:hideMark/>
          </w:tcPr>
          <w:p w14:paraId="30B70A8B"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Sitni inventar i auto gume</w:t>
            </w:r>
          </w:p>
        </w:tc>
        <w:tc>
          <w:tcPr>
            <w:tcW w:w="759" w:type="pct"/>
            <w:noWrap/>
            <w:hideMark/>
          </w:tcPr>
          <w:p w14:paraId="4CBBD680" w14:textId="01FC3886"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5D20DD6A"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1.000,00</w:t>
            </w:r>
          </w:p>
        </w:tc>
        <w:tc>
          <w:tcPr>
            <w:tcW w:w="557" w:type="pct"/>
            <w:noWrap/>
            <w:hideMark/>
          </w:tcPr>
          <w:p w14:paraId="50DB2172"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946,25</w:t>
            </w:r>
          </w:p>
        </w:tc>
        <w:tc>
          <w:tcPr>
            <w:tcW w:w="393" w:type="pct"/>
            <w:noWrap/>
            <w:hideMark/>
          </w:tcPr>
          <w:p w14:paraId="484A91C0"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94,63%</w:t>
            </w:r>
          </w:p>
        </w:tc>
      </w:tr>
      <w:tr w:rsidR="006B35A9" w:rsidRPr="006B35A9" w14:paraId="0159353F"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27860232"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323</w:t>
            </w:r>
          </w:p>
        </w:tc>
        <w:tc>
          <w:tcPr>
            <w:tcW w:w="2052" w:type="pct"/>
            <w:noWrap/>
            <w:hideMark/>
          </w:tcPr>
          <w:p w14:paraId="5B0F129A"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za usluge</w:t>
            </w:r>
          </w:p>
        </w:tc>
        <w:tc>
          <w:tcPr>
            <w:tcW w:w="759" w:type="pct"/>
            <w:noWrap/>
            <w:hideMark/>
          </w:tcPr>
          <w:p w14:paraId="5AE6BBC8" w14:textId="61A95D95"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5.000,00</w:t>
            </w:r>
          </w:p>
        </w:tc>
        <w:tc>
          <w:tcPr>
            <w:tcW w:w="759" w:type="pct"/>
            <w:noWrap/>
            <w:hideMark/>
          </w:tcPr>
          <w:p w14:paraId="60BEDF51"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15.000,00</w:t>
            </w:r>
          </w:p>
        </w:tc>
        <w:tc>
          <w:tcPr>
            <w:tcW w:w="557" w:type="pct"/>
            <w:noWrap/>
            <w:hideMark/>
          </w:tcPr>
          <w:p w14:paraId="158A0357"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3.337,44</w:t>
            </w:r>
          </w:p>
        </w:tc>
        <w:tc>
          <w:tcPr>
            <w:tcW w:w="393" w:type="pct"/>
            <w:noWrap/>
            <w:hideMark/>
          </w:tcPr>
          <w:p w14:paraId="5163EBC8"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22,25%</w:t>
            </w:r>
          </w:p>
        </w:tc>
      </w:tr>
      <w:tr w:rsidR="006B35A9" w:rsidRPr="006B35A9" w14:paraId="705A5DD3"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565C6057"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3236</w:t>
            </w:r>
          </w:p>
        </w:tc>
        <w:tc>
          <w:tcPr>
            <w:tcW w:w="2052" w:type="pct"/>
            <w:noWrap/>
            <w:hideMark/>
          </w:tcPr>
          <w:p w14:paraId="30E8DB20"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Zdravstvene i veterinarske usluge</w:t>
            </w:r>
          </w:p>
        </w:tc>
        <w:tc>
          <w:tcPr>
            <w:tcW w:w="759" w:type="pct"/>
            <w:noWrap/>
            <w:hideMark/>
          </w:tcPr>
          <w:p w14:paraId="4191AD0B" w14:textId="4AF9B1E0"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0CA86653"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10.000,00</w:t>
            </w:r>
          </w:p>
        </w:tc>
        <w:tc>
          <w:tcPr>
            <w:tcW w:w="557" w:type="pct"/>
            <w:noWrap/>
            <w:hideMark/>
          </w:tcPr>
          <w:p w14:paraId="336A4423"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3.337,44</w:t>
            </w:r>
          </w:p>
        </w:tc>
        <w:tc>
          <w:tcPr>
            <w:tcW w:w="393" w:type="pct"/>
            <w:noWrap/>
            <w:hideMark/>
          </w:tcPr>
          <w:p w14:paraId="2CE88C47"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33,37%</w:t>
            </w:r>
          </w:p>
        </w:tc>
      </w:tr>
      <w:tr w:rsidR="006B35A9" w:rsidRPr="006B35A9" w14:paraId="431E5D3F"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55CE6648"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3237</w:t>
            </w:r>
          </w:p>
        </w:tc>
        <w:tc>
          <w:tcPr>
            <w:tcW w:w="2052" w:type="pct"/>
            <w:noWrap/>
            <w:hideMark/>
          </w:tcPr>
          <w:p w14:paraId="6A36B118"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Intelektualne i osobne usluge</w:t>
            </w:r>
          </w:p>
        </w:tc>
        <w:tc>
          <w:tcPr>
            <w:tcW w:w="759" w:type="pct"/>
            <w:noWrap/>
            <w:hideMark/>
          </w:tcPr>
          <w:p w14:paraId="39239A67" w14:textId="260DEAD1"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5.000,00</w:t>
            </w:r>
          </w:p>
        </w:tc>
        <w:tc>
          <w:tcPr>
            <w:tcW w:w="759" w:type="pct"/>
            <w:noWrap/>
            <w:hideMark/>
          </w:tcPr>
          <w:p w14:paraId="25E72B26"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5.000,00</w:t>
            </w:r>
          </w:p>
        </w:tc>
        <w:tc>
          <w:tcPr>
            <w:tcW w:w="557" w:type="pct"/>
            <w:noWrap/>
            <w:hideMark/>
          </w:tcPr>
          <w:p w14:paraId="306F2074"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644B984B"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694459AF"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40" w:type="pct"/>
            <w:noWrap/>
            <w:hideMark/>
          </w:tcPr>
          <w:p w14:paraId="7EEC1838" w14:textId="77777777" w:rsidR="006B35A9" w:rsidRPr="006B35A9" w:rsidRDefault="006B35A9" w:rsidP="006B35A9">
            <w:pPr>
              <w:jc w:val="right"/>
              <w:rPr>
                <w:rFonts w:ascii="Arial" w:eastAsia="Times New Roman" w:hAnsi="Arial" w:cs="Arial"/>
                <w:b w:val="0"/>
                <w:bCs w:val="0"/>
                <w:color w:val="000000"/>
                <w:sz w:val="18"/>
                <w:szCs w:val="18"/>
                <w:lang w:eastAsia="hr-HR"/>
              </w:rPr>
            </w:pPr>
          </w:p>
        </w:tc>
        <w:tc>
          <w:tcPr>
            <w:tcW w:w="240" w:type="pct"/>
            <w:noWrap/>
            <w:hideMark/>
          </w:tcPr>
          <w:p w14:paraId="426A107C"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hr-HR"/>
              </w:rPr>
            </w:pPr>
          </w:p>
        </w:tc>
        <w:tc>
          <w:tcPr>
            <w:tcW w:w="2052" w:type="pct"/>
            <w:noWrap/>
            <w:hideMark/>
          </w:tcPr>
          <w:p w14:paraId="7A072D80"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 VLASTITI PRIHODI</w:t>
            </w:r>
          </w:p>
        </w:tc>
        <w:tc>
          <w:tcPr>
            <w:tcW w:w="759" w:type="pct"/>
            <w:noWrap/>
            <w:hideMark/>
          </w:tcPr>
          <w:p w14:paraId="697F8D9E" w14:textId="3FB7A9E4"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106.800,00</w:t>
            </w:r>
          </w:p>
        </w:tc>
        <w:tc>
          <w:tcPr>
            <w:tcW w:w="759" w:type="pct"/>
            <w:noWrap/>
            <w:hideMark/>
          </w:tcPr>
          <w:p w14:paraId="5D68DEBC"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396.800,00</w:t>
            </w:r>
          </w:p>
        </w:tc>
        <w:tc>
          <w:tcPr>
            <w:tcW w:w="557" w:type="pct"/>
            <w:noWrap/>
            <w:hideMark/>
          </w:tcPr>
          <w:p w14:paraId="1B35AF96"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50.630,17</w:t>
            </w:r>
          </w:p>
        </w:tc>
        <w:tc>
          <w:tcPr>
            <w:tcW w:w="393" w:type="pct"/>
            <w:noWrap/>
            <w:hideMark/>
          </w:tcPr>
          <w:p w14:paraId="40D29253"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12,76%</w:t>
            </w:r>
          </w:p>
        </w:tc>
      </w:tr>
      <w:tr w:rsidR="006B35A9" w:rsidRPr="006B35A9" w14:paraId="70D2D821" w14:textId="77777777" w:rsidTr="006B35A9">
        <w:trPr>
          <w:trHeight w:val="255"/>
        </w:trPr>
        <w:tc>
          <w:tcPr>
            <w:cnfStyle w:val="001000000000" w:firstRow="0" w:lastRow="0" w:firstColumn="1" w:lastColumn="0" w:oddVBand="0" w:evenVBand="0" w:oddHBand="0" w:evenHBand="0" w:firstRowFirstColumn="0" w:firstRowLastColumn="0" w:lastRowFirstColumn="0" w:lastRowLastColumn="0"/>
            <w:tcW w:w="480" w:type="pct"/>
            <w:gridSpan w:val="2"/>
            <w:hideMark/>
          </w:tcPr>
          <w:p w14:paraId="7E317F1D"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Izvor financ.</w:t>
            </w:r>
          </w:p>
        </w:tc>
        <w:tc>
          <w:tcPr>
            <w:tcW w:w="2052" w:type="pct"/>
            <w:noWrap/>
            <w:hideMark/>
          </w:tcPr>
          <w:p w14:paraId="4BE674FE"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31 VLASTITI PRIHODI - PRORAČUNSKI KORISNICI</w:t>
            </w:r>
          </w:p>
        </w:tc>
        <w:tc>
          <w:tcPr>
            <w:tcW w:w="759" w:type="pct"/>
            <w:noWrap/>
            <w:hideMark/>
          </w:tcPr>
          <w:p w14:paraId="556AE2FA" w14:textId="2CBD0BEE"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106.800,00</w:t>
            </w:r>
          </w:p>
        </w:tc>
        <w:tc>
          <w:tcPr>
            <w:tcW w:w="759" w:type="pct"/>
            <w:noWrap/>
            <w:hideMark/>
          </w:tcPr>
          <w:p w14:paraId="009285F0"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396.800,00</w:t>
            </w:r>
          </w:p>
        </w:tc>
        <w:tc>
          <w:tcPr>
            <w:tcW w:w="557" w:type="pct"/>
            <w:noWrap/>
            <w:hideMark/>
          </w:tcPr>
          <w:p w14:paraId="1028F7FF"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50.630,17</w:t>
            </w:r>
          </w:p>
        </w:tc>
        <w:tc>
          <w:tcPr>
            <w:tcW w:w="393" w:type="pct"/>
            <w:noWrap/>
            <w:hideMark/>
          </w:tcPr>
          <w:p w14:paraId="422A6E36"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12,76%</w:t>
            </w:r>
          </w:p>
        </w:tc>
      </w:tr>
      <w:tr w:rsidR="006B35A9" w:rsidRPr="006B35A9" w14:paraId="2F49B2C4"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63BA6FA9"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w:t>
            </w:r>
          </w:p>
        </w:tc>
        <w:tc>
          <w:tcPr>
            <w:tcW w:w="2052" w:type="pct"/>
            <w:noWrap/>
            <w:hideMark/>
          </w:tcPr>
          <w:p w14:paraId="025A8209"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poslovanja</w:t>
            </w:r>
          </w:p>
        </w:tc>
        <w:tc>
          <w:tcPr>
            <w:tcW w:w="759" w:type="pct"/>
            <w:noWrap/>
            <w:hideMark/>
          </w:tcPr>
          <w:p w14:paraId="2EED755D" w14:textId="15A934FA"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106.800,00</w:t>
            </w:r>
          </w:p>
        </w:tc>
        <w:tc>
          <w:tcPr>
            <w:tcW w:w="759" w:type="pct"/>
            <w:noWrap/>
            <w:hideMark/>
          </w:tcPr>
          <w:p w14:paraId="66BC38A4"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396.800,00</w:t>
            </w:r>
          </w:p>
        </w:tc>
        <w:tc>
          <w:tcPr>
            <w:tcW w:w="557" w:type="pct"/>
            <w:noWrap/>
            <w:hideMark/>
          </w:tcPr>
          <w:p w14:paraId="5DD5CCD5"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50.630,17</w:t>
            </w:r>
          </w:p>
        </w:tc>
        <w:tc>
          <w:tcPr>
            <w:tcW w:w="393" w:type="pct"/>
            <w:noWrap/>
            <w:hideMark/>
          </w:tcPr>
          <w:p w14:paraId="5C7C800F"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12,76%</w:t>
            </w:r>
          </w:p>
        </w:tc>
      </w:tr>
      <w:tr w:rsidR="006B35A9" w:rsidRPr="006B35A9" w14:paraId="264C86D2"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395BD196"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w:t>
            </w:r>
          </w:p>
        </w:tc>
        <w:tc>
          <w:tcPr>
            <w:tcW w:w="2052" w:type="pct"/>
            <w:noWrap/>
            <w:hideMark/>
          </w:tcPr>
          <w:p w14:paraId="12842CCE"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Materijalni rashodi</w:t>
            </w:r>
          </w:p>
        </w:tc>
        <w:tc>
          <w:tcPr>
            <w:tcW w:w="759" w:type="pct"/>
            <w:noWrap/>
            <w:hideMark/>
          </w:tcPr>
          <w:p w14:paraId="63F54392" w14:textId="27585075"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105.100,00</w:t>
            </w:r>
          </w:p>
        </w:tc>
        <w:tc>
          <w:tcPr>
            <w:tcW w:w="759" w:type="pct"/>
            <w:noWrap/>
            <w:hideMark/>
          </w:tcPr>
          <w:p w14:paraId="532E12C7"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394.600,00</w:t>
            </w:r>
          </w:p>
        </w:tc>
        <w:tc>
          <w:tcPr>
            <w:tcW w:w="557" w:type="pct"/>
            <w:noWrap/>
            <w:hideMark/>
          </w:tcPr>
          <w:p w14:paraId="299334DC"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50.607,88</w:t>
            </w:r>
          </w:p>
        </w:tc>
        <w:tc>
          <w:tcPr>
            <w:tcW w:w="393" w:type="pct"/>
            <w:noWrap/>
            <w:hideMark/>
          </w:tcPr>
          <w:p w14:paraId="64121F6D"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12,83%</w:t>
            </w:r>
          </w:p>
        </w:tc>
      </w:tr>
      <w:tr w:rsidR="006B35A9" w:rsidRPr="006B35A9" w14:paraId="0DBE024B"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60DCE12E"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323</w:t>
            </w:r>
          </w:p>
        </w:tc>
        <w:tc>
          <w:tcPr>
            <w:tcW w:w="2052" w:type="pct"/>
            <w:noWrap/>
            <w:hideMark/>
          </w:tcPr>
          <w:p w14:paraId="14B79913"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za usluge</w:t>
            </w:r>
          </w:p>
        </w:tc>
        <w:tc>
          <w:tcPr>
            <w:tcW w:w="759" w:type="pct"/>
            <w:noWrap/>
            <w:hideMark/>
          </w:tcPr>
          <w:p w14:paraId="37ADA081" w14:textId="3AFA5AF9"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93.000,00</w:t>
            </w:r>
          </w:p>
        </w:tc>
        <w:tc>
          <w:tcPr>
            <w:tcW w:w="759" w:type="pct"/>
            <w:noWrap/>
            <w:hideMark/>
          </w:tcPr>
          <w:p w14:paraId="1AF33D3F"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377.000,00</w:t>
            </w:r>
          </w:p>
        </w:tc>
        <w:tc>
          <w:tcPr>
            <w:tcW w:w="557" w:type="pct"/>
            <w:noWrap/>
            <w:hideMark/>
          </w:tcPr>
          <w:p w14:paraId="00815F33"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45.872,51</w:t>
            </w:r>
          </w:p>
        </w:tc>
        <w:tc>
          <w:tcPr>
            <w:tcW w:w="393" w:type="pct"/>
            <w:noWrap/>
            <w:hideMark/>
          </w:tcPr>
          <w:p w14:paraId="405165DF"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12,17%</w:t>
            </w:r>
          </w:p>
        </w:tc>
      </w:tr>
      <w:tr w:rsidR="006B35A9" w:rsidRPr="006B35A9" w14:paraId="4BE91D00"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4D6AA866"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3232</w:t>
            </w:r>
          </w:p>
        </w:tc>
        <w:tc>
          <w:tcPr>
            <w:tcW w:w="2052" w:type="pct"/>
            <w:noWrap/>
            <w:hideMark/>
          </w:tcPr>
          <w:p w14:paraId="0FCB30E4"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Usluge tekućeg i investicijskog održavanja</w:t>
            </w:r>
          </w:p>
        </w:tc>
        <w:tc>
          <w:tcPr>
            <w:tcW w:w="759" w:type="pct"/>
            <w:noWrap/>
            <w:hideMark/>
          </w:tcPr>
          <w:p w14:paraId="2AE062EE" w14:textId="3950A41C"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93.000,00</w:t>
            </w:r>
          </w:p>
        </w:tc>
        <w:tc>
          <w:tcPr>
            <w:tcW w:w="759" w:type="pct"/>
            <w:noWrap/>
            <w:hideMark/>
          </w:tcPr>
          <w:p w14:paraId="7D400A4B"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93.000,00</w:t>
            </w:r>
          </w:p>
        </w:tc>
        <w:tc>
          <w:tcPr>
            <w:tcW w:w="557" w:type="pct"/>
            <w:noWrap/>
            <w:hideMark/>
          </w:tcPr>
          <w:p w14:paraId="1CD7CFAE"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42.172,44</w:t>
            </w:r>
          </w:p>
        </w:tc>
        <w:tc>
          <w:tcPr>
            <w:tcW w:w="393" w:type="pct"/>
            <w:noWrap/>
            <w:hideMark/>
          </w:tcPr>
          <w:p w14:paraId="243622FE"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45,35%</w:t>
            </w:r>
          </w:p>
        </w:tc>
      </w:tr>
      <w:tr w:rsidR="006B35A9" w:rsidRPr="006B35A9" w14:paraId="078C4891"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490A61B7"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3236</w:t>
            </w:r>
          </w:p>
        </w:tc>
        <w:tc>
          <w:tcPr>
            <w:tcW w:w="2052" w:type="pct"/>
            <w:noWrap/>
            <w:hideMark/>
          </w:tcPr>
          <w:p w14:paraId="2E5385B8"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Zdravstvene i veterinarske usluge</w:t>
            </w:r>
          </w:p>
        </w:tc>
        <w:tc>
          <w:tcPr>
            <w:tcW w:w="759" w:type="pct"/>
            <w:noWrap/>
            <w:hideMark/>
          </w:tcPr>
          <w:p w14:paraId="3A556EC2" w14:textId="5D62C526"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7A86E2B0"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150.000,00</w:t>
            </w:r>
          </w:p>
        </w:tc>
        <w:tc>
          <w:tcPr>
            <w:tcW w:w="557" w:type="pct"/>
            <w:noWrap/>
            <w:hideMark/>
          </w:tcPr>
          <w:p w14:paraId="23B36E74"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2.813,82</w:t>
            </w:r>
          </w:p>
        </w:tc>
        <w:tc>
          <w:tcPr>
            <w:tcW w:w="393" w:type="pct"/>
            <w:noWrap/>
            <w:hideMark/>
          </w:tcPr>
          <w:p w14:paraId="00E26012"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1,88%</w:t>
            </w:r>
          </w:p>
        </w:tc>
      </w:tr>
      <w:tr w:rsidR="006B35A9" w:rsidRPr="006B35A9" w14:paraId="713F1B09"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2BC894BB"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3237</w:t>
            </w:r>
          </w:p>
        </w:tc>
        <w:tc>
          <w:tcPr>
            <w:tcW w:w="2052" w:type="pct"/>
            <w:noWrap/>
            <w:hideMark/>
          </w:tcPr>
          <w:p w14:paraId="48FE95CC"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Intelektualne i osobne usluge</w:t>
            </w:r>
          </w:p>
        </w:tc>
        <w:tc>
          <w:tcPr>
            <w:tcW w:w="759" w:type="pct"/>
            <w:noWrap/>
            <w:hideMark/>
          </w:tcPr>
          <w:p w14:paraId="5D1A2CB0" w14:textId="6C4AC30C"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503140B7"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130.000,00</w:t>
            </w:r>
          </w:p>
        </w:tc>
        <w:tc>
          <w:tcPr>
            <w:tcW w:w="557" w:type="pct"/>
            <w:noWrap/>
            <w:hideMark/>
          </w:tcPr>
          <w:p w14:paraId="0C8C9216"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61B17E17"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71F49C8A"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1CFD0A94"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3239</w:t>
            </w:r>
          </w:p>
        </w:tc>
        <w:tc>
          <w:tcPr>
            <w:tcW w:w="2052" w:type="pct"/>
            <w:noWrap/>
            <w:hideMark/>
          </w:tcPr>
          <w:p w14:paraId="328B8F3B"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Ostale usluge</w:t>
            </w:r>
          </w:p>
        </w:tc>
        <w:tc>
          <w:tcPr>
            <w:tcW w:w="759" w:type="pct"/>
            <w:noWrap/>
            <w:hideMark/>
          </w:tcPr>
          <w:p w14:paraId="12878D10" w14:textId="56ED8310"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753B5C40"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4.000,00</w:t>
            </w:r>
          </w:p>
        </w:tc>
        <w:tc>
          <w:tcPr>
            <w:tcW w:w="557" w:type="pct"/>
            <w:noWrap/>
            <w:hideMark/>
          </w:tcPr>
          <w:p w14:paraId="014F015C"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886,25</w:t>
            </w:r>
          </w:p>
        </w:tc>
        <w:tc>
          <w:tcPr>
            <w:tcW w:w="393" w:type="pct"/>
            <w:noWrap/>
            <w:hideMark/>
          </w:tcPr>
          <w:p w14:paraId="7A4631E2"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22,16%</w:t>
            </w:r>
          </w:p>
        </w:tc>
      </w:tr>
      <w:tr w:rsidR="006B35A9" w:rsidRPr="006B35A9" w14:paraId="30CB68A0"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50265AA2"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329</w:t>
            </w:r>
          </w:p>
        </w:tc>
        <w:tc>
          <w:tcPr>
            <w:tcW w:w="2052" w:type="pct"/>
            <w:noWrap/>
            <w:hideMark/>
          </w:tcPr>
          <w:p w14:paraId="6A6FE678"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Ostali nespomenuti rashodi poslovanja</w:t>
            </w:r>
          </w:p>
        </w:tc>
        <w:tc>
          <w:tcPr>
            <w:tcW w:w="759" w:type="pct"/>
            <w:noWrap/>
            <w:hideMark/>
          </w:tcPr>
          <w:p w14:paraId="55D9D9FB" w14:textId="0A7333E3"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12.100,00</w:t>
            </w:r>
          </w:p>
        </w:tc>
        <w:tc>
          <w:tcPr>
            <w:tcW w:w="759" w:type="pct"/>
            <w:noWrap/>
            <w:hideMark/>
          </w:tcPr>
          <w:p w14:paraId="218C5697"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17.600,00</w:t>
            </w:r>
          </w:p>
        </w:tc>
        <w:tc>
          <w:tcPr>
            <w:tcW w:w="557" w:type="pct"/>
            <w:noWrap/>
            <w:hideMark/>
          </w:tcPr>
          <w:p w14:paraId="1FE2A19E"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4.735,37</w:t>
            </w:r>
          </w:p>
        </w:tc>
        <w:tc>
          <w:tcPr>
            <w:tcW w:w="393" w:type="pct"/>
            <w:noWrap/>
            <w:hideMark/>
          </w:tcPr>
          <w:p w14:paraId="5B49944E"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26,91%</w:t>
            </w:r>
          </w:p>
        </w:tc>
      </w:tr>
      <w:tr w:rsidR="006B35A9" w:rsidRPr="006B35A9" w14:paraId="260D1328"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0679985F"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3291</w:t>
            </w:r>
          </w:p>
        </w:tc>
        <w:tc>
          <w:tcPr>
            <w:tcW w:w="2052" w:type="pct"/>
            <w:noWrap/>
            <w:hideMark/>
          </w:tcPr>
          <w:p w14:paraId="01D72A9D"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Naknade za rad predstavničkih i izvršnih tijela, povjerenstava i slično</w:t>
            </w:r>
          </w:p>
        </w:tc>
        <w:tc>
          <w:tcPr>
            <w:tcW w:w="759" w:type="pct"/>
            <w:noWrap/>
            <w:hideMark/>
          </w:tcPr>
          <w:p w14:paraId="7AAC35B1" w14:textId="3822B896"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7.500,00</w:t>
            </w:r>
          </w:p>
        </w:tc>
        <w:tc>
          <w:tcPr>
            <w:tcW w:w="759" w:type="pct"/>
            <w:noWrap/>
            <w:hideMark/>
          </w:tcPr>
          <w:p w14:paraId="3B94B9A4"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8.000,00</w:t>
            </w:r>
          </w:p>
        </w:tc>
        <w:tc>
          <w:tcPr>
            <w:tcW w:w="557" w:type="pct"/>
            <w:noWrap/>
            <w:hideMark/>
          </w:tcPr>
          <w:p w14:paraId="53A2A99C"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3.567,18</w:t>
            </w:r>
          </w:p>
        </w:tc>
        <w:tc>
          <w:tcPr>
            <w:tcW w:w="393" w:type="pct"/>
            <w:noWrap/>
            <w:hideMark/>
          </w:tcPr>
          <w:p w14:paraId="31ABC764"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44,59%</w:t>
            </w:r>
          </w:p>
        </w:tc>
      </w:tr>
      <w:tr w:rsidR="006B35A9" w:rsidRPr="006B35A9" w14:paraId="0529F4AE"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5EA4B87A"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3293</w:t>
            </w:r>
          </w:p>
        </w:tc>
        <w:tc>
          <w:tcPr>
            <w:tcW w:w="2052" w:type="pct"/>
            <w:noWrap/>
            <w:hideMark/>
          </w:tcPr>
          <w:p w14:paraId="7045FD14"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Reprezentacija</w:t>
            </w:r>
          </w:p>
        </w:tc>
        <w:tc>
          <w:tcPr>
            <w:tcW w:w="759" w:type="pct"/>
            <w:noWrap/>
            <w:hideMark/>
          </w:tcPr>
          <w:p w14:paraId="64C75DE0" w14:textId="313FA480"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4.000,00</w:t>
            </w:r>
          </w:p>
        </w:tc>
        <w:tc>
          <w:tcPr>
            <w:tcW w:w="759" w:type="pct"/>
            <w:noWrap/>
            <w:hideMark/>
          </w:tcPr>
          <w:p w14:paraId="4F693E2E"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8.000,00</w:t>
            </w:r>
          </w:p>
        </w:tc>
        <w:tc>
          <w:tcPr>
            <w:tcW w:w="557" w:type="pct"/>
            <w:noWrap/>
            <w:hideMark/>
          </w:tcPr>
          <w:p w14:paraId="13834274"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668,19</w:t>
            </w:r>
          </w:p>
        </w:tc>
        <w:tc>
          <w:tcPr>
            <w:tcW w:w="393" w:type="pct"/>
            <w:noWrap/>
            <w:hideMark/>
          </w:tcPr>
          <w:p w14:paraId="6800E3A4"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8,35%</w:t>
            </w:r>
          </w:p>
        </w:tc>
      </w:tr>
      <w:tr w:rsidR="006B35A9" w:rsidRPr="006B35A9" w14:paraId="6C5E97F4"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359C727B"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3296</w:t>
            </w:r>
          </w:p>
        </w:tc>
        <w:tc>
          <w:tcPr>
            <w:tcW w:w="2052" w:type="pct"/>
            <w:noWrap/>
            <w:hideMark/>
          </w:tcPr>
          <w:p w14:paraId="4DE0A629"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Troškovi sudskih postupaka</w:t>
            </w:r>
          </w:p>
        </w:tc>
        <w:tc>
          <w:tcPr>
            <w:tcW w:w="759" w:type="pct"/>
            <w:noWrap/>
            <w:hideMark/>
          </w:tcPr>
          <w:p w14:paraId="1BA56621" w14:textId="38E1B3D3"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500,00</w:t>
            </w:r>
          </w:p>
        </w:tc>
        <w:tc>
          <w:tcPr>
            <w:tcW w:w="759" w:type="pct"/>
            <w:noWrap/>
            <w:hideMark/>
          </w:tcPr>
          <w:p w14:paraId="334BB6C3"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500,00</w:t>
            </w:r>
          </w:p>
        </w:tc>
        <w:tc>
          <w:tcPr>
            <w:tcW w:w="557" w:type="pct"/>
            <w:noWrap/>
            <w:hideMark/>
          </w:tcPr>
          <w:p w14:paraId="7AAF2835"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0B0F7DED"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175A5C85"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03F867F3"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3299</w:t>
            </w:r>
          </w:p>
        </w:tc>
        <w:tc>
          <w:tcPr>
            <w:tcW w:w="2052" w:type="pct"/>
            <w:noWrap/>
            <w:hideMark/>
          </w:tcPr>
          <w:p w14:paraId="6BB895F0"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Ostali nespomenuti rashodi poslovanja</w:t>
            </w:r>
          </w:p>
        </w:tc>
        <w:tc>
          <w:tcPr>
            <w:tcW w:w="759" w:type="pct"/>
            <w:noWrap/>
            <w:hideMark/>
          </w:tcPr>
          <w:p w14:paraId="44163651" w14:textId="680FBD80"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100,00</w:t>
            </w:r>
          </w:p>
        </w:tc>
        <w:tc>
          <w:tcPr>
            <w:tcW w:w="759" w:type="pct"/>
            <w:noWrap/>
            <w:hideMark/>
          </w:tcPr>
          <w:p w14:paraId="232E92CD"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1.100,00</w:t>
            </w:r>
          </w:p>
        </w:tc>
        <w:tc>
          <w:tcPr>
            <w:tcW w:w="557" w:type="pct"/>
            <w:noWrap/>
            <w:hideMark/>
          </w:tcPr>
          <w:p w14:paraId="4CC27FFD"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500,00</w:t>
            </w:r>
          </w:p>
        </w:tc>
        <w:tc>
          <w:tcPr>
            <w:tcW w:w="393" w:type="pct"/>
            <w:noWrap/>
            <w:hideMark/>
          </w:tcPr>
          <w:p w14:paraId="23BFFD05"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45,45%</w:t>
            </w:r>
          </w:p>
        </w:tc>
      </w:tr>
      <w:tr w:rsidR="006B35A9" w:rsidRPr="006B35A9" w14:paraId="3111D741"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009C1A89"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34</w:t>
            </w:r>
          </w:p>
        </w:tc>
        <w:tc>
          <w:tcPr>
            <w:tcW w:w="2052" w:type="pct"/>
            <w:noWrap/>
            <w:hideMark/>
          </w:tcPr>
          <w:p w14:paraId="7FB2A06E"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Financijski rashodi</w:t>
            </w:r>
          </w:p>
        </w:tc>
        <w:tc>
          <w:tcPr>
            <w:tcW w:w="759" w:type="pct"/>
            <w:noWrap/>
            <w:hideMark/>
          </w:tcPr>
          <w:p w14:paraId="56FE66A6" w14:textId="0F498BD4"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1.500,00</w:t>
            </w:r>
          </w:p>
        </w:tc>
        <w:tc>
          <w:tcPr>
            <w:tcW w:w="759" w:type="pct"/>
            <w:noWrap/>
            <w:hideMark/>
          </w:tcPr>
          <w:p w14:paraId="78B4CF1C"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1.500,00</w:t>
            </w:r>
          </w:p>
        </w:tc>
        <w:tc>
          <w:tcPr>
            <w:tcW w:w="557" w:type="pct"/>
            <w:noWrap/>
            <w:hideMark/>
          </w:tcPr>
          <w:p w14:paraId="4B7A7017"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22,29</w:t>
            </w:r>
          </w:p>
        </w:tc>
        <w:tc>
          <w:tcPr>
            <w:tcW w:w="393" w:type="pct"/>
            <w:noWrap/>
            <w:hideMark/>
          </w:tcPr>
          <w:p w14:paraId="11C0EB5C"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1,49%</w:t>
            </w:r>
          </w:p>
        </w:tc>
      </w:tr>
      <w:tr w:rsidR="006B35A9" w:rsidRPr="006B35A9" w14:paraId="2B2E9607"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147BA03F"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343</w:t>
            </w:r>
          </w:p>
        </w:tc>
        <w:tc>
          <w:tcPr>
            <w:tcW w:w="2052" w:type="pct"/>
            <w:noWrap/>
            <w:hideMark/>
          </w:tcPr>
          <w:p w14:paraId="65BF5D3D"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Ostali financijski rashodi</w:t>
            </w:r>
          </w:p>
        </w:tc>
        <w:tc>
          <w:tcPr>
            <w:tcW w:w="759" w:type="pct"/>
            <w:noWrap/>
            <w:hideMark/>
          </w:tcPr>
          <w:p w14:paraId="442E3698" w14:textId="177F96E9"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1.500,00</w:t>
            </w:r>
          </w:p>
        </w:tc>
        <w:tc>
          <w:tcPr>
            <w:tcW w:w="759" w:type="pct"/>
            <w:noWrap/>
            <w:hideMark/>
          </w:tcPr>
          <w:p w14:paraId="3BF13CCF"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1.500,00</w:t>
            </w:r>
          </w:p>
        </w:tc>
        <w:tc>
          <w:tcPr>
            <w:tcW w:w="557" w:type="pct"/>
            <w:noWrap/>
            <w:hideMark/>
          </w:tcPr>
          <w:p w14:paraId="30B6B801"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22,29</w:t>
            </w:r>
          </w:p>
        </w:tc>
        <w:tc>
          <w:tcPr>
            <w:tcW w:w="393" w:type="pct"/>
            <w:noWrap/>
            <w:hideMark/>
          </w:tcPr>
          <w:p w14:paraId="4592C8CF"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1,49%</w:t>
            </w:r>
          </w:p>
        </w:tc>
      </w:tr>
      <w:tr w:rsidR="006B35A9" w:rsidRPr="006B35A9" w14:paraId="36A9F3A4"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353E4271"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3431</w:t>
            </w:r>
          </w:p>
        </w:tc>
        <w:tc>
          <w:tcPr>
            <w:tcW w:w="2052" w:type="pct"/>
            <w:noWrap/>
            <w:hideMark/>
          </w:tcPr>
          <w:p w14:paraId="3087AFDC"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Bankarske usluge i usluge platnog prometa</w:t>
            </w:r>
          </w:p>
        </w:tc>
        <w:tc>
          <w:tcPr>
            <w:tcW w:w="759" w:type="pct"/>
            <w:noWrap/>
            <w:hideMark/>
          </w:tcPr>
          <w:p w14:paraId="1D8DD5AA" w14:textId="1E4085F8"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1.100,00</w:t>
            </w:r>
          </w:p>
        </w:tc>
        <w:tc>
          <w:tcPr>
            <w:tcW w:w="759" w:type="pct"/>
            <w:noWrap/>
            <w:hideMark/>
          </w:tcPr>
          <w:p w14:paraId="654A968C"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1.100,00</w:t>
            </w:r>
          </w:p>
        </w:tc>
        <w:tc>
          <w:tcPr>
            <w:tcW w:w="557" w:type="pct"/>
            <w:noWrap/>
            <w:hideMark/>
          </w:tcPr>
          <w:p w14:paraId="797E771C"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094BA948"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5F402C6F"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30F4B52B"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3433</w:t>
            </w:r>
          </w:p>
        </w:tc>
        <w:tc>
          <w:tcPr>
            <w:tcW w:w="2052" w:type="pct"/>
            <w:noWrap/>
            <w:hideMark/>
          </w:tcPr>
          <w:p w14:paraId="36D6FD40"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Zatezne kamate</w:t>
            </w:r>
          </w:p>
        </w:tc>
        <w:tc>
          <w:tcPr>
            <w:tcW w:w="759" w:type="pct"/>
            <w:noWrap/>
            <w:hideMark/>
          </w:tcPr>
          <w:p w14:paraId="51147BB8" w14:textId="007A2DA1"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400,00</w:t>
            </w:r>
          </w:p>
        </w:tc>
        <w:tc>
          <w:tcPr>
            <w:tcW w:w="759" w:type="pct"/>
            <w:noWrap/>
            <w:hideMark/>
          </w:tcPr>
          <w:p w14:paraId="19DB10E5"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400,00</w:t>
            </w:r>
          </w:p>
        </w:tc>
        <w:tc>
          <w:tcPr>
            <w:tcW w:w="557" w:type="pct"/>
            <w:noWrap/>
            <w:hideMark/>
          </w:tcPr>
          <w:p w14:paraId="0423ECDF"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22,29</w:t>
            </w:r>
          </w:p>
        </w:tc>
        <w:tc>
          <w:tcPr>
            <w:tcW w:w="393" w:type="pct"/>
            <w:noWrap/>
            <w:hideMark/>
          </w:tcPr>
          <w:p w14:paraId="2F6560D2"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5,57%</w:t>
            </w:r>
          </w:p>
        </w:tc>
      </w:tr>
      <w:tr w:rsidR="006B35A9" w:rsidRPr="006B35A9" w14:paraId="4224B2A8"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3BF5777D"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38</w:t>
            </w:r>
          </w:p>
        </w:tc>
        <w:tc>
          <w:tcPr>
            <w:tcW w:w="2052" w:type="pct"/>
            <w:noWrap/>
            <w:hideMark/>
          </w:tcPr>
          <w:p w14:paraId="52F5D618"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Ostali rashodi</w:t>
            </w:r>
          </w:p>
        </w:tc>
        <w:tc>
          <w:tcPr>
            <w:tcW w:w="759" w:type="pct"/>
            <w:noWrap/>
            <w:hideMark/>
          </w:tcPr>
          <w:p w14:paraId="2CC89299" w14:textId="15724CC0"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200,00</w:t>
            </w:r>
          </w:p>
        </w:tc>
        <w:tc>
          <w:tcPr>
            <w:tcW w:w="759" w:type="pct"/>
            <w:noWrap/>
            <w:hideMark/>
          </w:tcPr>
          <w:p w14:paraId="25ACBCAB"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700,00</w:t>
            </w:r>
          </w:p>
        </w:tc>
        <w:tc>
          <w:tcPr>
            <w:tcW w:w="557" w:type="pct"/>
            <w:noWrap/>
            <w:hideMark/>
          </w:tcPr>
          <w:p w14:paraId="6ECEB1BA"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309AEA8B"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51D36E7A"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14E6C0E8"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381</w:t>
            </w:r>
          </w:p>
        </w:tc>
        <w:tc>
          <w:tcPr>
            <w:tcW w:w="2052" w:type="pct"/>
            <w:noWrap/>
            <w:hideMark/>
          </w:tcPr>
          <w:p w14:paraId="73835101"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Tekuće donacije</w:t>
            </w:r>
          </w:p>
        </w:tc>
        <w:tc>
          <w:tcPr>
            <w:tcW w:w="759" w:type="pct"/>
            <w:noWrap/>
            <w:hideMark/>
          </w:tcPr>
          <w:p w14:paraId="7674F36B" w14:textId="106027F1"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7FAB5697"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500,00</w:t>
            </w:r>
          </w:p>
        </w:tc>
        <w:tc>
          <w:tcPr>
            <w:tcW w:w="557" w:type="pct"/>
            <w:noWrap/>
            <w:hideMark/>
          </w:tcPr>
          <w:p w14:paraId="6B25CF78"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0A3C9958"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6E8E0C21"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37423049"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3811</w:t>
            </w:r>
          </w:p>
        </w:tc>
        <w:tc>
          <w:tcPr>
            <w:tcW w:w="2052" w:type="pct"/>
            <w:noWrap/>
            <w:hideMark/>
          </w:tcPr>
          <w:p w14:paraId="014344ED"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Tekuće donacije u novcu</w:t>
            </w:r>
          </w:p>
        </w:tc>
        <w:tc>
          <w:tcPr>
            <w:tcW w:w="759" w:type="pct"/>
            <w:noWrap/>
            <w:hideMark/>
          </w:tcPr>
          <w:p w14:paraId="091F9DB2" w14:textId="2B7B5154"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1CF1777E"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500,00</w:t>
            </w:r>
          </w:p>
        </w:tc>
        <w:tc>
          <w:tcPr>
            <w:tcW w:w="557" w:type="pct"/>
            <w:noWrap/>
            <w:hideMark/>
          </w:tcPr>
          <w:p w14:paraId="7681D2FB"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114A6840"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7F2F27C1"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5A74469F"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383</w:t>
            </w:r>
          </w:p>
        </w:tc>
        <w:tc>
          <w:tcPr>
            <w:tcW w:w="2052" w:type="pct"/>
            <w:noWrap/>
            <w:hideMark/>
          </w:tcPr>
          <w:p w14:paraId="39C62CAF"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Kazne, penali i naknade štete</w:t>
            </w:r>
          </w:p>
        </w:tc>
        <w:tc>
          <w:tcPr>
            <w:tcW w:w="759" w:type="pct"/>
            <w:noWrap/>
            <w:hideMark/>
          </w:tcPr>
          <w:p w14:paraId="455D39DC" w14:textId="56FF6495"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200,00</w:t>
            </w:r>
          </w:p>
        </w:tc>
        <w:tc>
          <w:tcPr>
            <w:tcW w:w="759" w:type="pct"/>
            <w:noWrap/>
            <w:hideMark/>
          </w:tcPr>
          <w:p w14:paraId="248183D8"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200,00</w:t>
            </w:r>
          </w:p>
        </w:tc>
        <w:tc>
          <w:tcPr>
            <w:tcW w:w="557" w:type="pct"/>
            <w:noWrap/>
            <w:hideMark/>
          </w:tcPr>
          <w:p w14:paraId="17ABB490"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3286F9F0"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6EA84793"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4F150076"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3831</w:t>
            </w:r>
          </w:p>
        </w:tc>
        <w:tc>
          <w:tcPr>
            <w:tcW w:w="2052" w:type="pct"/>
            <w:noWrap/>
            <w:hideMark/>
          </w:tcPr>
          <w:p w14:paraId="73BF97B0"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Naknade šteta pravnim i fizičkim osobama</w:t>
            </w:r>
          </w:p>
        </w:tc>
        <w:tc>
          <w:tcPr>
            <w:tcW w:w="759" w:type="pct"/>
            <w:noWrap/>
            <w:hideMark/>
          </w:tcPr>
          <w:p w14:paraId="4E323E45" w14:textId="2AEC0BA2"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100,00</w:t>
            </w:r>
          </w:p>
        </w:tc>
        <w:tc>
          <w:tcPr>
            <w:tcW w:w="759" w:type="pct"/>
            <w:noWrap/>
            <w:hideMark/>
          </w:tcPr>
          <w:p w14:paraId="788BB76D"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100,00</w:t>
            </w:r>
          </w:p>
        </w:tc>
        <w:tc>
          <w:tcPr>
            <w:tcW w:w="557" w:type="pct"/>
            <w:noWrap/>
            <w:hideMark/>
          </w:tcPr>
          <w:p w14:paraId="2308D30D"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101E1F6D"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4E699951"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48CECE55"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3834</w:t>
            </w:r>
          </w:p>
        </w:tc>
        <w:tc>
          <w:tcPr>
            <w:tcW w:w="2052" w:type="pct"/>
            <w:noWrap/>
            <w:hideMark/>
          </w:tcPr>
          <w:p w14:paraId="40CE7D81"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Ugovorene kazne i ostale naknade šteta</w:t>
            </w:r>
          </w:p>
        </w:tc>
        <w:tc>
          <w:tcPr>
            <w:tcW w:w="759" w:type="pct"/>
            <w:noWrap/>
            <w:hideMark/>
          </w:tcPr>
          <w:p w14:paraId="511068DA" w14:textId="23F4DC36"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100,00</w:t>
            </w:r>
          </w:p>
        </w:tc>
        <w:tc>
          <w:tcPr>
            <w:tcW w:w="759" w:type="pct"/>
            <w:noWrap/>
            <w:hideMark/>
          </w:tcPr>
          <w:p w14:paraId="7D93489C"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100,00</w:t>
            </w:r>
          </w:p>
        </w:tc>
        <w:tc>
          <w:tcPr>
            <w:tcW w:w="557" w:type="pct"/>
            <w:noWrap/>
            <w:hideMark/>
          </w:tcPr>
          <w:p w14:paraId="16558B93"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061428B0"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150D99E2"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40" w:type="pct"/>
            <w:noWrap/>
            <w:hideMark/>
          </w:tcPr>
          <w:p w14:paraId="442B86CD" w14:textId="77777777" w:rsidR="006B35A9" w:rsidRPr="006B35A9" w:rsidRDefault="006B35A9" w:rsidP="006B35A9">
            <w:pPr>
              <w:jc w:val="right"/>
              <w:rPr>
                <w:rFonts w:ascii="Arial" w:eastAsia="Times New Roman" w:hAnsi="Arial" w:cs="Arial"/>
                <w:b w:val="0"/>
                <w:bCs w:val="0"/>
                <w:color w:val="000000"/>
                <w:sz w:val="18"/>
                <w:szCs w:val="18"/>
                <w:lang w:eastAsia="hr-HR"/>
              </w:rPr>
            </w:pPr>
          </w:p>
        </w:tc>
        <w:tc>
          <w:tcPr>
            <w:tcW w:w="240" w:type="pct"/>
            <w:noWrap/>
            <w:hideMark/>
          </w:tcPr>
          <w:p w14:paraId="54DF4029"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hr-HR"/>
              </w:rPr>
            </w:pPr>
          </w:p>
        </w:tc>
        <w:tc>
          <w:tcPr>
            <w:tcW w:w="2052" w:type="pct"/>
            <w:noWrap/>
            <w:hideMark/>
          </w:tcPr>
          <w:p w14:paraId="13AD4EFF"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 PRIHODI ZA POSEBNE NAMJENE</w:t>
            </w:r>
          </w:p>
        </w:tc>
        <w:tc>
          <w:tcPr>
            <w:tcW w:w="759" w:type="pct"/>
            <w:noWrap/>
            <w:hideMark/>
          </w:tcPr>
          <w:p w14:paraId="241F5CC2" w14:textId="30D99DF3"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6.372.430,00</w:t>
            </w:r>
          </w:p>
        </w:tc>
        <w:tc>
          <w:tcPr>
            <w:tcW w:w="759" w:type="pct"/>
            <w:noWrap/>
            <w:hideMark/>
          </w:tcPr>
          <w:p w14:paraId="6236516C"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6.834.312,00</w:t>
            </w:r>
          </w:p>
        </w:tc>
        <w:tc>
          <w:tcPr>
            <w:tcW w:w="557" w:type="pct"/>
            <w:noWrap/>
            <w:hideMark/>
          </w:tcPr>
          <w:p w14:paraId="58DE78FF"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3.551.091,48</w:t>
            </w:r>
          </w:p>
        </w:tc>
        <w:tc>
          <w:tcPr>
            <w:tcW w:w="393" w:type="pct"/>
            <w:noWrap/>
            <w:hideMark/>
          </w:tcPr>
          <w:p w14:paraId="1D926A88"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51,96%</w:t>
            </w:r>
          </w:p>
        </w:tc>
      </w:tr>
      <w:tr w:rsidR="006B35A9" w:rsidRPr="006B35A9" w14:paraId="18E5240C" w14:textId="77777777" w:rsidTr="006B35A9">
        <w:trPr>
          <w:trHeight w:val="255"/>
        </w:trPr>
        <w:tc>
          <w:tcPr>
            <w:cnfStyle w:val="001000000000" w:firstRow="0" w:lastRow="0" w:firstColumn="1" w:lastColumn="0" w:oddVBand="0" w:evenVBand="0" w:oddHBand="0" w:evenHBand="0" w:firstRowFirstColumn="0" w:firstRowLastColumn="0" w:lastRowFirstColumn="0" w:lastRowLastColumn="0"/>
            <w:tcW w:w="480" w:type="pct"/>
            <w:gridSpan w:val="2"/>
            <w:hideMark/>
          </w:tcPr>
          <w:p w14:paraId="45D5289A"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Izvor financ.</w:t>
            </w:r>
          </w:p>
        </w:tc>
        <w:tc>
          <w:tcPr>
            <w:tcW w:w="2052" w:type="pct"/>
            <w:noWrap/>
            <w:hideMark/>
          </w:tcPr>
          <w:p w14:paraId="1D8369F3"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46 PRIHODI OD HZZO-a NA TEMELJU UG.OBV. - ZDRAVSTVENE USTANOVE</w:t>
            </w:r>
          </w:p>
        </w:tc>
        <w:tc>
          <w:tcPr>
            <w:tcW w:w="759" w:type="pct"/>
            <w:noWrap/>
            <w:hideMark/>
          </w:tcPr>
          <w:p w14:paraId="4E8311F7" w14:textId="6E5F1CE9"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6.372.430,00</w:t>
            </w:r>
          </w:p>
        </w:tc>
        <w:tc>
          <w:tcPr>
            <w:tcW w:w="759" w:type="pct"/>
            <w:noWrap/>
            <w:hideMark/>
          </w:tcPr>
          <w:p w14:paraId="1555107E"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6.834.312,00</w:t>
            </w:r>
          </w:p>
        </w:tc>
        <w:tc>
          <w:tcPr>
            <w:tcW w:w="557" w:type="pct"/>
            <w:noWrap/>
            <w:hideMark/>
          </w:tcPr>
          <w:p w14:paraId="7B666A7E"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3.551.091,48</w:t>
            </w:r>
          </w:p>
        </w:tc>
        <w:tc>
          <w:tcPr>
            <w:tcW w:w="393" w:type="pct"/>
            <w:noWrap/>
            <w:hideMark/>
          </w:tcPr>
          <w:p w14:paraId="43FB4078"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51,96%</w:t>
            </w:r>
          </w:p>
        </w:tc>
      </w:tr>
      <w:tr w:rsidR="006B35A9" w:rsidRPr="006B35A9" w14:paraId="6471C4C8"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29A49BC7"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w:t>
            </w:r>
          </w:p>
        </w:tc>
        <w:tc>
          <w:tcPr>
            <w:tcW w:w="2052" w:type="pct"/>
            <w:noWrap/>
            <w:hideMark/>
          </w:tcPr>
          <w:p w14:paraId="2AF8FCB5"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poslovanja</w:t>
            </w:r>
          </w:p>
        </w:tc>
        <w:tc>
          <w:tcPr>
            <w:tcW w:w="759" w:type="pct"/>
            <w:noWrap/>
            <w:hideMark/>
          </w:tcPr>
          <w:p w14:paraId="78DE8445" w14:textId="5A90CCB0"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6.372.430,00</w:t>
            </w:r>
          </w:p>
        </w:tc>
        <w:tc>
          <w:tcPr>
            <w:tcW w:w="759" w:type="pct"/>
            <w:noWrap/>
            <w:hideMark/>
          </w:tcPr>
          <w:p w14:paraId="0B854787"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6.834.312,00</w:t>
            </w:r>
          </w:p>
        </w:tc>
        <w:tc>
          <w:tcPr>
            <w:tcW w:w="557" w:type="pct"/>
            <w:noWrap/>
            <w:hideMark/>
          </w:tcPr>
          <w:p w14:paraId="1315AE48"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3.551.091,48</w:t>
            </w:r>
          </w:p>
        </w:tc>
        <w:tc>
          <w:tcPr>
            <w:tcW w:w="393" w:type="pct"/>
            <w:noWrap/>
            <w:hideMark/>
          </w:tcPr>
          <w:p w14:paraId="41D35BB3"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51,96%</w:t>
            </w:r>
          </w:p>
        </w:tc>
      </w:tr>
      <w:tr w:rsidR="006B35A9" w:rsidRPr="006B35A9" w14:paraId="227006EE"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7B9715ED"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31</w:t>
            </w:r>
          </w:p>
        </w:tc>
        <w:tc>
          <w:tcPr>
            <w:tcW w:w="2052" w:type="pct"/>
            <w:noWrap/>
            <w:hideMark/>
          </w:tcPr>
          <w:p w14:paraId="6E312D2A"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za zaposlene</w:t>
            </w:r>
          </w:p>
        </w:tc>
        <w:tc>
          <w:tcPr>
            <w:tcW w:w="759" w:type="pct"/>
            <w:noWrap/>
            <w:hideMark/>
          </w:tcPr>
          <w:p w14:paraId="33491DED" w14:textId="019C9FED"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4.990.000,00</w:t>
            </w:r>
          </w:p>
        </w:tc>
        <w:tc>
          <w:tcPr>
            <w:tcW w:w="759" w:type="pct"/>
            <w:noWrap/>
            <w:hideMark/>
          </w:tcPr>
          <w:p w14:paraId="170DE358"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5.749.112,00</w:t>
            </w:r>
          </w:p>
        </w:tc>
        <w:tc>
          <w:tcPr>
            <w:tcW w:w="557" w:type="pct"/>
            <w:noWrap/>
            <w:hideMark/>
          </w:tcPr>
          <w:p w14:paraId="0AD75D12"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2.855.437,58</w:t>
            </w:r>
          </w:p>
        </w:tc>
        <w:tc>
          <w:tcPr>
            <w:tcW w:w="393" w:type="pct"/>
            <w:noWrap/>
            <w:hideMark/>
          </w:tcPr>
          <w:p w14:paraId="1F5F348F"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49,67%</w:t>
            </w:r>
          </w:p>
        </w:tc>
      </w:tr>
      <w:tr w:rsidR="006B35A9" w:rsidRPr="006B35A9" w14:paraId="190C4058"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3EC68CB0"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lastRenderedPageBreak/>
              <w:t>311</w:t>
            </w:r>
          </w:p>
        </w:tc>
        <w:tc>
          <w:tcPr>
            <w:tcW w:w="2052" w:type="pct"/>
            <w:noWrap/>
            <w:hideMark/>
          </w:tcPr>
          <w:p w14:paraId="62100690"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Plaće (Bruto)</w:t>
            </w:r>
          </w:p>
        </w:tc>
        <w:tc>
          <w:tcPr>
            <w:tcW w:w="759" w:type="pct"/>
            <w:noWrap/>
            <w:hideMark/>
          </w:tcPr>
          <w:p w14:paraId="652C9950" w14:textId="2904A60D"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4.106.000,00</w:t>
            </w:r>
          </w:p>
        </w:tc>
        <w:tc>
          <w:tcPr>
            <w:tcW w:w="759" w:type="pct"/>
            <w:noWrap/>
            <w:hideMark/>
          </w:tcPr>
          <w:p w14:paraId="7B028752"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4.882.112,00</w:t>
            </w:r>
          </w:p>
        </w:tc>
        <w:tc>
          <w:tcPr>
            <w:tcW w:w="557" w:type="pct"/>
            <w:noWrap/>
            <w:hideMark/>
          </w:tcPr>
          <w:p w14:paraId="2B0E5F42"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2.431.489,91</w:t>
            </w:r>
          </w:p>
        </w:tc>
        <w:tc>
          <w:tcPr>
            <w:tcW w:w="393" w:type="pct"/>
            <w:noWrap/>
            <w:hideMark/>
          </w:tcPr>
          <w:p w14:paraId="1C057954"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49,80%</w:t>
            </w:r>
          </w:p>
        </w:tc>
      </w:tr>
      <w:tr w:rsidR="006B35A9" w:rsidRPr="006B35A9" w14:paraId="3BFF1EA0"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060D259F"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3111</w:t>
            </w:r>
          </w:p>
        </w:tc>
        <w:tc>
          <w:tcPr>
            <w:tcW w:w="2052" w:type="pct"/>
            <w:noWrap/>
            <w:hideMark/>
          </w:tcPr>
          <w:p w14:paraId="4168FA56"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Plaće za redovan rad</w:t>
            </w:r>
          </w:p>
        </w:tc>
        <w:tc>
          <w:tcPr>
            <w:tcW w:w="759" w:type="pct"/>
            <w:noWrap/>
            <w:hideMark/>
          </w:tcPr>
          <w:p w14:paraId="26BB12B5" w14:textId="1CBFF1DA"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4.020.000,00</w:t>
            </w:r>
          </w:p>
        </w:tc>
        <w:tc>
          <w:tcPr>
            <w:tcW w:w="759" w:type="pct"/>
            <w:noWrap/>
            <w:hideMark/>
          </w:tcPr>
          <w:p w14:paraId="71C9828B"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4.796.112,00</w:t>
            </w:r>
          </w:p>
        </w:tc>
        <w:tc>
          <w:tcPr>
            <w:tcW w:w="557" w:type="pct"/>
            <w:noWrap/>
            <w:hideMark/>
          </w:tcPr>
          <w:p w14:paraId="5AA1F1B3"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2.354.256,96</w:t>
            </w:r>
          </w:p>
        </w:tc>
        <w:tc>
          <w:tcPr>
            <w:tcW w:w="393" w:type="pct"/>
            <w:noWrap/>
            <w:hideMark/>
          </w:tcPr>
          <w:p w14:paraId="66072ABA"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49,09%</w:t>
            </w:r>
          </w:p>
        </w:tc>
      </w:tr>
      <w:tr w:rsidR="006B35A9" w:rsidRPr="006B35A9" w14:paraId="71B79620"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4546C009"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3113</w:t>
            </w:r>
          </w:p>
        </w:tc>
        <w:tc>
          <w:tcPr>
            <w:tcW w:w="2052" w:type="pct"/>
            <w:noWrap/>
            <w:hideMark/>
          </w:tcPr>
          <w:p w14:paraId="4641DFED"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Plaće za prekovremeni rad</w:t>
            </w:r>
          </w:p>
        </w:tc>
        <w:tc>
          <w:tcPr>
            <w:tcW w:w="759" w:type="pct"/>
            <w:noWrap/>
            <w:hideMark/>
          </w:tcPr>
          <w:p w14:paraId="579235D9" w14:textId="4FEE97DC"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86.000,00</w:t>
            </w:r>
          </w:p>
        </w:tc>
        <w:tc>
          <w:tcPr>
            <w:tcW w:w="759" w:type="pct"/>
            <w:noWrap/>
            <w:hideMark/>
          </w:tcPr>
          <w:p w14:paraId="1F28A73E"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86.000,00</w:t>
            </w:r>
          </w:p>
        </w:tc>
        <w:tc>
          <w:tcPr>
            <w:tcW w:w="557" w:type="pct"/>
            <w:noWrap/>
            <w:hideMark/>
          </w:tcPr>
          <w:p w14:paraId="75A4AE17"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77.232,95</w:t>
            </w:r>
          </w:p>
        </w:tc>
        <w:tc>
          <w:tcPr>
            <w:tcW w:w="393" w:type="pct"/>
            <w:noWrap/>
            <w:hideMark/>
          </w:tcPr>
          <w:p w14:paraId="26965E97"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89,81%</w:t>
            </w:r>
          </w:p>
        </w:tc>
      </w:tr>
      <w:tr w:rsidR="006B35A9" w:rsidRPr="006B35A9" w14:paraId="5CF860D9"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2B075093"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312</w:t>
            </w:r>
          </w:p>
        </w:tc>
        <w:tc>
          <w:tcPr>
            <w:tcW w:w="2052" w:type="pct"/>
            <w:noWrap/>
            <w:hideMark/>
          </w:tcPr>
          <w:p w14:paraId="52AAD01F"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Ostali rashodi za zaposlene</w:t>
            </w:r>
          </w:p>
        </w:tc>
        <w:tc>
          <w:tcPr>
            <w:tcW w:w="759" w:type="pct"/>
            <w:noWrap/>
            <w:hideMark/>
          </w:tcPr>
          <w:p w14:paraId="3FD5E8E1" w14:textId="5899070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214.000,00</w:t>
            </w:r>
          </w:p>
        </w:tc>
        <w:tc>
          <w:tcPr>
            <w:tcW w:w="759" w:type="pct"/>
            <w:noWrap/>
            <w:hideMark/>
          </w:tcPr>
          <w:p w14:paraId="0C53E844"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197.000,00</w:t>
            </w:r>
          </w:p>
        </w:tc>
        <w:tc>
          <w:tcPr>
            <w:tcW w:w="557" w:type="pct"/>
            <w:noWrap/>
            <w:hideMark/>
          </w:tcPr>
          <w:p w14:paraId="0A023B18"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101.277,38</w:t>
            </w:r>
          </w:p>
        </w:tc>
        <w:tc>
          <w:tcPr>
            <w:tcW w:w="393" w:type="pct"/>
            <w:noWrap/>
            <w:hideMark/>
          </w:tcPr>
          <w:p w14:paraId="6135833B"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51,41%</w:t>
            </w:r>
          </w:p>
        </w:tc>
      </w:tr>
      <w:tr w:rsidR="006B35A9" w:rsidRPr="006B35A9" w14:paraId="43A9ABAF"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3FA84CAF"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3121</w:t>
            </w:r>
          </w:p>
        </w:tc>
        <w:tc>
          <w:tcPr>
            <w:tcW w:w="2052" w:type="pct"/>
            <w:noWrap/>
            <w:hideMark/>
          </w:tcPr>
          <w:p w14:paraId="3692A5F9"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Ostali rashodi za zaposlene</w:t>
            </w:r>
          </w:p>
        </w:tc>
        <w:tc>
          <w:tcPr>
            <w:tcW w:w="759" w:type="pct"/>
            <w:noWrap/>
            <w:hideMark/>
          </w:tcPr>
          <w:p w14:paraId="25EF6AE1" w14:textId="4504B299"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214.000,00</w:t>
            </w:r>
          </w:p>
        </w:tc>
        <w:tc>
          <w:tcPr>
            <w:tcW w:w="759" w:type="pct"/>
            <w:noWrap/>
            <w:hideMark/>
          </w:tcPr>
          <w:p w14:paraId="6CE3FF1F"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197.000,00</w:t>
            </w:r>
          </w:p>
        </w:tc>
        <w:tc>
          <w:tcPr>
            <w:tcW w:w="557" w:type="pct"/>
            <w:noWrap/>
            <w:hideMark/>
          </w:tcPr>
          <w:p w14:paraId="01BF29BF"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101.277,38</w:t>
            </w:r>
          </w:p>
        </w:tc>
        <w:tc>
          <w:tcPr>
            <w:tcW w:w="393" w:type="pct"/>
            <w:noWrap/>
            <w:hideMark/>
          </w:tcPr>
          <w:p w14:paraId="348A9602"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51,41%</w:t>
            </w:r>
          </w:p>
        </w:tc>
      </w:tr>
      <w:tr w:rsidR="006B35A9" w:rsidRPr="006B35A9" w14:paraId="0835A8A5"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5F2C340F"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313</w:t>
            </w:r>
          </w:p>
        </w:tc>
        <w:tc>
          <w:tcPr>
            <w:tcW w:w="2052" w:type="pct"/>
            <w:noWrap/>
            <w:hideMark/>
          </w:tcPr>
          <w:p w14:paraId="3DD61B56"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Doprinosi na plaće</w:t>
            </w:r>
          </w:p>
        </w:tc>
        <w:tc>
          <w:tcPr>
            <w:tcW w:w="759" w:type="pct"/>
            <w:noWrap/>
            <w:hideMark/>
          </w:tcPr>
          <w:p w14:paraId="0759EC23" w14:textId="3CC024E9"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670.000,00</w:t>
            </w:r>
          </w:p>
        </w:tc>
        <w:tc>
          <w:tcPr>
            <w:tcW w:w="759" w:type="pct"/>
            <w:noWrap/>
            <w:hideMark/>
          </w:tcPr>
          <w:p w14:paraId="1FC49F5B"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670.000,00</w:t>
            </w:r>
          </w:p>
        </w:tc>
        <w:tc>
          <w:tcPr>
            <w:tcW w:w="557" w:type="pct"/>
            <w:noWrap/>
            <w:hideMark/>
          </w:tcPr>
          <w:p w14:paraId="55223914"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322.670,29</w:t>
            </w:r>
          </w:p>
        </w:tc>
        <w:tc>
          <w:tcPr>
            <w:tcW w:w="393" w:type="pct"/>
            <w:noWrap/>
            <w:hideMark/>
          </w:tcPr>
          <w:p w14:paraId="6E77E268"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48,16%</w:t>
            </w:r>
          </w:p>
        </w:tc>
      </w:tr>
      <w:tr w:rsidR="006B35A9" w:rsidRPr="006B35A9" w14:paraId="66E97C13"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0D9374F9"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3132</w:t>
            </w:r>
          </w:p>
        </w:tc>
        <w:tc>
          <w:tcPr>
            <w:tcW w:w="2052" w:type="pct"/>
            <w:noWrap/>
            <w:hideMark/>
          </w:tcPr>
          <w:p w14:paraId="6CFB1C51"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Doprinosi za obvezno zdravstveno osiguranje</w:t>
            </w:r>
          </w:p>
        </w:tc>
        <w:tc>
          <w:tcPr>
            <w:tcW w:w="759" w:type="pct"/>
            <w:noWrap/>
            <w:hideMark/>
          </w:tcPr>
          <w:p w14:paraId="05313D8D" w14:textId="7A94CF24"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670.000,00</w:t>
            </w:r>
          </w:p>
        </w:tc>
        <w:tc>
          <w:tcPr>
            <w:tcW w:w="759" w:type="pct"/>
            <w:noWrap/>
            <w:hideMark/>
          </w:tcPr>
          <w:p w14:paraId="4D130BC9"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670.000,00</w:t>
            </w:r>
          </w:p>
        </w:tc>
        <w:tc>
          <w:tcPr>
            <w:tcW w:w="557" w:type="pct"/>
            <w:noWrap/>
            <w:hideMark/>
          </w:tcPr>
          <w:p w14:paraId="6EB7F562"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322.670,29</w:t>
            </w:r>
          </w:p>
        </w:tc>
        <w:tc>
          <w:tcPr>
            <w:tcW w:w="393" w:type="pct"/>
            <w:noWrap/>
            <w:hideMark/>
          </w:tcPr>
          <w:p w14:paraId="1853EE4B"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48,16%</w:t>
            </w:r>
          </w:p>
        </w:tc>
      </w:tr>
      <w:tr w:rsidR="006B35A9" w:rsidRPr="006B35A9" w14:paraId="4B25A54C"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2649D406"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w:t>
            </w:r>
          </w:p>
        </w:tc>
        <w:tc>
          <w:tcPr>
            <w:tcW w:w="2052" w:type="pct"/>
            <w:noWrap/>
            <w:hideMark/>
          </w:tcPr>
          <w:p w14:paraId="7957ABF7"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Materijalni rashodi</w:t>
            </w:r>
          </w:p>
        </w:tc>
        <w:tc>
          <w:tcPr>
            <w:tcW w:w="759" w:type="pct"/>
            <w:noWrap/>
            <w:hideMark/>
          </w:tcPr>
          <w:p w14:paraId="79E55EF8" w14:textId="364E8C6C"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1.382.430,00</w:t>
            </w:r>
          </w:p>
        </w:tc>
        <w:tc>
          <w:tcPr>
            <w:tcW w:w="759" w:type="pct"/>
            <w:noWrap/>
            <w:hideMark/>
          </w:tcPr>
          <w:p w14:paraId="6F79467A"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1.085.200,00</w:t>
            </w:r>
          </w:p>
        </w:tc>
        <w:tc>
          <w:tcPr>
            <w:tcW w:w="557" w:type="pct"/>
            <w:noWrap/>
            <w:hideMark/>
          </w:tcPr>
          <w:p w14:paraId="1A91B63A"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695.653,90</w:t>
            </w:r>
          </w:p>
        </w:tc>
        <w:tc>
          <w:tcPr>
            <w:tcW w:w="393" w:type="pct"/>
            <w:noWrap/>
            <w:hideMark/>
          </w:tcPr>
          <w:p w14:paraId="58E10264"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64,10%</w:t>
            </w:r>
          </w:p>
        </w:tc>
      </w:tr>
      <w:tr w:rsidR="006B35A9" w:rsidRPr="006B35A9" w14:paraId="55C282CC"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7E432ED2"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321</w:t>
            </w:r>
          </w:p>
        </w:tc>
        <w:tc>
          <w:tcPr>
            <w:tcW w:w="2052" w:type="pct"/>
            <w:noWrap/>
            <w:hideMark/>
          </w:tcPr>
          <w:p w14:paraId="726822CD"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Naknade troškova zaposlenima</w:t>
            </w:r>
          </w:p>
        </w:tc>
        <w:tc>
          <w:tcPr>
            <w:tcW w:w="759" w:type="pct"/>
            <w:noWrap/>
            <w:hideMark/>
          </w:tcPr>
          <w:p w14:paraId="07106CCF" w14:textId="56FD12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228.530,00</w:t>
            </w:r>
          </w:p>
        </w:tc>
        <w:tc>
          <w:tcPr>
            <w:tcW w:w="759" w:type="pct"/>
            <w:noWrap/>
            <w:hideMark/>
          </w:tcPr>
          <w:p w14:paraId="1C2AFE32"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250.800,00</w:t>
            </w:r>
          </w:p>
        </w:tc>
        <w:tc>
          <w:tcPr>
            <w:tcW w:w="557" w:type="pct"/>
            <w:noWrap/>
            <w:hideMark/>
          </w:tcPr>
          <w:p w14:paraId="38667219"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118.614,11</w:t>
            </w:r>
          </w:p>
        </w:tc>
        <w:tc>
          <w:tcPr>
            <w:tcW w:w="393" w:type="pct"/>
            <w:noWrap/>
            <w:hideMark/>
          </w:tcPr>
          <w:p w14:paraId="5B9DF4BB"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47,29%</w:t>
            </w:r>
          </w:p>
        </w:tc>
      </w:tr>
      <w:tr w:rsidR="006B35A9" w:rsidRPr="006B35A9" w14:paraId="517B2A61"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2220B649"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3211</w:t>
            </w:r>
          </w:p>
        </w:tc>
        <w:tc>
          <w:tcPr>
            <w:tcW w:w="2052" w:type="pct"/>
            <w:noWrap/>
            <w:hideMark/>
          </w:tcPr>
          <w:p w14:paraId="5BFDD0C1"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Službena putovanja</w:t>
            </w:r>
          </w:p>
        </w:tc>
        <w:tc>
          <w:tcPr>
            <w:tcW w:w="759" w:type="pct"/>
            <w:noWrap/>
            <w:hideMark/>
          </w:tcPr>
          <w:p w14:paraId="7CBB9D8C" w14:textId="1431F8F5"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5.700,00</w:t>
            </w:r>
          </w:p>
        </w:tc>
        <w:tc>
          <w:tcPr>
            <w:tcW w:w="759" w:type="pct"/>
            <w:noWrap/>
            <w:hideMark/>
          </w:tcPr>
          <w:p w14:paraId="4497F587"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6.800,00</w:t>
            </w:r>
          </w:p>
        </w:tc>
        <w:tc>
          <w:tcPr>
            <w:tcW w:w="557" w:type="pct"/>
            <w:noWrap/>
            <w:hideMark/>
          </w:tcPr>
          <w:p w14:paraId="14B304A7"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3.427,90</w:t>
            </w:r>
          </w:p>
        </w:tc>
        <w:tc>
          <w:tcPr>
            <w:tcW w:w="393" w:type="pct"/>
            <w:noWrap/>
            <w:hideMark/>
          </w:tcPr>
          <w:p w14:paraId="77F37277"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50,41%</w:t>
            </w:r>
          </w:p>
        </w:tc>
      </w:tr>
      <w:tr w:rsidR="006B35A9" w:rsidRPr="006B35A9" w14:paraId="00DCBEEE"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7D159B7C"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3212</w:t>
            </w:r>
          </w:p>
        </w:tc>
        <w:tc>
          <w:tcPr>
            <w:tcW w:w="2052" w:type="pct"/>
            <w:noWrap/>
            <w:hideMark/>
          </w:tcPr>
          <w:p w14:paraId="40FAD27E"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Naknade za prijevoz, za rad na terenu i odvojeni život</w:t>
            </w:r>
          </w:p>
        </w:tc>
        <w:tc>
          <w:tcPr>
            <w:tcW w:w="759" w:type="pct"/>
            <w:noWrap/>
            <w:hideMark/>
          </w:tcPr>
          <w:p w14:paraId="09EABAC8" w14:textId="17D5095C"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214.700,00</w:t>
            </w:r>
          </w:p>
        </w:tc>
        <w:tc>
          <w:tcPr>
            <w:tcW w:w="759" w:type="pct"/>
            <w:noWrap/>
            <w:hideMark/>
          </w:tcPr>
          <w:p w14:paraId="0D0C44BB"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222.500,00</w:t>
            </w:r>
          </w:p>
        </w:tc>
        <w:tc>
          <w:tcPr>
            <w:tcW w:w="557" w:type="pct"/>
            <w:noWrap/>
            <w:hideMark/>
          </w:tcPr>
          <w:p w14:paraId="2AB564A5"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107.243,50</w:t>
            </w:r>
          </w:p>
        </w:tc>
        <w:tc>
          <w:tcPr>
            <w:tcW w:w="393" w:type="pct"/>
            <w:noWrap/>
            <w:hideMark/>
          </w:tcPr>
          <w:p w14:paraId="1836941C"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48,20%</w:t>
            </w:r>
          </w:p>
        </w:tc>
      </w:tr>
      <w:tr w:rsidR="006B35A9" w:rsidRPr="006B35A9" w14:paraId="30005986"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2F957240"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3213</w:t>
            </w:r>
          </w:p>
        </w:tc>
        <w:tc>
          <w:tcPr>
            <w:tcW w:w="2052" w:type="pct"/>
            <w:noWrap/>
            <w:hideMark/>
          </w:tcPr>
          <w:p w14:paraId="134CC72A"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Stručno usavršavanje zaposlenika</w:t>
            </w:r>
          </w:p>
        </w:tc>
        <w:tc>
          <w:tcPr>
            <w:tcW w:w="759" w:type="pct"/>
            <w:noWrap/>
            <w:hideMark/>
          </w:tcPr>
          <w:p w14:paraId="10A4C22B" w14:textId="19B4887C"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6.030,00</w:t>
            </w:r>
          </w:p>
        </w:tc>
        <w:tc>
          <w:tcPr>
            <w:tcW w:w="759" w:type="pct"/>
            <w:noWrap/>
            <w:hideMark/>
          </w:tcPr>
          <w:p w14:paraId="1BB9A355"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8.200,00</w:t>
            </w:r>
          </w:p>
        </w:tc>
        <w:tc>
          <w:tcPr>
            <w:tcW w:w="557" w:type="pct"/>
            <w:noWrap/>
            <w:hideMark/>
          </w:tcPr>
          <w:p w14:paraId="3BBBBC73"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3.851,63</w:t>
            </w:r>
          </w:p>
        </w:tc>
        <w:tc>
          <w:tcPr>
            <w:tcW w:w="393" w:type="pct"/>
            <w:noWrap/>
            <w:hideMark/>
          </w:tcPr>
          <w:p w14:paraId="2D0B9282"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46,97%</w:t>
            </w:r>
          </w:p>
        </w:tc>
      </w:tr>
      <w:tr w:rsidR="006B35A9" w:rsidRPr="006B35A9" w14:paraId="24B0BCE0"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18772A6C"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3214</w:t>
            </w:r>
          </w:p>
        </w:tc>
        <w:tc>
          <w:tcPr>
            <w:tcW w:w="2052" w:type="pct"/>
            <w:noWrap/>
            <w:hideMark/>
          </w:tcPr>
          <w:p w14:paraId="2EA32250"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Ostale naknade troškova zaposlenima</w:t>
            </w:r>
          </w:p>
        </w:tc>
        <w:tc>
          <w:tcPr>
            <w:tcW w:w="759" w:type="pct"/>
            <w:noWrap/>
            <w:hideMark/>
          </w:tcPr>
          <w:p w14:paraId="0F038146" w14:textId="0AF2C3BB"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2.100,00</w:t>
            </w:r>
          </w:p>
        </w:tc>
        <w:tc>
          <w:tcPr>
            <w:tcW w:w="759" w:type="pct"/>
            <w:noWrap/>
            <w:hideMark/>
          </w:tcPr>
          <w:p w14:paraId="14831CAB"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13.300,00</w:t>
            </w:r>
          </w:p>
        </w:tc>
        <w:tc>
          <w:tcPr>
            <w:tcW w:w="557" w:type="pct"/>
            <w:noWrap/>
            <w:hideMark/>
          </w:tcPr>
          <w:p w14:paraId="04EF957B"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4.091,08</w:t>
            </w:r>
          </w:p>
        </w:tc>
        <w:tc>
          <w:tcPr>
            <w:tcW w:w="393" w:type="pct"/>
            <w:noWrap/>
            <w:hideMark/>
          </w:tcPr>
          <w:p w14:paraId="7F8B7913"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30,76%</w:t>
            </w:r>
          </w:p>
        </w:tc>
      </w:tr>
      <w:tr w:rsidR="006B35A9" w:rsidRPr="006B35A9" w14:paraId="661F3050"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2B4A914D"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322</w:t>
            </w:r>
          </w:p>
        </w:tc>
        <w:tc>
          <w:tcPr>
            <w:tcW w:w="2052" w:type="pct"/>
            <w:noWrap/>
            <w:hideMark/>
          </w:tcPr>
          <w:p w14:paraId="66B50C17"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za materijal i energiju</w:t>
            </w:r>
          </w:p>
        </w:tc>
        <w:tc>
          <w:tcPr>
            <w:tcW w:w="759" w:type="pct"/>
            <w:noWrap/>
            <w:hideMark/>
          </w:tcPr>
          <w:p w14:paraId="1F444114" w14:textId="56EC7B6A"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515.000,00</w:t>
            </w:r>
          </w:p>
        </w:tc>
        <w:tc>
          <w:tcPr>
            <w:tcW w:w="759" w:type="pct"/>
            <w:noWrap/>
            <w:hideMark/>
          </w:tcPr>
          <w:p w14:paraId="188152E4"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525.000,00</w:t>
            </w:r>
          </w:p>
        </w:tc>
        <w:tc>
          <w:tcPr>
            <w:tcW w:w="557" w:type="pct"/>
            <w:noWrap/>
            <w:hideMark/>
          </w:tcPr>
          <w:p w14:paraId="3455B844"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260.806,71</w:t>
            </w:r>
          </w:p>
        </w:tc>
        <w:tc>
          <w:tcPr>
            <w:tcW w:w="393" w:type="pct"/>
            <w:noWrap/>
            <w:hideMark/>
          </w:tcPr>
          <w:p w14:paraId="031F62D5"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49,68%</w:t>
            </w:r>
          </w:p>
        </w:tc>
      </w:tr>
      <w:tr w:rsidR="006B35A9" w:rsidRPr="006B35A9" w14:paraId="7CFFC101"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558D49FA"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3221</w:t>
            </w:r>
          </w:p>
        </w:tc>
        <w:tc>
          <w:tcPr>
            <w:tcW w:w="2052" w:type="pct"/>
            <w:noWrap/>
            <w:hideMark/>
          </w:tcPr>
          <w:p w14:paraId="285BCF4B"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Uredski materijal i ostali materijalni rashodi</w:t>
            </w:r>
          </w:p>
        </w:tc>
        <w:tc>
          <w:tcPr>
            <w:tcW w:w="759" w:type="pct"/>
            <w:noWrap/>
            <w:hideMark/>
          </w:tcPr>
          <w:p w14:paraId="6B62EADB" w14:textId="564F6B96"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52.000,00</w:t>
            </w:r>
          </w:p>
        </w:tc>
        <w:tc>
          <w:tcPr>
            <w:tcW w:w="759" w:type="pct"/>
            <w:noWrap/>
            <w:hideMark/>
          </w:tcPr>
          <w:p w14:paraId="4CD8CEAA"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47.000,00</w:t>
            </w:r>
          </w:p>
        </w:tc>
        <w:tc>
          <w:tcPr>
            <w:tcW w:w="557" w:type="pct"/>
            <w:noWrap/>
            <w:hideMark/>
          </w:tcPr>
          <w:p w14:paraId="347D3A62"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22.226,70</w:t>
            </w:r>
          </w:p>
        </w:tc>
        <w:tc>
          <w:tcPr>
            <w:tcW w:w="393" w:type="pct"/>
            <w:noWrap/>
            <w:hideMark/>
          </w:tcPr>
          <w:p w14:paraId="7793D282"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47,29%</w:t>
            </w:r>
          </w:p>
        </w:tc>
      </w:tr>
      <w:tr w:rsidR="006B35A9" w:rsidRPr="006B35A9" w14:paraId="22F1586B"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7A9C4642"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3222</w:t>
            </w:r>
          </w:p>
        </w:tc>
        <w:tc>
          <w:tcPr>
            <w:tcW w:w="2052" w:type="pct"/>
            <w:noWrap/>
            <w:hideMark/>
          </w:tcPr>
          <w:p w14:paraId="58405EC4"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Materijal i sirovine</w:t>
            </w:r>
          </w:p>
        </w:tc>
        <w:tc>
          <w:tcPr>
            <w:tcW w:w="759" w:type="pct"/>
            <w:noWrap/>
            <w:hideMark/>
          </w:tcPr>
          <w:p w14:paraId="318B667F" w14:textId="71FD4752"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265.000,00</w:t>
            </w:r>
          </w:p>
        </w:tc>
        <w:tc>
          <w:tcPr>
            <w:tcW w:w="759" w:type="pct"/>
            <w:noWrap/>
            <w:hideMark/>
          </w:tcPr>
          <w:p w14:paraId="4BE7D274"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270.000,00</w:t>
            </w:r>
          </w:p>
        </w:tc>
        <w:tc>
          <w:tcPr>
            <w:tcW w:w="557" w:type="pct"/>
            <w:noWrap/>
            <w:hideMark/>
          </w:tcPr>
          <w:p w14:paraId="17818E73"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144.604,97</w:t>
            </w:r>
          </w:p>
        </w:tc>
        <w:tc>
          <w:tcPr>
            <w:tcW w:w="393" w:type="pct"/>
            <w:noWrap/>
            <w:hideMark/>
          </w:tcPr>
          <w:p w14:paraId="74CACB97"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53,56%</w:t>
            </w:r>
          </w:p>
        </w:tc>
      </w:tr>
      <w:tr w:rsidR="006B35A9" w:rsidRPr="006B35A9" w14:paraId="2917D437"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1FD9BE64"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3223</w:t>
            </w:r>
          </w:p>
        </w:tc>
        <w:tc>
          <w:tcPr>
            <w:tcW w:w="2052" w:type="pct"/>
            <w:noWrap/>
            <w:hideMark/>
          </w:tcPr>
          <w:p w14:paraId="7F69BAAC"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Energija</w:t>
            </w:r>
          </w:p>
        </w:tc>
        <w:tc>
          <w:tcPr>
            <w:tcW w:w="759" w:type="pct"/>
            <w:noWrap/>
            <w:hideMark/>
          </w:tcPr>
          <w:p w14:paraId="15A04496" w14:textId="2B7D1AA4"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167.000,00</w:t>
            </w:r>
          </w:p>
        </w:tc>
        <w:tc>
          <w:tcPr>
            <w:tcW w:w="759" w:type="pct"/>
            <w:noWrap/>
            <w:hideMark/>
          </w:tcPr>
          <w:p w14:paraId="4073F5AD"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177.000,00</w:t>
            </w:r>
          </w:p>
        </w:tc>
        <w:tc>
          <w:tcPr>
            <w:tcW w:w="557" w:type="pct"/>
            <w:noWrap/>
            <w:hideMark/>
          </w:tcPr>
          <w:p w14:paraId="3BA4B6C1"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83.955,25</w:t>
            </w:r>
          </w:p>
        </w:tc>
        <w:tc>
          <w:tcPr>
            <w:tcW w:w="393" w:type="pct"/>
            <w:noWrap/>
            <w:hideMark/>
          </w:tcPr>
          <w:p w14:paraId="63C8CAC5"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47,43%</w:t>
            </w:r>
          </w:p>
        </w:tc>
      </w:tr>
      <w:tr w:rsidR="006B35A9" w:rsidRPr="006B35A9" w14:paraId="0786FFCB"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123503FF"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3224</w:t>
            </w:r>
          </w:p>
        </w:tc>
        <w:tc>
          <w:tcPr>
            <w:tcW w:w="2052" w:type="pct"/>
            <w:noWrap/>
            <w:hideMark/>
          </w:tcPr>
          <w:p w14:paraId="16E70217"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Materijal i dijelovi za tekuće i investicijsko održavanje</w:t>
            </w:r>
          </w:p>
        </w:tc>
        <w:tc>
          <w:tcPr>
            <w:tcW w:w="759" w:type="pct"/>
            <w:noWrap/>
            <w:hideMark/>
          </w:tcPr>
          <w:p w14:paraId="5C3D3638" w14:textId="6BAE104B"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10.000,00</w:t>
            </w:r>
          </w:p>
        </w:tc>
        <w:tc>
          <w:tcPr>
            <w:tcW w:w="759" w:type="pct"/>
            <w:noWrap/>
            <w:hideMark/>
          </w:tcPr>
          <w:p w14:paraId="3355FBCE"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10.000,00</w:t>
            </w:r>
          </w:p>
        </w:tc>
        <w:tc>
          <w:tcPr>
            <w:tcW w:w="557" w:type="pct"/>
            <w:noWrap/>
            <w:hideMark/>
          </w:tcPr>
          <w:p w14:paraId="04A9D22D"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3.258,61</w:t>
            </w:r>
          </w:p>
        </w:tc>
        <w:tc>
          <w:tcPr>
            <w:tcW w:w="393" w:type="pct"/>
            <w:noWrap/>
            <w:hideMark/>
          </w:tcPr>
          <w:p w14:paraId="09687617"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32,59%</w:t>
            </w:r>
          </w:p>
        </w:tc>
      </w:tr>
      <w:tr w:rsidR="006B35A9" w:rsidRPr="006B35A9" w14:paraId="4F9A194F"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610FB207"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3225</w:t>
            </w:r>
          </w:p>
        </w:tc>
        <w:tc>
          <w:tcPr>
            <w:tcW w:w="2052" w:type="pct"/>
            <w:noWrap/>
            <w:hideMark/>
          </w:tcPr>
          <w:p w14:paraId="322D9655"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Sitni inventar i auto gume</w:t>
            </w:r>
          </w:p>
        </w:tc>
        <w:tc>
          <w:tcPr>
            <w:tcW w:w="759" w:type="pct"/>
            <w:noWrap/>
            <w:hideMark/>
          </w:tcPr>
          <w:p w14:paraId="3366B4E0" w14:textId="06F6A33D"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10.000,00</w:t>
            </w:r>
          </w:p>
        </w:tc>
        <w:tc>
          <w:tcPr>
            <w:tcW w:w="759" w:type="pct"/>
            <w:noWrap/>
            <w:hideMark/>
          </w:tcPr>
          <w:p w14:paraId="0635C8D9"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10.000,00</w:t>
            </w:r>
          </w:p>
        </w:tc>
        <w:tc>
          <w:tcPr>
            <w:tcW w:w="557" w:type="pct"/>
            <w:noWrap/>
            <w:hideMark/>
          </w:tcPr>
          <w:p w14:paraId="5866EDA5"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2.696,11</w:t>
            </w:r>
          </w:p>
        </w:tc>
        <w:tc>
          <w:tcPr>
            <w:tcW w:w="393" w:type="pct"/>
            <w:noWrap/>
            <w:hideMark/>
          </w:tcPr>
          <w:p w14:paraId="451B9E70"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26,96%</w:t>
            </w:r>
          </w:p>
        </w:tc>
      </w:tr>
      <w:tr w:rsidR="006B35A9" w:rsidRPr="006B35A9" w14:paraId="3A656875"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65C9D7BE"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3227</w:t>
            </w:r>
          </w:p>
        </w:tc>
        <w:tc>
          <w:tcPr>
            <w:tcW w:w="2052" w:type="pct"/>
            <w:noWrap/>
            <w:hideMark/>
          </w:tcPr>
          <w:p w14:paraId="0B669162"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Službena, radna i zaštitna odjeća i obuća</w:t>
            </w:r>
          </w:p>
        </w:tc>
        <w:tc>
          <w:tcPr>
            <w:tcW w:w="759" w:type="pct"/>
            <w:noWrap/>
            <w:hideMark/>
          </w:tcPr>
          <w:p w14:paraId="5FA00891" w14:textId="5B1533B9"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11.000,00</w:t>
            </w:r>
          </w:p>
        </w:tc>
        <w:tc>
          <w:tcPr>
            <w:tcW w:w="759" w:type="pct"/>
            <w:noWrap/>
            <w:hideMark/>
          </w:tcPr>
          <w:p w14:paraId="1975891B"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11.000,00</w:t>
            </w:r>
          </w:p>
        </w:tc>
        <w:tc>
          <w:tcPr>
            <w:tcW w:w="557" w:type="pct"/>
            <w:noWrap/>
            <w:hideMark/>
          </w:tcPr>
          <w:p w14:paraId="4D198FE6"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4.065,07</w:t>
            </w:r>
          </w:p>
        </w:tc>
        <w:tc>
          <w:tcPr>
            <w:tcW w:w="393" w:type="pct"/>
            <w:noWrap/>
            <w:hideMark/>
          </w:tcPr>
          <w:p w14:paraId="19A06C3F"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36,96%</w:t>
            </w:r>
          </w:p>
        </w:tc>
      </w:tr>
      <w:tr w:rsidR="006B35A9" w:rsidRPr="006B35A9" w14:paraId="224EDD6F"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5F65137D"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323</w:t>
            </w:r>
          </w:p>
        </w:tc>
        <w:tc>
          <w:tcPr>
            <w:tcW w:w="2052" w:type="pct"/>
            <w:noWrap/>
            <w:hideMark/>
          </w:tcPr>
          <w:p w14:paraId="43A98B16"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za usluge</w:t>
            </w:r>
          </w:p>
        </w:tc>
        <w:tc>
          <w:tcPr>
            <w:tcW w:w="759" w:type="pct"/>
            <w:noWrap/>
            <w:hideMark/>
          </w:tcPr>
          <w:p w14:paraId="54D84179" w14:textId="3609AE9C"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609.300,00</w:t>
            </w:r>
          </w:p>
        </w:tc>
        <w:tc>
          <w:tcPr>
            <w:tcW w:w="759" w:type="pct"/>
            <w:noWrap/>
            <w:hideMark/>
          </w:tcPr>
          <w:p w14:paraId="0754B100"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270.600,00</w:t>
            </w:r>
          </w:p>
        </w:tc>
        <w:tc>
          <w:tcPr>
            <w:tcW w:w="557" w:type="pct"/>
            <w:noWrap/>
            <w:hideMark/>
          </w:tcPr>
          <w:p w14:paraId="57171202"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291.628,23</w:t>
            </w:r>
          </w:p>
        </w:tc>
        <w:tc>
          <w:tcPr>
            <w:tcW w:w="393" w:type="pct"/>
            <w:noWrap/>
            <w:hideMark/>
          </w:tcPr>
          <w:p w14:paraId="3BA0C914"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107,77%</w:t>
            </w:r>
          </w:p>
        </w:tc>
      </w:tr>
      <w:tr w:rsidR="006B35A9" w:rsidRPr="006B35A9" w14:paraId="257BEFC9"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4691A4A5"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3231</w:t>
            </w:r>
          </w:p>
        </w:tc>
        <w:tc>
          <w:tcPr>
            <w:tcW w:w="2052" w:type="pct"/>
            <w:noWrap/>
            <w:hideMark/>
          </w:tcPr>
          <w:p w14:paraId="5C66260E"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Usluge telefona, pošte i prijevoza</w:t>
            </w:r>
          </w:p>
        </w:tc>
        <w:tc>
          <w:tcPr>
            <w:tcW w:w="759" w:type="pct"/>
            <w:noWrap/>
            <w:hideMark/>
          </w:tcPr>
          <w:p w14:paraId="7B4CED6B" w14:textId="3BD89011"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46.000,00</w:t>
            </w:r>
          </w:p>
        </w:tc>
        <w:tc>
          <w:tcPr>
            <w:tcW w:w="759" w:type="pct"/>
            <w:noWrap/>
            <w:hideMark/>
          </w:tcPr>
          <w:p w14:paraId="513D0DD8"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53.000,00</w:t>
            </w:r>
          </w:p>
        </w:tc>
        <w:tc>
          <w:tcPr>
            <w:tcW w:w="557" w:type="pct"/>
            <w:noWrap/>
            <w:hideMark/>
          </w:tcPr>
          <w:p w14:paraId="2E48E792"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21.914,97</w:t>
            </w:r>
          </w:p>
        </w:tc>
        <w:tc>
          <w:tcPr>
            <w:tcW w:w="393" w:type="pct"/>
            <w:noWrap/>
            <w:hideMark/>
          </w:tcPr>
          <w:p w14:paraId="1C70911E"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41,35%</w:t>
            </w:r>
          </w:p>
        </w:tc>
      </w:tr>
      <w:tr w:rsidR="006B35A9" w:rsidRPr="006B35A9" w14:paraId="366352D1"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1EAABB3A"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3233</w:t>
            </w:r>
          </w:p>
        </w:tc>
        <w:tc>
          <w:tcPr>
            <w:tcW w:w="2052" w:type="pct"/>
            <w:noWrap/>
            <w:hideMark/>
          </w:tcPr>
          <w:p w14:paraId="16DD654F"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Usluge promidžbe i informiranja</w:t>
            </w:r>
          </w:p>
        </w:tc>
        <w:tc>
          <w:tcPr>
            <w:tcW w:w="759" w:type="pct"/>
            <w:noWrap/>
            <w:hideMark/>
          </w:tcPr>
          <w:p w14:paraId="58ED89E2" w14:textId="05F7C21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4.000,00</w:t>
            </w:r>
          </w:p>
        </w:tc>
        <w:tc>
          <w:tcPr>
            <w:tcW w:w="759" w:type="pct"/>
            <w:noWrap/>
            <w:hideMark/>
          </w:tcPr>
          <w:p w14:paraId="2BCF7D64"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8.000,00</w:t>
            </w:r>
          </w:p>
        </w:tc>
        <w:tc>
          <w:tcPr>
            <w:tcW w:w="557" w:type="pct"/>
            <w:noWrap/>
            <w:hideMark/>
          </w:tcPr>
          <w:p w14:paraId="520A3A72"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4.256,92</w:t>
            </w:r>
          </w:p>
        </w:tc>
        <w:tc>
          <w:tcPr>
            <w:tcW w:w="393" w:type="pct"/>
            <w:noWrap/>
            <w:hideMark/>
          </w:tcPr>
          <w:p w14:paraId="2543D587"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53,21%</w:t>
            </w:r>
          </w:p>
        </w:tc>
      </w:tr>
      <w:tr w:rsidR="006B35A9" w:rsidRPr="006B35A9" w14:paraId="0911459D"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1B6CED4D"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3234</w:t>
            </w:r>
          </w:p>
        </w:tc>
        <w:tc>
          <w:tcPr>
            <w:tcW w:w="2052" w:type="pct"/>
            <w:noWrap/>
            <w:hideMark/>
          </w:tcPr>
          <w:p w14:paraId="3CD8607D"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Komunalne usluge</w:t>
            </w:r>
          </w:p>
        </w:tc>
        <w:tc>
          <w:tcPr>
            <w:tcW w:w="759" w:type="pct"/>
            <w:noWrap/>
            <w:hideMark/>
          </w:tcPr>
          <w:p w14:paraId="4B2BC184" w14:textId="2BB1526B"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84.000,00</w:t>
            </w:r>
          </w:p>
        </w:tc>
        <w:tc>
          <w:tcPr>
            <w:tcW w:w="759" w:type="pct"/>
            <w:noWrap/>
            <w:hideMark/>
          </w:tcPr>
          <w:p w14:paraId="68ABBF04"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88.000,00</w:t>
            </w:r>
          </w:p>
        </w:tc>
        <w:tc>
          <w:tcPr>
            <w:tcW w:w="557" w:type="pct"/>
            <w:noWrap/>
            <w:hideMark/>
          </w:tcPr>
          <w:p w14:paraId="1FCBE308"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45.095,47</w:t>
            </w:r>
          </w:p>
        </w:tc>
        <w:tc>
          <w:tcPr>
            <w:tcW w:w="393" w:type="pct"/>
            <w:noWrap/>
            <w:hideMark/>
          </w:tcPr>
          <w:p w14:paraId="5DCC7E2C"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51,24%</w:t>
            </w:r>
          </w:p>
        </w:tc>
      </w:tr>
      <w:tr w:rsidR="006B35A9" w:rsidRPr="006B35A9" w14:paraId="550C9655"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76A85386"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3235</w:t>
            </w:r>
          </w:p>
        </w:tc>
        <w:tc>
          <w:tcPr>
            <w:tcW w:w="2052" w:type="pct"/>
            <w:noWrap/>
            <w:hideMark/>
          </w:tcPr>
          <w:p w14:paraId="3299446D"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Zakupnine i najamnine</w:t>
            </w:r>
          </w:p>
        </w:tc>
        <w:tc>
          <w:tcPr>
            <w:tcW w:w="759" w:type="pct"/>
            <w:noWrap/>
            <w:hideMark/>
          </w:tcPr>
          <w:p w14:paraId="645672B9" w14:textId="1F9A45F8"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2.600,00</w:t>
            </w:r>
          </w:p>
        </w:tc>
        <w:tc>
          <w:tcPr>
            <w:tcW w:w="759" w:type="pct"/>
            <w:noWrap/>
            <w:hideMark/>
          </w:tcPr>
          <w:p w14:paraId="637C1805"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3.500,00</w:t>
            </w:r>
          </w:p>
        </w:tc>
        <w:tc>
          <w:tcPr>
            <w:tcW w:w="557" w:type="pct"/>
            <w:noWrap/>
            <w:hideMark/>
          </w:tcPr>
          <w:p w14:paraId="2AB2587A"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1.360,41</w:t>
            </w:r>
          </w:p>
        </w:tc>
        <w:tc>
          <w:tcPr>
            <w:tcW w:w="393" w:type="pct"/>
            <w:noWrap/>
            <w:hideMark/>
          </w:tcPr>
          <w:p w14:paraId="697F55D4"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38,87%</w:t>
            </w:r>
          </w:p>
        </w:tc>
      </w:tr>
      <w:tr w:rsidR="006B35A9" w:rsidRPr="006B35A9" w14:paraId="4C5F693B"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5EF01F6E"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3236</w:t>
            </w:r>
          </w:p>
        </w:tc>
        <w:tc>
          <w:tcPr>
            <w:tcW w:w="2052" w:type="pct"/>
            <w:noWrap/>
            <w:hideMark/>
          </w:tcPr>
          <w:p w14:paraId="3CF2B606"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Zdravstvene i veterinarske usluge</w:t>
            </w:r>
          </w:p>
        </w:tc>
        <w:tc>
          <w:tcPr>
            <w:tcW w:w="759" w:type="pct"/>
            <w:noWrap/>
            <w:hideMark/>
          </w:tcPr>
          <w:p w14:paraId="4C563030" w14:textId="16F63C7C"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315.100,00</w:t>
            </w:r>
          </w:p>
        </w:tc>
        <w:tc>
          <w:tcPr>
            <w:tcW w:w="759" w:type="pct"/>
            <w:noWrap/>
            <w:hideMark/>
          </w:tcPr>
          <w:p w14:paraId="21838EAF"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65.500,00</w:t>
            </w:r>
          </w:p>
        </w:tc>
        <w:tc>
          <w:tcPr>
            <w:tcW w:w="557" w:type="pct"/>
            <w:noWrap/>
            <w:hideMark/>
          </w:tcPr>
          <w:p w14:paraId="4F05A2F8"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156.963,56</w:t>
            </w:r>
          </w:p>
        </w:tc>
        <w:tc>
          <w:tcPr>
            <w:tcW w:w="393" w:type="pct"/>
            <w:noWrap/>
            <w:hideMark/>
          </w:tcPr>
          <w:p w14:paraId="7BC84080"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239,64%</w:t>
            </w:r>
          </w:p>
        </w:tc>
      </w:tr>
      <w:tr w:rsidR="006B35A9" w:rsidRPr="006B35A9" w14:paraId="4F7DD31A"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0354EAA8"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3237</w:t>
            </w:r>
          </w:p>
        </w:tc>
        <w:tc>
          <w:tcPr>
            <w:tcW w:w="2052" w:type="pct"/>
            <w:noWrap/>
            <w:hideMark/>
          </w:tcPr>
          <w:p w14:paraId="6BBAE9EC"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Intelektualne i osobne usluge</w:t>
            </w:r>
          </w:p>
        </w:tc>
        <w:tc>
          <w:tcPr>
            <w:tcW w:w="759" w:type="pct"/>
            <w:noWrap/>
            <w:hideMark/>
          </w:tcPr>
          <w:p w14:paraId="13036920" w14:textId="313F19CD"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137.600,00</w:t>
            </w:r>
          </w:p>
        </w:tc>
        <w:tc>
          <w:tcPr>
            <w:tcW w:w="759" w:type="pct"/>
            <w:noWrap/>
            <w:hideMark/>
          </w:tcPr>
          <w:p w14:paraId="04E4B497"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17.600,00</w:t>
            </w:r>
          </w:p>
        </w:tc>
        <w:tc>
          <w:tcPr>
            <w:tcW w:w="557" w:type="pct"/>
            <w:noWrap/>
            <w:hideMark/>
          </w:tcPr>
          <w:p w14:paraId="54F0AEAA"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47.908,87</w:t>
            </w:r>
          </w:p>
        </w:tc>
        <w:tc>
          <w:tcPr>
            <w:tcW w:w="393" w:type="pct"/>
            <w:noWrap/>
            <w:hideMark/>
          </w:tcPr>
          <w:p w14:paraId="5DDBACB7"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272,21%</w:t>
            </w:r>
          </w:p>
        </w:tc>
      </w:tr>
      <w:tr w:rsidR="006B35A9" w:rsidRPr="006B35A9" w14:paraId="633FD134"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2918787E"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3238</w:t>
            </w:r>
          </w:p>
        </w:tc>
        <w:tc>
          <w:tcPr>
            <w:tcW w:w="2052" w:type="pct"/>
            <w:noWrap/>
            <w:hideMark/>
          </w:tcPr>
          <w:p w14:paraId="2AD350C4"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Računalne usluge</w:t>
            </w:r>
          </w:p>
        </w:tc>
        <w:tc>
          <w:tcPr>
            <w:tcW w:w="759" w:type="pct"/>
            <w:noWrap/>
            <w:hideMark/>
          </w:tcPr>
          <w:p w14:paraId="0F2B644D" w14:textId="543D2BE9"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7.000,00</w:t>
            </w:r>
          </w:p>
        </w:tc>
        <w:tc>
          <w:tcPr>
            <w:tcW w:w="759" w:type="pct"/>
            <w:noWrap/>
            <w:hideMark/>
          </w:tcPr>
          <w:p w14:paraId="0EB39DF7"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22.000,00</w:t>
            </w:r>
          </w:p>
        </w:tc>
        <w:tc>
          <w:tcPr>
            <w:tcW w:w="557" w:type="pct"/>
            <w:noWrap/>
            <w:hideMark/>
          </w:tcPr>
          <w:p w14:paraId="1BBFC4DB"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9.599,28</w:t>
            </w:r>
          </w:p>
        </w:tc>
        <w:tc>
          <w:tcPr>
            <w:tcW w:w="393" w:type="pct"/>
            <w:noWrap/>
            <w:hideMark/>
          </w:tcPr>
          <w:p w14:paraId="55E23CB5"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43,63%</w:t>
            </w:r>
          </w:p>
        </w:tc>
      </w:tr>
      <w:tr w:rsidR="006B35A9" w:rsidRPr="006B35A9" w14:paraId="017ECBC8"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2249B5D9"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3239</w:t>
            </w:r>
          </w:p>
        </w:tc>
        <w:tc>
          <w:tcPr>
            <w:tcW w:w="2052" w:type="pct"/>
            <w:noWrap/>
            <w:hideMark/>
          </w:tcPr>
          <w:p w14:paraId="00D20646"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Ostale usluge</w:t>
            </w:r>
          </w:p>
        </w:tc>
        <w:tc>
          <w:tcPr>
            <w:tcW w:w="759" w:type="pct"/>
            <w:noWrap/>
            <w:hideMark/>
          </w:tcPr>
          <w:p w14:paraId="12472DFD" w14:textId="782E717C"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13.000,00</w:t>
            </w:r>
          </w:p>
        </w:tc>
        <w:tc>
          <w:tcPr>
            <w:tcW w:w="759" w:type="pct"/>
            <w:noWrap/>
            <w:hideMark/>
          </w:tcPr>
          <w:p w14:paraId="4FBC10B9"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13.000,00</w:t>
            </w:r>
          </w:p>
        </w:tc>
        <w:tc>
          <w:tcPr>
            <w:tcW w:w="557" w:type="pct"/>
            <w:noWrap/>
            <w:hideMark/>
          </w:tcPr>
          <w:p w14:paraId="7CDA682D"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4.528,75</w:t>
            </w:r>
          </w:p>
        </w:tc>
        <w:tc>
          <w:tcPr>
            <w:tcW w:w="393" w:type="pct"/>
            <w:noWrap/>
            <w:hideMark/>
          </w:tcPr>
          <w:p w14:paraId="3C3612DF"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34,84%</w:t>
            </w:r>
          </w:p>
        </w:tc>
      </w:tr>
      <w:tr w:rsidR="006B35A9" w:rsidRPr="006B35A9" w14:paraId="11009D6B"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785C782B"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329</w:t>
            </w:r>
          </w:p>
        </w:tc>
        <w:tc>
          <w:tcPr>
            <w:tcW w:w="2052" w:type="pct"/>
            <w:noWrap/>
            <w:hideMark/>
          </w:tcPr>
          <w:p w14:paraId="0E7AF286"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Ostali nespomenuti rashodi poslovanja</w:t>
            </w:r>
          </w:p>
        </w:tc>
        <w:tc>
          <w:tcPr>
            <w:tcW w:w="759" w:type="pct"/>
            <w:noWrap/>
            <w:hideMark/>
          </w:tcPr>
          <w:p w14:paraId="084D12A2" w14:textId="1C013272"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29.600,00</w:t>
            </w:r>
          </w:p>
        </w:tc>
        <w:tc>
          <w:tcPr>
            <w:tcW w:w="759" w:type="pct"/>
            <w:noWrap/>
            <w:hideMark/>
          </w:tcPr>
          <w:p w14:paraId="0FD088D4"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38.800,00</w:t>
            </w:r>
          </w:p>
        </w:tc>
        <w:tc>
          <w:tcPr>
            <w:tcW w:w="557" w:type="pct"/>
            <w:noWrap/>
            <w:hideMark/>
          </w:tcPr>
          <w:p w14:paraId="4E1DD46D"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24.604,85</w:t>
            </w:r>
          </w:p>
        </w:tc>
        <w:tc>
          <w:tcPr>
            <w:tcW w:w="393" w:type="pct"/>
            <w:noWrap/>
            <w:hideMark/>
          </w:tcPr>
          <w:p w14:paraId="53C03D68"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63,41%</w:t>
            </w:r>
          </w:p>
        </w:tc>
      </w:tr>
      <w:tr w:rsidR="006B35A9" w:rsidRPr="006B35A9" w14:paraId="3A0F60D0"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5FA3D528"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3292</w:t>
            </w:r>
          </w:p>
        </w:tc>
        <w:tc>
          <w:tcPr>
            <w:tcW w:w="2052" w:type="pct"/>
            <w:noWrap/>
            <w:hideMark/>
          </w:tcPr>
          <w:p w14:paraId="2B353DB8"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Premije osiguranja</w:t>
            </w:r>
          </w:p>
        </w:tc>
        <w:tc>
          <w:tcPr>
            <w:tcW w:w="759" w:type="pct"/>
            <w:noWrap/>
            <w:hideMark/>
          </w:tcPr>
          <w:p w14:paraId="32CEB920" w14:textId="0FF4EAB3"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22.300,00</w:t>
            </w:r>
          </w:p>
        </w:tc>
        <w:tc>
          <w:tcPr>
            <w:tcW w:w="759" w:type="pct"/>
            <w:noWrap/>
            <w:hideMark/>
          </w:tcPr>
          <w:p w14:paraId="3FA0BE37"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22.500,00</w:t>
            </w:r>
          </w:p>
        </w:tc>
        <w:tc>
          <w:tcPr>
            <w:tcW w:w="557" w:type="pct"/>
            <w:noWrap/>
            <w:hideMark/>
          </w:tcPr>
          <w:p w14:paraId="14AE29A9"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17.147,39</w:t>
            </w:r>
          </w:p>
        </w:tc>
        <w:tc>
          <w:tcPr>
            <w:tcW w:w="393" w:type="pct"/>
            <w:noWrap/>
            <w:hideMark/>
          </w:tcPr>
          <w:p w14:paraId="07B15B7C"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76,21%</w:t>
            </w:r>
          </w:p>
        </w:tc>
      </w:tr>
      <w:tr w:rsidR="006B35A9" w:rsidRPr="006B35A9" w14:paraId="3A616C36"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7B01F150"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3294</w:t>
            </w:r>
          </w:p>
        </w:tc>
        <w:tc>
          <w:tcPr>
            <w:tcW w:w="2052" w:type="pct"/>
            <w:noWrap/>
            <w:hideMark/>
          </w:tcPr>
          <w:p w14:paraId="14937D88"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Članarine i norme</w:t>
            </w:r>
          </w:p>
        </w:tc>
        <w:tc>
          <w:tcPr>
            <w:tcW w:w="759" w:type="pct"/>
            <w:noWrap/>
            <w:hideMark/>
          </w:tcPr>
          <w:p w14:paraId="2CBCDEB9" w14:textId="43D25585"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100,00</w:t>
            </w:r>
          </w:p>
        </w:tc>
        <w:tc>
          <w:tcPr>
            <w:tcW w:w="759" w:type="pct"/>
            <w:noWrap/>
            <w:hideMark/>
          </w:tcPr>
          <w:p w14:paraId="64B93659"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100,00</w:t>
            </w:r>
          </w:p>
        </w:tc>
        <w:tc>
          <w:tcPr>
            <w:tcW w:w="557" w:type="pct"/>
            <w:noWrap/>
            <w:hideMark/>
          </w:tcPr>
          <w:p w14:paraId="3066D7B0"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2085718A"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0636C7C9"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46812C7B"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3295</w:t>
            </w:r>
          </w:p>
        </w:tc>
        <w:tc>
          <w:tcPr>
            <w:tcW w:w="2052" w:type="pct"/>
            <w:noWrap/>
            <w:hideMark/>
          </w:tcPr>
          <w:p w14:paraId="649454DB"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Pristojbe i naknade</w:t>
            </w:r>
          </w:p>
        </w:tc>
        <w:tc>
          <w:tcPr>
            <w:tcW w:w="759" w:type="pct"/>
            <w:noWrap/>
            <w:hideMark/>
          </w:tcPr>
          <w:p w14:paraId="6AC5743F" w14:textId="465AC32C"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6.400,00</w:t>
            </w:r>
          </w:p>
        </w:tc>
        <w:tc>
          <w:tcPr>
            <w:tcW w:w="759" w:type="pct"/>
            <w:noWrap/>
            <w:hideMark/>
          </w:tcPr>
          <w:p w14:paraId="34098E6C"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13.500,00</w:t>
            </w:r>
          </w:p>
        </w:tc>
        <w:tc>
          <w:tcPr>
            <w:tcW w:w="557" w:type="pct"/>
            <w:noWrap/>
            <w:hideMark/>
          </w:tcPr>
          <w:p w14:paraId="6DA990AF"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6.819,42</w:t>
            </w:r>
          </w:p>
        </w:tc>
        <w:tc>
          <w:tcPr>
            <w:tcW w:w="393" w:type="pct"/>
            <w:noWrap/>
            <w:hideMark/>
          </w:tcPr>
          <w:p w14:paraId="03D10EF0"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50,51%</w:t>
            </w:r>
          </w:p>
        </w:tc>
      </w:tr>
      <w:tr w:rsidR="006B35A9" w:rsidRPr="006B35A9" w14:paraId="289E445A"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7E9B1F24"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3299</w:t>
            </w:r>
          </w:p>
        </w:tc>
        <w:tc>
          <w:tcPr>
            <w:tcW w:w="2052" w:type="pct"/>
            <w:noWrap/>
            <w:hideMark/>
          </w:tcPr>
          <w:p w14:paraId="20069FF7"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Ostali nespomenuti rashodi poslovanja</w:t>
            </w:r>
          </w:p>
        </w:tc>
        <w:tc>
          <w:tcPr>
            <w:tcW w:w="759" w:type="pct"/>
            <w:noWrap/>
            <w:hideMark/>
          </w:tcPr>
          <w:p w14:paraId="0A7BEB8C" w14:textId="0DE6B33A"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800,00</w:t>
            </w:r>
          </w:p>
        </w:tc>
        <w:tc>
          <w:tcPr>
            <w:tcW w:w="759" w:type="pct"/>
            <w:noWrap/>
            <w:hideMark/>
          </w:tcPr>
          <w:p w14:paraId="4F07FE80"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2.700,00</w:t>
            </w:r>
          </w:p>
        </w:tc>
        <w:tc>
          <w:tcPr>
            <w:tcW w:w="557" w:type="pct"/>
            <w:noWrap/>
            <w:hideMark/>
          </w:tcPr>
          <w:p w14:paraId="00BB4786"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638,04</w:t>
            </w:r>
          </w:p>
        </w:tc>
        <w:tc>
          <w:tcPr>
            <w:tcW w:w="393" w:type="pct"/>
            <w:noWrap/>
            <w:hideMark/>
          </w:tcPr>
          <w:p w14:paraId="249CA623"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23,63%</w:t>
            </w:r>
          </w:p>
        </w:tc>
      </w:tr>
      <w:tr w:rsidR="006B35A9" w:rsidRPr="006B35A9" w14:paraId="0E27C6E3"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40" w:type="pct"/>
            <w:noWrap/>
            <w:hideMark/>
          </w:tcPr>
          <w:p w14:paraId="5AB0F24B" w14:textId="77777777" w:rsidR="006B35A9" w:rsidRPr="006B35A9" w:rsidRDefault="006B35A9" w:rsidP="006B35A9">
            <w:pPr>
              <w:jc w:val="right"/>
              <w:rPr>
                <w:rFonts w:ascii="Arial" w:eastAsia="Times New Roman" w:hAnsi="Arial" w:cs="Arial"/>
                <w:b w:val="0"/>
                <w:bCs w:val="0"/>
                <w:color w:val="000000"/>
                <w:sz w:val="18"/>
                <w:szCs w:val="18"/>
                <w:lang w:eastAsia="hr-HR"/>
              </w:rPr>
            </w:pPr>
          </w:p>
        </w:tc>
        <w:tc>
          <w:tcPr>
            <w:tcW w:w="240" w:type="pct"/>
            <w:noWrap/>
            <w:hideMark/>
          </w:tcPr>
          <w:p w14:paraId="514C1547"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hr-HR"/>
              </w:rPr>
            </w:pPr>
          </w:p>
        </w:tc>
        <w:tc>
          <w:tcPr>
            <w:tcW w:w="2052" w:type="pct"/>
            <w:noWrap/>
            <w:hideMark/>
          </w:tcPr>
          <w:p w14:paraId="6ED927D8"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 POMOĆI</w:t>
            </w:r>
          </w:p>
        </w:tc>
        <w:tc>
          <w:tcPr>
            <w:tcW w:w="759" w:type="pct"/>
            <w:noWrap/>
            <w:hideMark/>
          </w:tcPr>
          <w:p w14:paraId="2A9E14B3" w14:textId="69F1558B"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25.800,00</w:t>
            </w:r>
          </w:p>
        </w:tc>
        <w:tc>
          <w:tcPr>
            <w:tcW w:w="759" w:type="pct"/>
            <w:noWrap/>
            <w:hideMark/>
          </w:tcPr>
          <w:p w14:paraId="0D8CCD94"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46.200,00</w:t>
            </w:r>
          </w:p>
        </w:tc>
        <w:tc>
          <w:tcPr>
            <w:tcW w:w="557" w:type="pct"/>
            <w:noWrap/>
            <w:hideMark/>
          </w:tcPr>
          <w:p w14:paraId="6DB7633B"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28.248,88</w:t>
            </w:r>
          </w:p>
        </w:tc>
        <w:tc>
          <w:tcPr>
            <w:tcW w:w="393" w:type="pct"/>
            <w:noWrap/>
            <w:hideMark/>
          </w:tcPr>
          <w:p w14:paraId="13ADD096"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61,14%</w:t>
            </w:r>
          </w:p>
        </w:tc>
      </w:tr>
      <w:tr w:rsidR="006B35A9" w:rsidRPr="006B35A9" w14:paraId="37256358" w14:textId="77777777" w:rsidTr="006B35A9">
        <w:trPr>
          <w:trHeight w:val="255"/>
        </w:trPr>
        <w:tc>
          <w:tcPr>
            <w:cnfStyle w:val="001000000000" w:firstRow="0" w:lastRow="0" w:firstColumn="1" w:lastColumn="0" w:oddVBand="0" w:evenVBand="0" w:oddHBand="0" w:evenHBand="0" w:firstRowFirstColumn="0" w:firstRowLastColumn="0" w:lastRowFirstColumn="0" w:lastRowLastColumn="0"/>
            <w:tcW w:w="480" w:type="pct"/>
            <w:gridSpan w:val="2"/>
            <w:hideMark/>
          </w:tcPr>
          <w:p w14:paraId="2705B561"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Izvor financ.</w:t>
            </w:r>
          </w:p>
        </w:tc>
        <w:tc>
          <w:tcPr>
            <w:tcW w:w="2052" w:type="pct"/>
            <w:noWrap/>
            <w:hideMark/>
          </w:tcPr>
          <w:p w14:paraId="210C0595"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55 POMOĆI - PRORAČUNSKI KORISNICI</w:t>
            </w:r>
          </w:p>
        </w:tc>
        <w:tc>
          <w:tcPr>
            <w:tcW w:w="759" w:type="pct"/>
            <w:noWrap/>
            <w:hideMark/>
          </w:tcPr>
          <w:p w14:paraId="3BF94B14" w14:textId="3F93F7CE"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25.800,00</w:t>
            </w:r>
          </w:p>
        </w:tc>
        <w:tc>
          <w:tcPr>
            <w:tcW w:w="759" w:type="pct"/>
            <w:noWrap/>
            <w:hideMark/>
          </w:tcPr>
          <w:p w14:paraId="65C20D76"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46.200,00</w:t>
            </w:r>
          </w:p>
        </w:tc>
        <w:tc>
          <w:tcPr>
            <w:tcW w:w="557" w:type="pct"/>
            <w:noWrap/>
            <w:hideMark/>
          </w:tcPr>
          <w:p w14:paraId="608B67D8"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28.248,88</w:t>
            </w:r>
          </w:p>
        </w:tc>
        <w:tc>
          <w:tcPr>
            <w:tcW w:w="393" w:type="pct"/>
            <w:noWrap/>
            <w:hideMark/>
          </w:tcPr>
          <w:p w14:paraId="43B94F56"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61,14%</w:t>
            </w:r>
          </w:p>
        </w:tc>
      </w:tr>
      <w:tr w:rsidR="006B35A9" w:rsidRPr="006B35A9" w14:paraId="13A3BE30"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3060FD4A"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w:t>
            </w:r>
          </w:p>
        </w:tc>
        <w:tc>
          <w:tcPr>
            <w:tcW w:w="2052" w:type="pct"/>
            <w:noWrap/>
            <w:hideMark/>
          </w:tcPr>
          <w:p w14:paraId="13E1BCF4"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poslovanja</w:t>
            </w:r>
          </w:p>
        </w:tc>
        <w:tc>
          <w:tcPr>
            <w:tcW w:w="759" w:type="pct"/>
            <w:noWrap/>
            <w:hideMark/>
          </w:tcPr>
          <w:p w14:paraId="544E3E1D" w14:textId="6908C3B5"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25.800,00</w:t>
            </w:r>
          </w:p>
        </w:tc>
        <w:tc>
          <w:tcPr>
            <w:tcW w:w="759" w:type="pct"/>
            <w:noWrap/>
            <w:hideMark/>
          </w:tcPr>
          <w:p w14:paraId="58B1B65A"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46.200,00</w:t>
            </w:r>
          </w:p>
        </w:tc>
        <w:tc>
          <w:tcPr>
            <w:tcW w:w="557" w:type="pct"/>
            <w:noWrap/>
            <w:hideMark/>
          </w:tcPr>
          <w:p w14:paraId="34AD700A"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28.248,88</w:t>
            </w:r>
          </w:p>
        </w:tc>
        <w:tc>
          <w:tcPr>
            <w:tcW w:w="393" w:type="pct"/>
            <w:noWrap/>
            <w:hideMark/>
          </w:tcPr>
          <w:p w14:paraId="07C46001"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61,14%</w:t>
            </w:r>
          </w:p>
        </w:tc>
      </w:tr>
      <w:tr w:rsidR="006B35A9" w:rsidRPr="006B35A9" w14:paraId="687D940A"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0BC3F748"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31</w:t>
            </w:r>
          </w:p>
        </w:tc>
        <w:tc>
          <w:tcPr>
            <w:tcW w:w="2052" w:type="pct"/>
            <w:noWrap/>
            <w:hideMark/>
          </w:tcPr>
          <w:p w14:paraId="77F22F56"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za zaposlene</w:t>
            </w:r>
          </w:p>
        </w:tc>
        <w:tc>
          <w:tcPr>
            <w:tcW w:w="759" w:type="pct"/>
            <w:noWrap/>
            <w:hideMark/>
          </w:tcPr>
          <w:p w14:paraId="579553C7" w14:textId="574008D1"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23.600,00</w:t>
            </w:r>
          </w:p>
        </w:tc>
        <w:tc>
          <w:tcPr>
            <w:tcW w:w="759" w:type="pct"/>
            <w:noWrap/>
            <w:hideMark/>
          </w:tcPr>
          <w:p w14:paraId="16BBCD5E"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23.600,00</w:t>
            </w:r>
          </w:p>
        </w:tc>
        <w:tc>
          <w:tcPr>
            <w:tcW w:w="557" w:type="pct"/>
            <w:noWrap/>
            <w:hideMark/>
          </w:tcPr>
          <w:p w14:paraId="3DC23AFB"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17.679,44</w:t>
            </w:r>
          </w:p>
        </w:tc>
        <w:tc>
          <w:tcPr>
            <w:tcW w:w="393" w:type="pct"/>
            <w:noWrap/>
            <w:hideMark/>
          </w:tcPr>
          <w:p w14:paraId="23DCCBA7"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74,91%</w:t>
            </w:r>
          </w:p>
        </w:tc>
      </w:tr>
      <w:tr w:rsidR="006B35A9" w:rsidRPr="006B35A9" w14:paraId="4D55AAB6"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34A543B0"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311</w:t>
            </w:r>
          </w:p>
        </w:tc>
        <w:tc>
          <w:tcPr>
            <w:tcW w:w="2052" w:type="pct"/>
            <w:noWrap/>
            <w:hideMark/>
          </w:tcPr>
          <w:p w14:paraId="43227AAC"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Plaće (Bruto)</w:t>
            </w:r>
          </w:p>
        </w:tc>
        <w:tc>
          <w:tcPr>
            <w:tcW w:w="759" w:type="pct"/>
            <w:noWrap/>
            <w:hideMark/>
          </w:tcPr>
          <w:p w14:paraId="65301E5F" w14:textId="49C5C0DB"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21.800,00</w:t>
            </w:r>
          </w:p>
        </w:tc>
        <w:tc>
          <w:tcPr>
            <w:tcW w:w="759" w:type="pct"/>
            <w:noWrap/>
            <w:hideMark/>
          </w:tcPr>
          <w:p w14:paraId="020A1BAD"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21.800,00</w:t>
            </w:r>
          </w:p>
        </w:tc>
        <w:tc>
          <w:tcPr>
            <w:tcW w:w="557" w:type="pct"/>
            <w:noWrap/>
            <w:hideMark/>
          </w:tcPr>
          <w:p w14:paraId="58D4644F"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16.263,21</w:t>
            </w:r>
          </w:p>
        </w:tc>
        <w:tc>
          <w:tcPr>
            <w:tcW w:w="393" w:type="pct"/>
            <w:noWrap/>
            <w:hideMark/>
          </w:tcPr>
          <w:p w14:paraId="464E851E"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74,60%</w:t>
            </w:r>
          </w:p>
        </w:tc>
      </w:tr>
      <w:tr w:rsidR="006B35A9" w:rsidRPr="006B35A9" w14:paraId="4DC2D024"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6A82E7A6"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lastRenderedPageBreak/>
              <w:t>3111</w:t>
            </w:r>
          </w:p>
        </w:tc>
        <w:tc>
          <w:tcPr>
            <w:tcW w:w="2052" w:type="pct"/>
            <w:noWrap/>
            <w:hideMark/>
          </w:tcPr>
          <w:p w14:paraId="3AFDBBD9"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Plaće za redovan rad</w:t>
            </w:r>
          </w:p>
        </w:tc>
        <w:tc>
          <w:tcPr>
            <w:tcW w:w="759" w:type="pct"/>
            <w:noWrap/>
            <w:hideMark/>
          </w:tcPr>
          <w:p w14:paraId="5ED9DCCB" w14:textId="6C558285"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21.800,00</w:t>
            </w:r>
          </w:p>
        </w:tc>
        <w:tc>
          <w:tcPr>
            <w:tcW w:w="759" w:type="pct"/>
            <w:noWrap/>
            <w:hideMark/>
          </w:tcPr>
          <w:p w14:paraId="66F84AC2"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21.800,00</w:t>
            </w:r>
          </w:p>
        </w:tc>
        <w:tc>
          <w:tcPr>
            <w:tcW w:w="557" w:type="pct"/>
            <w:noWrap/>
            <w:hideMark/>
          </w:tcPr>
          <w:p w14:paraId="5E58EDB6"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16.263,21</w:t>
            </w:r>
          </w:p>
        </w:tc>
        <w:tc>
          <w:tcPr>
            <w:tcW w:w="393" w:type="pct"/>
            <w:noWrap/>
            <w:hideMark/>
          </w:tcPr>
          <w:p w14:paraId="7A8EA7A8"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74,60%</w:t>
            </w:r>
          </w:p>
        </w:tc>
      </w:tr>
      <w:tr w:rsidR="006B35A9" w:rsidRPr="006B35A9" w14:paraId="25287CA2"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45B7D583"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313</w:t>
            </w:r>
          </w:p>
        </w:tc>
        <w:tc>
          <w:tcPr>
            <w:tcW w:w="2052" w:type="pct"/>
            <w:noWrap/>
            <w:hideMark/>
          </w:tcPr>
          <w:p w14:paraId="3886D3AA"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Doprinosi na plaće</w:t>
            </w:r>
          </w:p>
        </w:tc>
        <w:tc>
          <w:tcPr>
            <w:tcW w:w="759" w:type="pct"/>
            <w:noWrap/>
            <w:hideMark/>
          </w:tcPr>
          <w:p w14:paraId="7E587008" w14:textId="0377B6E2"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1.800,00</w:t>
            </w:r>
          </w:p>
        </w:tc>
        <w:tc>
          <w:tcPr>
            <w:tcW w:w="759" w:type="pct"/>
            <w:noWrap/>
            <w:hideMark/>
          </w:tcPr>
          <w:p w14:paraId="21CED207"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1.800,00</w:t>
            </w:r>
          </w:p>
        </w:tc>
        <w:tc>
          <w:tcPr>
            <w:tcW w:w="557" w:type="pct"/>
            <w:noWrap/>
            <w:hideMark/>
          </w:tcPr>
          <w:p w14:paraId="165C1868"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1.416,23</w:t>
            </w:r>
          </w:p>
        </w:tc>
        <w:tc>
          <w:tcPr>
            <w:tcW w:w="393" w:type="pct"/>
            <w:noWrap/>
            <w:hideMark/>
          </w:tcPr>
          <w:p w14:paraId="1F0886CF"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78,68%</w:t>
            </w:r>
          </w:p>
        </w:tc>
      </w:tr>
      <w:tr w:rsidR="006B35A9" w:rsidRPr="006B35A9" w14:paraId="4E01AEBD"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1D4206A1"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3132</w:t>
            </w:r>
          </w:p>
        </w:tc>
        <w:tc>
          <w:tcPr>
            <w:tcW w:w="2052" w:type="pct"/>
            <w:noWrap/>
            <w:hideMark/>
          </w:tcPr>
          <w:p w14:paraId="090515AD"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Doprinosi za obvezno zdravstveno osiguranje</w:t>
            </w:r>
          </w:p>
        </w:tc>
        <w:tc>
          <w:tcPr>
            <w:tcW w:w="759" w:type="pct"/>
            <w:noWrap/>
            <w:hideMark/>
          </w:tcPr>
          <w:p w14:paraId="31D63C0E" w14:textId="4942EEB0"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1.800,00</w:t>
            </w:r>
          </w:p>
        </w:tc>
        <w:tc>
          <w:tcPr>
            <w:tcW w:w="759" w:type="pct"/>
            <w:noWrap/>
            <w:hideMark/>
          </w:tcPr>
          <w:p w14:paraId="02CAA2C2"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1.800,00</w:t>
            </w:r>
          </w:p>
        </w:tc>
        <w:tc>
          <w:tcPr>
            <w:tcW w:w="557" w:type="pct"/>
            <w:noWrap/>
            <w:hideMark/>
          </w:tcPr>
          <w:p w14:paraId="32D28C66"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1.416,23</w:t>
            </w:r>
          </w:p>
        </w:tc>
        <w:tc>
          <w:tcPr>
            <w:tcW w:w="393" w:type="pct"/>
            <w:noWrap/>
            <w:hideMark/>
          </w:tcPr>
          <w:p w14:paraId="6A8D68FD"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78,68%</w:t>
            </w:r>
          </w:p>
        </w:tc>
      </w:tr>
      <w:tr w:rsidR="006B35A9" w:rsidRPr="006B35A9" w14:paraId="2B0F9372"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31997A07"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w:t>
            </w:r>
          </w:p>
        </w:tc>
        <w:tc>
          <w:tcPr>
            <w:tcW w:w="2052" w:type="pct"/>
            <w:noWrap/>
            <w:hideMark/>
          </w:tcPr>
          <w:p w14:paraId="67EB3190"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Materijalni rashodi</w:t>
            </w:r>
          </w:p>
        </w:tc>
        <w:tc>
          <w:tcPr>
            <w:tcW w:w="759" w:type="pct"/>
            <w:noWrap/>
            <w:hideMark/>
          </w:tcPr>
          <w:p w14:paraId="5E3A87C4" w14:textId="4B685F5F"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2.200,00</w:t>
            </w:r>
          </w:p>
        </w:tc>
        <w:tc>
          <w:tcPr>
            <w:tcW w:w="759" w:type="pct"/>
            <w:noWrap/>
            <w:hideMark/>
          </w:tcPr>
          <w:p w14:paraId="06776311"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22.600,00</w:t>
            </w:r>
          </w:p>
        </w:tc>
        <w:tc>
          <w:tcPr>
            <w:tcW w:w="557" w:type="pct"/>
            <w:noWrap/>
            <w:hideMark/>
          </w:tcPr>
          <w:p w14:paraId="2D203621"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10.569,44</w:t>
            </w:r>
          </w:p>
        </w:tc>
        <w:tc>
          <w:tcPr>
            <w:tcW w:w="393" w:type="pct"/>
            <w:noWrap/>
            <w:hideMark/>
          </w:tcPr>
          <w:p w14:paraId="1224DBC3"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46,77%</w:t>
            </w:r>
          </w:p>
        </w:tc>
      </w:tr>
      <w:tr w:rsidR="006B35A9" w:rsidRPr="006B35A9" w14:paraId="5297D44F"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0F983A75"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321</w:t>
            </w:r>
          </w:p>
        </w:tc>
        <w:tc>
          <w:tcPr>
            <w:tcW w:w="2052" w:type="pct"/>
            <w:noWrap/>
            <w:hideMark/>
          </w:tcPr>
          <w:p w14:paraId="5E075D43"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Naknade troškova zaposlenima</w:t>
            </w:r>
          </w:p>
        </w:tc>
        <w:tc>
          <w:tcPr>
            <w:tcW w:w="759" w:type="pct"/>
            <w:noWrap/>
            <w:hideMark/>
          </w:tcPr>
          <w:p w14:paraId="038477A6" w14:textId="1D1FC54F"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2.200,00</w:t>
            </w:r>
          </w:p>
        </w:tc>
        <w:tc>
          <w:tcPr>
            <w:tcW w:w="759" w:type="pct"/>
            <w:noWrap/>
            <w:hideMark/>
          </w:tcPr>
          <w:p w14:paraId="0BEEC2DF"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7.600,00</w:t>
            </w:r>
          </w:p>
        </w:tc>
        <w:tc>
          <w:tcPr>
            <w:tcW w:w="557" w:type="pct"/>
            <w:noWrap/>
            <w:hideMark/>
          </w:tcPr>
          <w:p w14:paraId="61B694E4"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3.882,29</w:t>
            </w:r>
          </w:p>
        </w:tc>
        <w:tc>
          <w:tcPr>
            <w:tcW w:w="393" w:type="pct"/>
            <w:noWrap/>
            <w:hideMark/>
          </w:tcPr>
          <w:p w14:paraId="65D5B544"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51,08%</w:t>
            </w:r>
          </w:p>
        </w:tc>
      </w:tr>
      <w:tr w:rsidR="006B35A9" w:rsidRPr="006B35A9" w14:paraId="60C4B32B"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25B8B60A"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3212</w:t>
            </w:r>
          </w:p>
        </w:tc>
        <w:tc>
          <w:tcPr>
            <w:tcW w:w="2052" w:type="pct"/>
            <w:noWrap/>
            <w:hideMark/>
          </w:tcPr>
          <w:p w14:paraId="3A2C6138"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Naknade za prijevoz, za rad na terenu i odvojeni život</w:t>
            </w:r>
          </w:p>
        </w:tc>
        <w:tc>
          <w:tcPr>
            <w:tcW w:w="759" w:type="pct"/>
            <w:noWrap/>
            <w:hideMark/>
          </w:tcPr>
          <w:p w14:paraId="6788D659" w14:textId="6851B72F"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2.200,00</w:t>
            </w:r>
          </w:p>
        </w:tc>
        <w:tc>
          <w:tcPr>
            <w:tcW w:w="759" w:type="pct"/>
            <w:noWrap/>
            <w:hideMark/>
          </w:tcPr>
          <w:p w14:paraId="07940CBF"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2.200,00</w:t>
            </w:r>
          </w:p>
        </w:tc>
        <w:tc>
          <w:tcPr>
            <w:tcW w:w="557" w:type="pct"/>
            <w:noWrap/>
            <w:hideMark/>
          </w:tcPr>
          <w:p w14:paraId="55B9AAE4"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1.032,29</w:t>
            </w:r>
          </w:p>
        </w:tc>
        <w:tc>
          <w:tcPr>
            <w:tcW w:w="393" w:type="pct"/>
            <w:noWrap/>
            <w:hideMark/>
          </w:tcPr>
          <w:p w14:paraId="2E071531"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46,92%</w:t>
            </w:r>
          </w:p>
        </w:tc>
      </w:tr>
      <w:tr w:rsidR="006B35A9" w:rsidRPr="006B35A9" w14:paraId="6F62917A"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751A6590"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3214</w:t>
            </w:r>
          </w:p>
        </w:tc>
        <w:tc>
          <w:tcPr>
            <w:tcW w:w="2052" w:type="pct"/>
            <w:noWrap/>
            <w:hideMark/>
          </w:tcPr>
          <w:p w14:paraId="10B74990"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Ostale naknade troškova zaposlenima</w:t>
            </w:r>
          </w:p>
        </w:tc>
        <w:tc>
          <w:tcPr>
            <w:tcW w:w="759" w:type="pct"/>
            <w:noWrap/>
            <w:hideMark/>
          </w:tcPr>
          <w:p w14:paraId="7865CB7A" w14:textId="2FB569EF"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743C0C04"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5.400,00</w:t>
            </w:r>
          </w:p>
        </w:tc>
        <w:tc>
          <w:tcPr>
            <w:tcW w:w="557" w:type="pct"/>
            <w:noWrap/>
            <w:hideMark/>
          </w:tcPr>
          <w:p w14:paraId="3EA5E9AB"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2.850,00</w:t>
            </w:r>
          </w:p>
        </w:tc>
        <w:tc>
          <w:tcPr>
            <w:tcW w:w="393" w:type="pct"/>
            <w:noWrap/>
            <w:hideMark/>
          </w:tcPr>
          <w:p w14:paraId="30D82725"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52,78%</w:t>
            </w:r>
          </w:p>
        </w:tc>
      </w:tr>
      <w:tr w:rsidR="006B35A9" w:rsidRPr="006B35A9" w14:paraId="2DEC981B"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3373E9C3"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322</w:t>
            </w:r>
          </w:p>
        </w:tc>
        <w:tc>
          <w:tcPr>
            <w:tcW w:w="2052" w:type="pct"/>
            <w:noWrap/>
            <w:hideMark/>
          </w:tcPr>
          <w:p w14:paraId="00DB9BCF"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za materijal i energiju</w:t>
            </w:r>
          </w:p>
        </w:tc>
        <w:tc>
          <w:tcPr>
            <w:tcW w:w="759" w:type="pct"/>
            <w:noWrap/>
            <w:hideMark/>
          </w:tcPr>
          <w:p w14:paraId="6B735B2A" w14:textId="6C55A8D9"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437D4211"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15.000,00</w:t>
            </w:r>
          </w:p>
        </w:tc>
        <w:tc>
          <w:tcPr>
            <w:tcW w:w="557" w:type="pct"/>
            <w:noWrap/>
            <w:hideMark/>
          </w:tcPr>
          <w:p w14:paraId="375C5EAB"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6.687,15</w:t>
            </w:r>
          </w:p>
        </w:tc>
        <w:tc>
          <w:tcPr>
            <w:tcW w:w="393" w:type="pct"/>
            <w:noWrap/>
            <w:hideMark/>
          </w:tcPr>
          <w:p w14:paraId="764771FB"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44,58%</w:t>
            </w:r>
          </w:p>
        </w:tc>
      </w:tr>
      <w:tr w:rsidR="006B35A9" w:rsidRPr="006B35A9" w14:paraId="323750D1"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68940944"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3222</w:t>
            </w:r>
          </w:p>
        </w:tc>
        <w:tc>
          <w:tcPr>
            <w:tcW w:w="2052" w:type="pct"/>
            <w:noWrap/>
            <w:hideMark/>
          </w:tcPr>
          <w:p w14:paraId="12345E28"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Materijal i sirovine</w:t>
            </w:r>
          </w:p>
        </w:tc>
        <w:tc>
          <w:tcPr>
            <w:tcW w:w="759" w:type="pct"/>
            <w:noWrap/>
            <w:hideMark/>
          </w:tcPr>
          <w:p w14:paraId="4EF848B0" w14:textId="5C26577D"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260978DB"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15.000,00</w:t>
            </w:r>
          </w:p>
        </w:tc>
        <w:tc>
          <w:tcPr>
            <w:tcW w:w="557" w:type="pct"/>
            <w:noWrap/>
            <w:hideMark/>
          </w:tcPr>
          <w:p w14:paraId="546E3922"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6.687,15</w:t>
            </w:r>
          </w:p>
        </w:tc>
        <w:tc>
          <w:tcPr>
            <w:tcW w:w="393" w:type="pct"/>
            <w:noWrap/>
            <w:hideMark/>
          </w:tcPr>
          <w:p w14:paraId="4B951AF0"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44,58%</w:t>
            </w:r>
          </w:p>
        </w:tc>
      </w:tr>
      <w:tr w:rsidR="006B35A9" w:rsidRPr="006B35A9" w14:paraId="2C63A9BF"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40" w:type="pct"/>
            <w:noWrap/>
            <w:hideMark/>
          </w:tcPr>
          <w:p w14:paraId="0F241D6C" w14:textId="77777777" w:rsidR="006B35A9" w:rsidRPr="006B35A9" w:rsidRDefault="006B35A9" w:rsidP="006B35A9">
            <w:pPr>
              <w:jc w:val="right"/>
              <w:rPr>
                <w:rFonts w:ascii="Arial" w:eastAsia="Times New Roman" w:hAnsi="Arial" w:cs="Arial"/>
                <w:b w:val="0"/>
                <w:bCs w:val="0"/>
                <w:color w:val="000000"/>
                <w:sz w:val="18"/>
                <w:szCs w:val="18"/>
                <w:lang w:eastAsia="hr-HR"/>
              </w:rPr>
            </w:pPr>
          </w:p>
        </w:tc>
        <w:tc>
          <w:tcPr>
            <w:tcW w:w="240" w:type="pct"/>
            <w:noWrap/>
            <w:hideMark/>
          </w:tcPr>
          <w:p w14:paraId="77897440"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hr-HR"/>
              </w:rPr>
            </w:pPr>
          </w:p>
        </w:tc>
        <w:tc>
          <w:tcPr>
            <w:tcW w:w="2052" w:type="pct"/>
            <w:noWrap/>
            <w:hideMark/>
          </w:tcPr>
          <w:p w14:paraId="6F3DA80B"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 DONACIJE</w:t>
            </w:r>
          </w:p>
        </w:tc>
        <w:tc>
          <w:tcPr>
            <w:tcW w:w="759" w:type="pct"/>
            <w:noWrap/>
            <w:hideMark/>
          </w:tcPr>
          <w:p w14:paraId="4F003D58" w14:textId="3692BDF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1.200,00</w:t>
            </w:r>
          </w:p>
        </w:tc>
        <w:tc>
          <w:tcPr>
            <w:tcW w:w="759" w:type="pct"/>
            <w:noWrap/>
            <w:hideMark/>
          </w:tcPr>
          <w:p w14:paraId="573E4038"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1.200,00</w:t>
            </w:r>
          </w:p>
        </w:tc>
        <w:tc>
          <w:tcPr>
            <w:tcW w:w="557" w:type="pct"/>
            <w:noWrap/>
            <w:hideMark/>
          </w:tcPr>
          <w:p w14:paraId="0A3289BA"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440,00</w:t>
            </w:r>
          </w:p>
        </w:tc>
        <w:tc>
          <w:tcPr>
            <w:tcW w:w="393" w:type="pct"/>
            <w:noWrap/>
            <w:hideMark/>
          </w:tcPr>
          <w:p w14:paraId="050F05F1"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36,67%</w:t>
            </w:r>
          </w:p>
        </w:tc>
      </w:tr>
      <w:tr w:rsidR="006B35A9" w:rsidRPr="006B35A9" w14:paraId="7AF4DF0F" w14:textId="77777777" w:rsidTr="006B35A9">
        <w:trPr>
          <w:trHeight w:val="255"/>
        </w:trPr>
        <w:tc>
          <w:tcPr>
            <w:cnfStyle w:val="001000000000" w:firstRow="0" w:lastRow="0" w:firstColumn="1" w:lastColumn="0" w:oddVBand="0" w:evenVBand="0" w:oddHBand="0" w:evenHBand="0" w:firstRowFirstColumn="0" w:firstRowLastColumn="0" w:lastRowFirstColumn="0" w:lastRowLastColumn="0"/>
            <w:tcW w:w="480" w:type="pct"/>
            <w:gridSpan w:val="2"/>
            <w:hideMark/>
          </w:tcPr>
          <w:p w14:paraId="0673CAE6"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Izvor financ.</w:t>
            </w:r>
          </w:p>
        </w:tc>
        <w:tc>
          <w:tcPr>
            <w:tcW w:w="2052" w:type="pct"/>
            <w:noWrap/>
            <w:hideMark/>
          </w:tcPr>
          <w:p w14:paraId="233B8A1C"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63 DONACIJE-PK</w:t>
            </w:r>
          </w:p>
        </w:tc>
        <w:tc>
          <w:tcPr>
            <w:tcW w:w="759" w:type="pct"/>
            <w:noWrap/>
            <w:hideMark/>
          </w:tcPr>
          <w:p w14:paraId="0AF30E6C" w14:textId="15D2F4F2"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1.200,00</w:t>
            </w:r>
          </w:p>
        </w:tc>
        <w:tc>
          <w:tcPr>
            <w:tcW w:w="759" w:type="pct"/>
            <w:noWrap/>
            <w:hideMark/>
          </w:tcPr>
          <w:p w14:paraId="297D04DA"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1.200,00</w:t>
            </w:r>
          </w:p>
        </w:tc>
        <w:tc>
          <w:tcPr>
            <w:tcW w:w="557" w:type="pct"/>
            <w:noWrap/>
            <w:hideMark/>
          </w:tcPr>
          <w:p w14:paraId="3C2FDAD7"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440,00</w:t>
            </w:r>
          </w:p>
        </w:tc>
        <w:tc>
          <w:tcPr>
            <w:tcW w:w="393" w:type="pct"/>
            <w:noWrap/>
            <w:hideMark/>
          </w:tcPr>
          <w:p w14:paraId="64390800"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36,67%</w:t>
            </w:r>
          </w:p>
        </w:tc>
      </w:tr>
      <w:tr w:rsidR="006B35A9" w:rsidRPr="006B35A9" w14:paraId="400F2411"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1F1E3458"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w:t>
            </w:r>
          </w:p>
        </w:tc>
        <w:tc>
          <w:tcPr>
            <w:tcW w:w="2052" w:type="pct"/>
            <w:noWrap/>
            <w:hideMark/>
          </w:tcPr>
          <w:p w14:paraId="64CACB0A"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poslovanja</w:t>
            </w:r>
          </w:p>
        </w:tc>
        <w:tc>
          <w:tcPr>
            <w:tcW w:w="759" w:type="pct"/>
            <w:noWrap/>
            <w:hideMark/>
          </w:tcPr>
          <w:p w14:paraId="638C2A22" w14:textId="2E8E6EE8"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1.200,00</w:t>
            </w:r>
          </w:p>
        </w:tc>
        <w:tc>
          <w:tcPr>
            <w:tcW w:w="759" w:type="pct"/>
            <w:noWrap/>
            <w:hideMark/>
          </w:tcPr>
          <w:p w14:paraId="13393A90"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1.200,00</w:t>
            </w:r>
          </w:p>
        </w:tc>
        <w:tc>
          <w:tcPr>
            <w:tcW w:w="557" w:type="pct"/>
            <w:noWrap/>
            <w:hideMark/>
          </w:tcPr>
          <w:p w14:paraId="1588627C"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440,00</w:t>
            </w:r>
          </w:p>
        </w:tc>
        <w:tc>
          <w:tcPr>
            <w:tcW w:w="393" w:type="pct"/>
            <w:noWrap/>
            <w:hideMark/>
          </w:tcPr>
          <w:p w14:paraId="4FCB29CB"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36,67%</w:t>
            </w:r>
          </w:p>
        </w:tc>
      </w:tr>
      <w:tr w:rsidR="006B35A9" w:rsidRPr="006B35A9" w14:paraId="755B02C2"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1FE7796B"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w:t>
            </w:r>
          </w:p>
        </w:tc>
        <w:tc>
          <w:tcPr>
            <w:tcW w:w="2052" w:type="pct"/>
            <w:noWrap/>
            <w:hideMark/>
          </w:tcPr>
          <w:p w14:paraId="0E29BE2A"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Materijalni rashodi</w:t>
            </w:r>
          </w:p>
        </w:tc>
        <w:tc>
          <w:tcPr>
            <w:tcW w:w="759" w:type="pct"/>
            <w:noWrap/>
            <w:hideMark/>
          </w:tcPr>
          <w:p w14:paraId="73EF3C0E" w14:textId="4FB78AA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1.200,00</w:t>
            </w:r>
          </w:p>
        </w:tc>
        <w:tc>
          <w:tcPr>
            <w:tcW w:w="759" w:type="pct"/>
            <w:noWrap/>
            <w:hideMark/>
          </w:tcPr>
          <w:p w14:paraId="3BDFCD03"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1.200,00</w:t>
            </w:r>
          </w:p>
        </w:tc>
        <w:tc>
          <w:tcPr>
            <w:tcW w:w="557" w:type="pct"/>
            <w:noWrap/>
            <w:hideMark/>
          </w:tcPr>
          <w:p w14:paraId="13C8C389"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440,00</w:t>
            </w:r>
          </w:p>
        </w:tc>
        <w:tc>
          <w:tcPr>
            <w:tcW w:w="393" w:type="pct"/>
            <w:noWrap/>
            <w:hideMark/>
          </w:tcPr>
          <w:p w14:paraId="225D6E3E"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36,67%</w:t>
            </w:r>
          </w:p>
        </w:tc>
      </w:tr>
      <w:tr w:rsidR="006B35A9" w:rsidRPr="006B35A9" w14:paraId="5B9B7F41"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3F85BC32"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321</w:t>
            </w:r>
          </w:p>
        </w:tc>
        <w:tc>
          <w:tcPr>
            <w:tcW w:w="2052" w:type="pct"/>
            <w:noWrap/>
            <w:hideMark/>
          </w:tcPr>
          <w:p w14:paraId="08919D6A"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Naknade troškova zaposlenima</w:t>
            </w:r>
          </w:p>
        </w:tc>
        <w:tc>
          <w:tcPr>
            <w:tcW w:w="759" w:type="pct"/>
            <w:noWrap/>
            <w:hideMark/>
          </w:tcPr>
          <w:p w14:paraId="0FCDA849" w14:textId="28BABD63"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1.000,00</w:t>
            </w:r>
          </w:p>
        </w:tc>
        <w:tc>
          <w:tcPr>
            <w:tcW w:w="759" w:type="pct"/>
            <w:noWrap/>
            <w:hideMark/>
          </w:tcPr>
          <w:p w14:paraId="5FBDA5C6"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1.000,00</w:t>
            </w:r>
          </w:p>
        </w:tc>
        <w:tc>
          <w:tcPr>
            <w:tcW w:w="557" w:type="pct"/>
            <w:noWrap/>
            <w:hideMark/>
          </w:tcPr>
          <w:p w14:paraId="098D920C"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440,00</w:t>
            </w:r>
          </w:p>
        </w:tc>
        <w:tc>
          <w:tcPr>
            <w:tcW w:w="393" w:type="pct"/>
            <w:noWrap/>
            <w:hideMark/>
          </w:tcPr>
          <w:p w14:paraId="08AFCEC1"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44,00%</w:t>
            </w:r>
          </w:p>
        </w:tc>
      </w:tr>
      <w:tr w:rsidR="006B35A9" w:rsidRPr="006B35A9" w14:paraId="0E13AB24"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776DC2D7"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3211</w:t>
            </w:r>
          </w:p>
        </w:tc>
        <w:tc>
          <w:tcPr>
            <w:tcW w:w="2052" w:type="pct"/>
            <w:noWrap/>
            <w:hideMark/>
          </w:tcPr>
          <w:p w14:paraId="48D8B754"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Službena putovanja</w:t>
            </w:r>
          </w:p>
        </w:tc>
        <w:tc>
          <w:tcPr>
            <w:tcW w:w="759" w:type="pct"/>
            <w:noWrap/>
            <w:hideMark/>
          </w:tcPr>
          <w:p w14:paraId="74015650" w14:textId="6884693A"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500,00</w:t>
            </w:r>
          </w:p>
        </w:tc>
        <w:tc>
          <w:tcPr>
            <w:tcW w:w="759" w:type="pct"/>
            <w:noWrap/>
            <w:hideMark/>
          </w:tcPr>
          <w:p w14:paraId="72594082"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500,00</w:t>
            </w:r>
          </w:p>
        </w:tc>
        <w:tc>
          <w:tcPr>
            <w:tcW w:w="557" w:type="pct"/>
            <w:noWrap/>
            <w:hideMark/>
          </w:tcPr>
          <w:p w14:paraId="650CA865"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266BBBE3"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1B05AAFA"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239935FC"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3213</w:t>
            </w:r>
          </w:p>
        </w:tc>
        <w:tc>
          <w:tcPr>
            <w:tcW w:w="2052" w:type="pct"/>
            <w:noWrap/>
            <w:hideMark/>
          </w:tcPr>
          <w:p w14:paraId="47B8B6F9"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Stručno usavršavanje zaposlenika</w:t>
            </w:r>
          </w:p>
        </w:tc>
        <w:tc>
          <w:tcPr>
            <w:tcW w:w="759" w:type="pct"/>
            <w:noWrap/>
            <w:hideMark/>
          </w:tcPr>
          <w:p w14:paraId="6859AD1D" w14:textId="4DEEA453"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500,00</w:t>
            </w:r>
          </w:p>
        </w:tc>
        <w:tc>
          <w:tcPr>
            <w:tcW w:w="759" w:type="pct"/>
            <w:noWrap/>
            <w:hideMark/>
          </w:tcPr>
          <w:p w14:paraId="535320E1"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500,00</w:t>
            </w:r>
          </w:p>
        </w:tc>
        <w:tc>
          <w:tcPr>
            <w:tcW w:w="557" w:type="pct"/>
            <w:noWrap/>
            <w:hideMark/>
          </w:tcPr>
          <w:p w14:paraId="37212E6E"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440,00</w:t>
            </w:r>
          </w:p>
        </w:tc>
        <w:tc>
          <w:tcPr>
            <w:tcW w:w="393" w:type="pct"/>
            <w:noWrap/>
            <w:hideMark/>
          </w:tcPr>
          <w:p w14:paraId="6A5D5EAB"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88,00%</w:t>
            </w:r>
          </w:p>
        </w:tc>
      </w:tr>
      <w:tr w:rsidR="006B35A9" w:rsidRPr="006B35A9" w14:paraId="6C1FE9AD"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437CFF07"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323</w:t>
            </w:r>
          </w:p>
        </w:tc>
        <w:tc>
          <w:tcPr>
            <w:tcW w:w="2052" w:type="pct"/>
            <w:noWrap/>
            <w:hideMark/>
          </w:tcPr>
          <w:p w14:paraId="2D5090F4"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za usluge</w:t>
            </w:r>
          </w:p>
        </w:tc>
        <w:tc>
          <w:tcPr>
            <w:tcW w:w="759" w:type="pct"/>
            <w:noWrap/>
            <w:hideMark/>
          </w:tcPr>
          <w:p w14:paraId="4B638BC7" w14:textId="6ED95462"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100,00</w:t>
            </w:r>
          </w:p>
        </w:tc>
        <w:tc>
          <w:tcPr>
            <w:tcW w:w="759" w:type="pct"/>
            <w:noWrap/>
            <w:hideMark/>
          </w:tcPr>
          <w:p w14:paraId="44F61EFE"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100,00</w:t>
            </w:r>
          </w:p>
        </w:tc>
        <w:tc>
          <w:tcPr>
            <w:tcW w:w="557" w:type="pct"/>
            <w:noWrap/>
            <w:hideMark/>
          </w:tcPr>
          <w:p w14:paraId="310FDDFA"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0F69E26B"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54A9A007"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1F5484A4"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3235</w:t>
            </w:r>
          </w:p>
        </w:tc>
        <w:tc>
          <w:tcPr>
            <w:tcW w:w="2052" w:type="pct"/>
            <w:noWrap/>
            <w:hideMark/>
          </w:tcPr>
          <w:p w14:paraId="0871458C"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Zakupnine i najamnine</w:t>
            </w:r>
          </w:p>
        </w:tc>
        <w:tc>
          <w:tcPr>
            <w:tcW w:w="759" w:type="pct"/>
            <w:noWrap/>
            <w:hideMark/>
          </w:tcPr>
          <w:p w14:paraId="3349298F" w14:textId="36E122C3"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100,00</w:t>
            </w:r>
          </w:p>
        </w:tc>
        <w:tc>
          <w:tcPr>
            <w:tcW w:w="759" w:type="pct"/>
            <w:noWrap/>
            <w:hideMark/>
          </w:tcPr>
          <w:p w14:paraId="18CC2F57"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100,00</w:t>
            </w:r>
          </w:p>
        </w:tc>
        <w:tc>
          <w:tcPr>
            <w:tcW w:w="557" w:type="pct"/>
            <w:noWrap/>
            <w:hideMark/>
          </w:tcPr>
          <w:p w14:paraId="6C40CEA8"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27C89284"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32245829"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0A6D10BA"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329</w:t>
            </w:r>
          </w:p>
        </w:tc>
        <w:tc>
          <w:tcPr>
            <w:tcW w:w="2052" w:type="pct"/>
            <w:noWrap/>
            <w:hideMark/>
          </w:tcPr>
          <w:p w14:paraId="15275D6E"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Ostali nespomenuti rashodi poslovanja</w:t>
            </w:r>
          </w:p>
        </w:tc>
        <w:tc>
          <w:tcPr>
            <w:tcW w:w="759" w:type="pct"/>
            <w:noWrap/>
            <w:hideMark/>
          </w:tcPr>
          <w:p w14:paraId="5934277F" w14:textId="5F24ECFB"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100,00</w:t>
            </w:r>
          </w:p>
        </w:tc>
        <w:tc>
          <w:tcPr>
            <w:tcW w:w="759" w:type="pct"/>
            <w:noWrap/>
            <w:hideMark/>
          </w:tcPr>
          <w:p w14:paraId="40DC0BA1"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100,00</w:t>
            </w:r>
          </w:p>
        </w:tc>
        <w:tc>
          <w:tcPr>
            <w:tcW w:w="557" w:type="pct"/>
            <w:noWrap/>
            <w:hideMark/>
          </w:tcPr>
          <w:p w14:paraId="54B6E6D2"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334D28D6"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4CBA5DFA"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3756DC23"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3293</w:t>
            </w:r>
          </w:p>
        </w:tc>
        <w:tc>
          <w:tcPr>
            <w:tcW w:w="2052" w:type="pct"/>
            <w:noWrap/>
            <w:hideMark/>
          </w:tcPr>
          <w:p w14:paraId="1A47E9E2"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Reprezentacija</w:t>
            </w:r>
          </w:p>
        </w:tc>
        <w:tc>
          <w:tcPr>
            <w:tcW w:w="759" w:type="pct"/>
            <w:noWrap/>
            <w:hideMark/>
          </w:tcPr>
          <w:p w14:paraId="75C3B549" w14:textId="07D855BB"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100,00</w:t>
            </w:r>
          </w:p>
        </w:tc>
        <w:tc>
          <w:tcPr>
            <w:tcW w:w="759" w:type="pct"/>
            <w:noWrap/>
            <w:hideMark/>
          </w:tcPr>
          <w:p w14:paraId="700EBA30"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100,00</w:t>
            </w:r>
          </w:p>
        </w:tc>
        <w:tc>
          <w:tcPr>
            <w:tcW w:w="557" w:type="pct"/>
            <w:noWrap/>
            <w:hideMark/>
          </w:tcPr>
          <w:p w14:paraId="0009A945"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1D7C8300"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492FAD59"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240" w:type="pct"/>
            <w:noWrap/>
            <w:hideMark/>
          </w:tcPr>
          <w:p w14:paraId="24B41251" w14:textId="77777777" w:rsidR="006B35A9" w:rsidRPr="006B35A9" w:rsidRDefault="006B35A9" w:rsidP="006B35A9">
            <w:pPr>
              <w:jc w:val="right"/>
              <w:rPr>
                <w:rFonts w:ascii="Arial" w:eastAsia="Times New Roman" w:hAnsi="Arial" w:cs="Arial"/>
                <w:b w:val="0"/>
                <w:bCs w:val="0"/>
                <w:color w:val="000000"/>
                <w:sz w:val="18"/>
                <w:szCs w:val="18"/>
                <w:lang w:eastAsia="hr-HR"/>
              </w:rPr>
            </w:pPr>
          </w:p>
        </w:tc>
        <w:tc>
          <w:tcPr>
            <w:tcW w:w="240" w:type="pct"/>
            <w:noWrap/>
            <w:hideMark/>
          </w:tcPr>
          <w:p w14:paraId="2B2F86BE"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hr-HR"/>
              </w:rPr>
            </w:pPr>
          </w:p>
        </w:tc>
        <w:tc>
          <w:tcPr>
            <w:tcW w:w="2052" w:type="pct"/>
            <w:noWrap/>
            <w:hideMark/>
          </w:tcPr>
          <w:p w14:paraId="5950EE47"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 PRIHODI OD PRODAJE IMOVINE I NAKNADE S NASLOVA OSIGURANJA</w:t>
            </w:r>
          </w:p>
        </w:tc>
        <w:tc>
          <w:tcPr>
            <w:tcW w:w="759" w:type="pct"/>
            <w:noWrap/>
            <w:hideMark/>
          </w:tcPr>
          <w:p w14:paraId="65BDCE82" w14:textId="4DFC8B32"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1.000,00</w:t>
            </w:r>
          </w:p>
        </w:tc>
        <w:tc>
          <w:tcPr>
            <w:tcW w:w="759" w:type="pct"/>
            <w:noWrap/>
            <w:hideMark/>
          </w:tcPr>
          <w:p w14:paraId="3DA835A2"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2.500,00</w:t>
            </w:r>
          </w:p>
        </w:tc>
        <w:tc>
          <w:tcPr>
            <w:tcW w:w="557" w:type="pct"/>
            <w:noWrap/>
            <w:hideMark/>
          </w:tcPr>
          <w:p w14:paraId="791E4A9C"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082687AD"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635F83C7" w14:textId="77777777" w:rsidTr="006B35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0" w:type="pct"/>
            <w:gridSpan w:val="2"/>
            <w:hideMark/>
          </w:tcPr>
          <w:p w14:paraId="4519FD55"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Izvor financ.</w:t>
            </w:r>
          </w:p>
        </w:tc>
        <w:tc>
          <w:tcPr>
            <w:tcW w:w="2052" w:type="pct"/>
            <w:noWrap/>
            <w:hideMark/>
          </w:tcPr>
          <w:p w14:paraId="11188318"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72 PRIHODI OD PRODAJE  DUGOTRAJNE IMOVINE-PK</w:t>
            </w:r>
          </w:p>
        </w:tc>
        <w:tc>
          <w:tcPr>
            <w:tcW w:w="759" w:type="pct"/>
            <w:noWrap/>
            <w:hideMark/>
          </w:tcPr>
          <w:p w14:paraId="1D04496D" w14:textId="5BF2B5CE"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1.000,00</w:t>
            </w:r>
          </w:p>
        </w:tc>
        <w:tc>
          <w:tcPr>
            <w:tcW w:w="759" w:type="pct"/>
            <w:noWrap/>
            <w:hideMark/>
          </w:tcPr>
          <w:p w14:paraId="48819378"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2.500,00</w:t>
            </w:r>
          </w:p>
        </w:tc>
        <w:tc>
          <w:tcPr>
            <w:tcW w:w="557" w:type="pct"/>
            <w:noWrap/>
            <w:hideMark/>
          </w:tcPr>
          <w:p w14:paraId="2E033744"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62D36892"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5C5D1565"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624F41DB"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w:t>
            </w:r>
          </w:p>
        </w:tc>
        <w:tc>
          <w:tcPr>
            <w:tcW w:w="2052" w:type="pct"/>
            <w:noWrap/>
            <w:hideMark/>
          </w:tcPr>
          <w:p w14:paraId="159E633A"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poslovanja</w:t>
            </w:r>
          </w:p>
        </w:tc>
        <w:tc>
          <w:tcPr>
            <w:tcW w:w="759" w:type="pct"/>
            <w:noWrap/>
            <w:hideMark/>
          </w:tcPr>
          <w:p w14:paraId="6320C7D1" w14:textId="67A00471"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1.000,00</w:t>
            </w:r>
          </w:p>
        </w:tc>
        <w:tc>
          <w:tcPr>
            <w:tcW w:w="759" w:type="pct"/>
            <w:noWrap/>
            <w:hideMark/>
          </w:tcPr>
          <w:p w14:paraId="7B9E7E41"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2.500,00</w:t>
            </w:r>
          </w:p>
        </w:tc>
        <w:tc>
          <w:tcPr>
            <w:tcW w:w="557" w:type="pct"/>
            <w:noWrap/>
            <w:hideMark/>
          </w:tcPr>
          <w:p w14:paraId="0A5E81F2"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6A6FC172"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49331AB8"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7A0A9B81"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w:t>
            </w:r>
          </w:p>
        </w:tc>
        <w:tc>
          <w:tcPr>
            <w:tcW w:w="2052" w:type="pct"/>
            <w:noWrap/>
            <w:hideMark/>
          </w:tcPr>
          <w:p w14:paraId="03FC9F93"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Materijalni rashodi</w:t>
            </w:r>
          </w:p>
        </w:tc>
        <w:tc>
          <w:tcPr>
            <w:tcW w:w="759" w:type="pct"/>
            <w:noWrap/>
            <w:hideMark/>
          </w:tcPr>
          <w:p w14:paraId="6182F9A7" w14:textId="6160CDC9"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1.000,00</w:t>
            </w:r>
          </w:p>
        </w:tc>
        <w:tc>
          <w:tcPr>
            <w:tcW w:w="759" w:type="pct"/>
            <w:noWrap/>
            <w:hideMark/>
          </w:tcPr>
          <w:p w14:paraId="78B055A7"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2.500,00</w:t>
            </w:r>
          </w:p>
        </w:tc>
        <w:tc>
          <w:tcPr>
            <w:tcW w:w="557" w:type="pct"/>
            <w:noWrap/>
            <w:hideMark/>
          </w:tcPr>
          <w:p w14:paraId="1FD2EDA4"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0D2B178C"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45F841F7"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4894DBE9"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323</w:t>
            </w:r>
          </w:p>
        </w:tc>
        <w:tc>
          <w:tcPr>
            <w:tcW w:w="2052" w:type="pct"/>
            <w:noWrap/>
            <w:hideMark/>
          </w:tcPr>
          <w:p w14:paraId="11C55609"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za usluge</w:t>
            </w:r>
          </w:p>
        </w:tc>
        <w:tc>
          <w:tcPr>
            <w:tcW w:w="759" w:type="pct"/>
            <w:noWrap/>
            <w:hideMark/>
          </w:tcPr>
          <w:p w14:paraId="5343B584" w14:textId="3B35D393"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1.000,00</w:t>
            </w:r>
          </w:p>
        </w:tc>
        <w:tc>
          <w:tcPr>
            <w:tcW w:w="759" w:type="pct"/>
            <w:noWrap/>
            <w:hideMark/>
          </w:tcPr>
          <w:p w14:paraId="679763EA"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2.500,00</w:t>
            </w:r>
          </w:p>
        </w:tc>
        <w:tc>
          <w:tcPr>
            <w:tcW w:w="557" w:type="pct"/>
            <w:noWrap/>
            <w:hideMark/>
          </w:tcPr>
          <w:p w14:paraId="35E0F57B"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441A749B"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0F43F183"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60076A89"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3232</w:t>
            </w:r>
          </w:p>
        </w:tc>
        <w:tc>
          <w:tcPr>
            <w:tcW w:w="2052" w:type="pct"/>
            <w:noWrap/>
            <w:hideMark/>
          </w:tcPr>
          <w:p w14:paraId="178EE064"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Usluge tekućeg i investicijskog održavanja</w:t>
            </w:r>
          </w:p>
        </w:tc>
        <w:tc>
          <w:tcPr>
            <w:tcW w:w="759" w:type="pct"/>
            <w:noWrap/>
            <w:hideMark/>
          </w:tcPr>
          <w:p w14:paraId="2A9FA510" w14:textId="49BEB4E1"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1.000,00</w:t>
            </w:r>
          </w:p>
        </w:tc>
        <w:tc>
          <w:tcPr>
            <w:tcW w:w="759" w:type="pct"/>
            <w:noWrap/>
            <w:hideMark/>
          </w:tcPr>
          <w:p w14:paraId="498C14EE"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2.500,00</w:t>
            </w:r>
          </w:p>
        </w:tc>
        <w:tc>
          <w:tcPr>
            <w:tcW w:w="557" w:type="pct"/>
            <w:noWrap/>
            <w:hideMark/>
          </w:tcPr>
          <w:p w14:paraId="1E0BB831"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7545BBD6"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6249B692"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hideMark/>
          </w:tcPr>
          <w:p w14:paraId="3C94F04D"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Potprogram</w:t>
            </w:r>
          </w:p>
        </w:tc>
        <w:tc>
          <w:tcPr>
            <w:tcW w:w="2052" w:type="pct"/>
            <w:noWrap/>
            <w:hideMark/>
          </w:tcPr>
          <w:p w14:paraId="38D39F47"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K100122 OPREMANJE ZDRAVSTVENIH USTANOVA</w:t>
            </w:r>
          </w:p>
        </w:tc>
        <w:tc>
          <w:tcPr>
            <w:tcW w:w="759" w:type="pct"/>
            <w:noWrap/>
            <w:hideMark/>
          </w:tcPr>
          <w:p w14:paraId="68597475" w14:textId="614FEAA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65.500,00</w:t>
            </w:r>
          </w:p>
        </w:tc>
        <w:tc>
          <w:tcPr>
            <w:tcW w:w="759" w:type="pct"/>
            <w:noWrap/>
            <w:hideMark/>
          </w:tcPr>
          <w:p w14:paraId="4AD58DB0"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246.000,00</w:t>
            </w:r>
          </w:p>
        </w:tc>
        <w:tc>
          <w:tcPr>
            <w:tcW w:w="557" w:type="pct"/>
            <w:noWrap/>
            <w:hideMark/>
          </w:tcPr>
          <w:p w14:paraId="7DA962F7"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21.857,38</w:t>
            </w:r>
          </w:p>
        </w:tc>
        <w:tc>
          <w:tcPr>
            <w:tcW w:w="393" w:type="pct"/>
            <w:noWrap/>
            <w:hideMark/>
          </w:tcPr>
          <w:p w14:paraId="3B0C4F44"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8,89%</w:t>
            </w:r>
          </w:p>
        </w:tc>
      </w:tr>
      <w:tr w:rsidR="006B35A9" w:rsidRPr="006B35A9" w14:paraId="2E0A217C" w14:textId="77777777" w:rsidTr="006B35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0" w:type="pct"/>
            <w:gridSpan w:val="2"/>
            <w:hideMark/>
          </w:tcPr>
          <w:p w14:paraId="40EDFB32"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Korisnik</w:t>
            </w:r>
          </w:p>
        </w:tc>
        <w:tc>
          <w:tcPr>
            <w:tcW w:w="2052" w:type="pct"/>
            <w:hideMark/>
          </w:tcPr>
          <w:p w14:paraId="04CA862F"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DOM ZDRAVLJA KOPRIVNIČKO-KRIŽEVAČKE ŽUPANIJE</w:t>
            </w:r>
          </w:p>
        </w:tc>
        <w:tc>
          <w:tcPr>
            <w:tcW w:w="759" w:type="pct"/>
            <w:noWrap/>
            <w:hideMark/>
          </w:tcPr>
          <w:p w14:paraId="203CBCDD" w14:textId="175DE77A"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65.500,00</w:t>
            </w:r>
          </w:p>
        </w:tc>
        <w:tc>
          <w:tcPr>
            <w:tcW w:w="759" w:type="pct"/>
            <w:noWrap/>
            <w:hideMark/>
          </w:tcPr>
          <w:p w14:paraId="55263463"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246.000,00</w:t>
            </w:r>
          </w:p>
        </w:tc>
        <w:tc>
          <w:tcPr>
            <w:tcW w:w="557" w:type="pct"/>
            <w:noWrap/>
            <w:hideMark/>
          </w:tcPr>
          <w:p w14:paraId="35B4AC75"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21.857,38</w:t>
            </w:r>
          </w:p>
        </w:tc>
        <w:tc>
          <w:tcPr>
            <w:tcW w:w="393" w:type="pct"/>
            <w:noWrap/>
            <w:hideMark/>
          </w:tcPr>
          <w:p w14:paraId="56EBC5A5"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8,89%</w:t>
            </w:r>
          </w:p>
        </w:tc>
      </w:tr>
      <w:tr w:rsidR="006B35A9" w:rsidRPr="006B35A9" w14:paraId="37B9E56A"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hideMark/>
          </w:tcPr>
          <w:p w14:paraId="55B36404"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Funk. klas.</w:t>
            </w:r>
          </w:p>
        </w:tc>
        <w:tc>
          <w:tcPr>
            <w:tcW w:w="2052" w:type="pct"/>
            <w:noWrap/>
            <w:hideMark/>
          </w:tcPr>
          <w:p w14:paraId="5E10E2B7"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0761 Poslovi i usluge zdravstva koji nisu drugdje svrstani</w:t>
            </w:r>
          </w:p>
        </w:tc>
        <w:tc>
          <w:tcPr>
            <w:tcW w:w="759" w:type="pct"/>
            <w:noWrap/>
            <w:hideMark/>
          </w:tcPr>
          <w:p w14:paraId="64C3C9BE" w14:textId="134A596A"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65.500,00</w:t>
            </w:r>
          </w:p>
        </w:tc>
        <w:tc>
          <w:tcPr>
            <w:tcW w:w="759" w:type="pct"/>
            <w:noWrap/>
            <w:hideMark/>
          </w:tcPr>
          <w:p w14:paraId="461F6247"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246.000,00</w:t>
            </w:r>
          </w:p>
        </w:tc>
        <w:tc>
          <w:tcPr>
            <w:tcW w:w="557" w:type="pct"/>
            <w:noWrap/>
            <w:hideMark/>
          </w:tcPr>
          <w:p w14:paraId="3D0A18FB"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21.857,38</w:t>
            </w:r>
          </w:p>
        </w:tc>
        <w:tc>
          <w:tcPr>
            <w:tcW w:w="393" w:type="pct"/>
            <w:noWrap/>
            <w:hideMark/>
          </w:tcPr>
          <w:p w14:paraId="4305271A"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8,89%</w:t>
            </w:r>
          </w:p>
        </w:tc>
      </w:tr>
      <w:tr w:rsidR="006B35A9" w:rsidRPr="006B35A9" w14:paraId="7C1A42A0"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40" w:type="pct"/>
            <w:noWrap/>
            <w:hideMark/>
          </w:tcPr>
          <w:p w14:paraId="71A2EC98" w14:textId="77777777" w:rsidR="006B35A9" w:rsidRPr="006B35A9" w:rsidRDefault="006B35A9" w:rsidP="006B35A9">
            <w:pPr>
              <w:jc w:val="right"/>
              <w:rPr>
                <w:rFonts w:ascii="Arial" w:eastAsia="Times New Roman" w:hAnsi="Arial" w:cs="Arial"/>
                <w:b w:val="0"/>
                <w:bCs w:val="0"/>
                <w:color w:val="000000"/>
                <w:sz w:val="18"/>
                <w:szCs w:val="18"/>
                <w:lang w:eastAsia="hr-HR"/>
              </w:rPr>
            </w:pPr>
          </w:p>
        </w:tc>
        <w:tc>
          <w:tcPr>
            <w:tcW w:w="240" w:type="pct"/>
            <w:noWrap/>
            <w:hideMark/>
          </w:tcPr>
          <w:p w14:paraId="125B824D"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hr-HR"/>
              </w:rPr>
            </w:pPr>
          </w:p>
        </w:tc>
        <w:tc>
          <w:tcPr>
            <w:tcW w:w="2052" w:type="pct"/>
            <w:noWrap/>
            <w:hideMark/>
          </w:tcPr>
          <w:p w14:paraId="5BA279D8"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 VLASTITI PRIHODI</w:t>
            </w:r>
          </w:p>
        </w:tc>
        <w:tc>
          <w:tcPr>
            <w:tcW w:w="759" w:type="pct"/>
            <w:noWrap/>
            <w:hideMark/>
          </w:tcPr>
          <w:p w14:paraId="612E79AB" w14:textId="24A7A1A0"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13.000,00</w:t>
            </w:r>
          </w:p>
        </w:tc>
        <w:tc>
          <w:tcPr>
            <w:tcW w:w="759" w:type="pct"/>
            <w:noWrap/>
            <w:hideMark/>
          </w:tcPr>
          <w:p w14:paraId="4EFE6F56"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117.500,00</w:t>
            </w:r>
          </w:p>
        </w:tc>
        <w:tc>
          <w:tcPr>
            <w:tcW w:w="557" w:type="pct"/>
            <w:noWrap/>
            <w:hideMark/>
          </w:tcPr>
          <w:p w14:paraId="12021B66"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11.857,38</w:t>
            </w:r>
          </w:p>
        </w:tc>
        <w:tc>
          <w:tcPr>
            <w:tcW w:w="393" w:type="pct"/>
            <w:noWrap/>
            <w:hideMark/>
          </w:tcPr>
          <w:p w14:paraId="738623D9"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10,09%</w:t>
            </w:r>
          </w:p>
        </w:tc>
      </w:tr>
      <w:tr w:rsidR="006B35A9" w:rsidRPr="006B35A9" w14:paraId="2DB0D9A1" w14:textId="77777777" w:rsidTr="006B35A9">
        <w:trPr>
          <w:trHeight w:val="255"/>
        </w:trPr>
        <w:tc>
          <w:tcPr>
            <w:cnfStyle w:val="001000000000" w:firstRow="0" w:lastRow="0" w:firstColumn="1" w:lastColumn="0" w:oddVBand="0" w:evenVBand="0" w:oddHBand="0" w:evenHBand="0" w:firstRowFirstColumn="0" w:firstRowLastColumn="0" w:lastRowFirstColumn="0" w:lastRowLastColumn="0"/>
            <w:tcW w:w="480" w:type="pct"/>
            <w:gridSpan w:val="2"/>
            <w:hideMark/>
          </w:tcPr>
          <w:p w14:paraId="167AEBA3"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Izvor financ.</w:t>
            </w:r>
          </w:p>
        </w:tc>
        <w:tc>
          <w:tcPr>
            <w:tcW w:w="2052" w:type="pct"/>
            <w:noWrap/>
            <w:hideMark/>
          </w:tcPr>
          <w:p w14:paraId="04AE9B45"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31 VLASTITI PRIHODI - PRORAČUNSKI KORISNICI</w:t>
            </w:r>
          </w:p>
        </w:tc>
        <w:tc>
          <w:tcPr>
            <w:tcW w:w="759" w:type="pct"/>
            <w:noWrap/>
            <w:hideMark/>
          </w:tcPr>
          <w:p w14:paraId="1663B39D" w14:textId="11E70463"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13.000,00</w:t>
            </w:r>
          </w:p>
        </w:tc>
        <w:tc>
          <w:tcPr>
            <w:tcW w:w="759" w:type="pct"/>
            <w:noWrap/>
            <w:hideMark/>
          </w:tcPr>
          <w:p w14:paraId="09EE4CAE"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117.500,00</w:t>
            </w:r>
          </w:p>
        </w:tc>
        <w:tc>
          <w:tcPr>
            <w:tcW w:w="557" w:type="pct"/>
            <w:noWrap/>
            <w:hideMark/>
          </w:tcPr>
          <w:p w14:paraId="16005CFF"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11.857,38</w:t>
            </w:r>
          </w:p>
        </w:tc>
        <w:tc>
          <w:tcPr>
            <w:tcW w:w="393" w:type="pct"/>
            <w:noWrap/>
            <w:hideMark/>
          </w:tcPr>
          <w:p w14:paraId="3966895F"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10,09%</w:t>
            </w:r>
          </w:p>
        </w:tc>
      </w:tr>
      <w:tr w:rsidR="006B35A9" w:rsidRPr="006B35A9" w14:paraId="3781E0DE"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7499C057"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4</w:t>
            </w:r>
          </w:p>
        </w:tc>
        <w:tc>
          <w:tcPr>
            <w:tcW w:w="2052" w:type="pct"/>
            <w:noWrap/>
            <w:hideMark/>
          </w:tcPr>
          <w:p w14:paraId="4974B50D"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za nabavu nefinancijske imovine</w:t>
            </w:r>
          </w:p>
        </w:tc>
        <w:tc>
          <w:tcPr>
            <w:tcW w:w="759" w:type="pct"/>
            <w:noWrap/>
            <w:hideMark/>
          </w:tcPr>
          <w:p w14:paraId="05CAFF6F" w14:textId="248835AE"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13.000,00</w:t>
            </w:r>
          </w:p>
        </w:tc>
        <w:tc>
          <w:tcPr>
            <w:tcW w:w="759" w:type="pct"/>
            <w:noWrap/>
            <w:hideMark/>
          </w:tcPr>
          <w:p w14:paraId="57B5F042"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117.500,00</w:t>
            </w:r>
          </w:p>
        </w:tc>
        <w:tc>
          <w:tcPr>
            <w:tcW w:w="557" w:type="pct"/>
            <w:noWrap/>
            <w:hideMark/>
          </w:tcPr>
          <w:p w14:paraId="79CEF0E2"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11.857,38</w:t>
            </w:r>
          </w:p>
        </w:tc>
        <w:tc>
          <w:tcPr>
            <w:tcW w:w="393" w:type="pct"/>
            <w:noWrap/>
            <w:hideMark/>
          </w:tcPr>
          <w:p w14:paraId="6C168890"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10,09%</w:t>
            </w:r>
          </w:p>
        </w:tc>
      </w:tr>
      <w:tr w:rsidR="006B35A9" w:rsidRPr="006B35A9" w14:paraId="1819114D"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0C9C7580"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42</w:t>
            </w:r>
          </w:p>
        </w:tc>
        <w:tc>
          <w:tcPr>
            <w:tcW w:w="2052" w:type="pct"/>
            <w:noWrap/>
            <w:hideMark/>
          </w:tcPr>
          <w:p w14:paraId="69546299"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za nabavu proizvedene dugotrajne imovine</w:t>
            </w:r>
          </w:p>
        </w:tc>
        <w:tc>
          <w:tcPr>
            <w:tcW w:w="759" w:type="pct"/>
            <w:noWrap/>
            <w:hideMark/>
          </w:tcPr>
          <w:p w14:paraId="694EC3B5" w14:textId="04A5063D"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8.000,00</w:t>
            </w:r>
          </w:p>
        </w:tc>
        <w:tc>
          <w:tcPr>
            <w:tcW w:w="759" w:type="pct"/>
            <w:noWrap/>
            <w:hideMark/>
          </w:tcPr>
          <w:p w14:paraId="0DB6E979"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97.500,00</w:t>
            </w:r>
          </w:p>
        </w:tc>
        <w:tc>
          <w:tcPr>
            <w:tcW w:w="557" w:type="pct"/>
            <w:noWrap/>
            <w:hideMark/>
          </w:tcPr>
          <w:p w14:paraId="3D277DF4"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11.857,38</w:t>
            </w:r>
          </w:p>
        </w:tc>
        <w:tc>
          <w:tcPr>
            <w:tcW w:w="393" w:type="pct"/>
            <w:noWrap/>
            <w:hideMark/>
          </w:tcPr>
          <w:p w14:paraId="41F611E3"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12,16%</w:t>
            </w:r>
          </w:p>
        </w:tc>
      </w:tr>
      <w:tr w:rsidR="006B35A9" w:rsidRPr="006B35A9" w14:paraId="5A990FCB"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14B976AA"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422</w:t>
            </w:r>
          </w:p>
        </w:tc>
        <w:tc>
          <w:tcPr>
            <w:tcW w:w="2052" w:type="pct"/>
            <w:noWrap/>
            <w:hideMark/>
          </w:tcPr>
          <w:p w14:paraId="2A0A1A5F"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Postrojenja i oprema</w:t>
            </w:r>
          </w:p>
        </w:tc>
        <w:tc>
          <w:tcPr>
            <w:tcW w:w="759" w:type="pct"/>
            <w:noWrap/>
            <w:hideMark/>
          </w:tcPr>
          <w:p w14:paraId="535638E5" w14:textId="2751151E"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8.000,00</w:t>
            </w:r>
          </w:p>
        </w:tc>
        <w:tc>
          <w:tcPr>
            <w:tcW w:w="759" w:type="pct"/>
            <w:noWrap/>
            <w:hideMark/>
          </w:tcPr>
          <w:p w14:paraId="2DD19CBB"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97.500,00</w:t>
            </w:r>
          </w:p>
        </w:tc>
        <w:tc>
          <w:tcPr>
            <w:tcW w:w="557" w:type="pct"/>
            <w:noWrap/>
            <w:hideMark/>
          </w:tcPr>
          <w:p w14:paraId="5D768F38"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11.857,38</w:t>
            </w:r>
          </w:p>
        </w:tc>
        <w:tc>
          <w:tcPr>
            <w:tcW w:w="393" w:type="pct"/>
            <w:noWrap/>
            <w:hideMark/>
          </w:tcPr>
          <w:p w14:paraId="347A804E"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12,16%</w:t>
            </w:r>
          </w:p>
        </w:tc>
      </w:tr>
      <w:tr w:rsidR="006B35A9" w:rsidRPr="006B35A9" w14:paraId="60F6EC4D"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3CFFC852"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4221</w:t>
            </w:r>
          </w:p>
        </w:tc>
        <w:tc>
          <w:tcPr>
            <w:tcW w:w="2052" w:type="pct"/>
            <w:noWrap/>
            <w:hideMark/>
          </w:tcPr>
          <w:p w14:paraId="3BB4C902"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Uredska oprema i namještaj</w:t>
            </w:r>
          </w:p>
        </w:tc>
        <w:tc>
          <w:tcPr>
            <w:tcW w:w="759" w:type="pct"/>
            <w:noWrap/>
            <w:hideMark/>
          </w:tcPr>
          <w:p w14:paraId="2F9CD11D" w14:textId="684389C1"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2E0F06A6"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16.000,00</w:t>
            </w:r>
          </w:p>
        </w:tc>
        <w:tc>
          <w:tcPr>
            <w:tcW w:w="557" w:type="pct"/>
            <w:noWrap/>
            <w:hideMark/>
          </w:tcPr>
          <w:p w14:paraId="117EE23A"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5.574,89</w:t>
            </w:r>
          </w:p>
        </w:tc>
        <w:tc>
          <w:tcPr>
            <w:tcW w:w="393" w:type="pct"/>
            <w:noWrap/>
            <w:hideMark/>
          </w:tcPr>
          <w:p w14:paraId="28BC7590"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34,84%</w:t>
            </w:r>
          </w:p>
        </w:tc>
      </w:tr>
      <w:tr w:rsidR="006B35A9" w:rsidRPr="006B35A9" w14:paraId="2011A8CF"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7BD441C0"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4222</w:t>
            </w:r>
          </w:p>
        </w:tc>
        <w:tc>
          <w:tcPr>
            <w:tcW w:w="2052" w:type="pct"/>
            <w:noWrap/>
            <w:hideMark/>
          </w:tcPr>
          <w:p w14:paraId="18EB65A7"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Komunikacijska oprema</w:t>
            </w:r>
          </w:p>
        </w:tc>
        <w:tc>
          <w:tcPr>
            <w:tcW w:w="759" w:type="pct"/>
            <w:noWrap/>
            <w:hideMark/>
          </w:tcPr>
          <w:p w14:paraId="48A92663" w14:textId="206ADA6A"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500,00</w:t>
            </w:r>
          </w:p>
        </w:tc>
        <w:tc>
          <w:tcPr>
            <w:tcW w:w="759" w:type="pct"/>
            <w:noWrap/>
            <w:hideMark/>
          </w:tcPr>
          <w:p w14:paraId="1C327B8F"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3.000,00</w:t>
            </w:r>
          </w:p>
        </w:tc>
        <w:tc>
          <w:tcPr>
            <w:tcW w:w="557" w:type="pct"/>
            <w:noWrap/>
            <w:hideMark/>
          </w:tcPr>
          <w:p w14:paraId="57BADD63"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4B4B3A8A"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0F958164"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6085DD85"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4223</w:t>
            </w:r>
          </w:p>
        </w:tc>
        <w:tc>
          <w:tcPr>
            <w:tcW w:w="2052" w:type="pct"/>
            <w:noWrap/>
            <w:hideMark/>
          </w:tcPr>
          <w:p w14:paraId="0A902CBC"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Oprema za održavanje i zaštitu</w:t>
            </w:r>
          </w:p>
        </w:tc>
        <w:tc>
          <w:tcPr>
            <w:tcW w:w="759" w:type="pct"/>
            <w:noWrap/>
            <w:hideMark/>
          </w:tcPr>
          <w:p w14:paraId="17ACC50C" w14:textId="30982B11"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6.000,00</w:t>
            </w:r>
          </w:p>
        </w:tc>
        <w:tc>
          <w:tcPr>
            <w:tcW w:w="759" w:type="pct"/>
            <w:noWrap/>
            <w:hideMark/>
          </w:tcPr>
          <w:p w14:paraId="5A101C00"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56.000,00</w:t>
            </w:r>
          </w:p>
        </w:tc>
        <w:tc>
          <w:tcPr>
            <w:tcW w:w="557" w:type="pct"/>
            <w:noWrap/>
            <w:hideMark/>
          </w:tcPr>
          <w:p w14:paraId="370F0025"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2.340,55</w:t>
            </w:r>
          </w:p>
        </w:tc>
        <w:tc>
          <w:tcPr>
            <w:tcW w:w="393" w:type="pct"/>
            <w:noWrap/>
            <w:hideMark/>
          </w:tcPr>
          <w:p w14:paraId="79716DFD"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4,18%</w:t>
            </w:r>
          </w:p>
        </w:tc>
      </w:tr>
      <w:tr w:rsidR="006B35A9" w:rsidRPr="006B35A9" w14:paraId="710E6001"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7591A42E"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4224</w:t>
            </w:r>
          </w:p>
        </w:tc>
        <w:tc>
          <w:tcPr>
            <w:tcW w:w="2052" w:type="pct"/>
            <w:noWrap/>
            <w:hideMark/>
          </w:tcPr>
          <w:p w14:paraId="6F546428"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Medicinska i laboratorijska oprema</w:t>
            </w:r>
          </w:p>
        </w:tc>
        <w:tc>
          <w:tcPr>
            <w:tcW w:w="759" w:type="pct"/>
            <w:noWrap/>
            <w:hideMark/>
          </w:tcPr>
          <w:p w14:paraId="12D76AB5" w14:textId="4B057304"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6D2553A7"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20.000,00</w:t>
            </w:r>
          </w:p>
        </w:tc>
        <w:tc>
          <w:tcPr>
            <w:tcW w:w="557" w:type="pct"/>
            <w:noWrap/>
            <w:hideMark/>
          </w:tcPr>
          <w:p w14:paraId="4C072CD2"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3.322,94</w:t>
            </w:r>
          </w:p>
        </w:tc>
        <w:tc>
          <w:tcPr>
            <w:tcW w:w="393" w:type="pct"/>
            <w:noWrap/>
            <w:hideMark/>
          </w:tcPr>
          <w:p w14:paraId="60DF495D"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16,61%</w:t>
            </w:r>
          </w:p>
        </w:tc>
      </w:tr>
      <w:tr w:rsidR="006B35A9" w:rsidRPr="006B35A9" w14:paraId="6EFA60F1"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4F8603CB"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lastRenderedPageBreak/>
              <w:t>4227</w:t>
            </w:r>
          </w:p>
        </w:tc>
        <w:tc>
          <w:tcPr>
            <w:tcW w:w="2052" w:type="pct"/>
            <w:noWrap/>
            <w:hideMark/>
          </w:tcPr>
          <w:p w14:paraId="634C5F48"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Uređaji, strojevi i oprema za ostale namjene</w:t>
            </w:r>
          </w:p>
        </w:tc>
        <w:tc>
          <w:tcPr>
            <w:tcW w:w="759" w:type="pct"/>
            <w:noWrap/>
            <w:hideMark/>
          </w:tcPr>
          <w:p w14:paraId="30F4E0B6" w14:textId="283E00CA"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1.500,00</w:t>
            </w:r>
          </w:p>
        </w:tc>
        <w:tc>
          <w:tcPr>
            <w:tcW w:w="759" w:type="pct"/>
            <w:noWrap/>
            <w:hideMark/>
          </w:tcPr>
          <w:p w14:paraId="3D5D81D4"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2.500,00</w:t>
            </w:r>
          </w:p>
        </w:tc>
        <w:tc>
          <w:tcPr>
            <w:tcW w:w="557" w:type="pct"/>
            <w:noWrap/>
            <w:hideMark/>
          </w:tcPr>
          <w:p w14:paraId="474A8871"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619,00</w:t>
            </w:r>
          </w:p>
        </w:tc>
        <w:tc>
          <w:tcPr>
            <w:tcW w:w="393" w:type="pct"/>
            <w:noWrap/>
            <w:hideMark/>
          </w:tcPr>
          <w:p w14:paraId="5A5AF874"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24,76%</w:t>
            </w:r>
          </w:p>
        </w:tc>
      </w:tr>
      <w:tr w:rsidR="006B35A9" w:rsidRPr="006B35A9" w14:paraId="01D83968"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1665DF7C"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45</w:t>
            </w:r>
          </w:p>
        </w:tc>
        <w:tc>
          <w:tcPr>
            <w:tcW w:w="2052" w:type="pct"/>
            <w:noWrap/>
            <w:hideMark/>
          </w:tcPr>
          <w:p w14:paraId="5D3B5B1B"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za dodatna ulaganja na nefinancijskoj imovini</w:t>
            </w:r>
          </w:p>
        </w:tc>
        <w:tc>
          <w:tcPr>
            <w:tcW w:w="759" w:type="pct"/>
            <w:noWrap/>
            <w:hideMark/>
          </w:tcPr>
          <w:p w14:paraId="6054D057" w14:textId="3E584745"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5.000,00</w:t>
            </w:r>
          </w:p>
        </w:tc>
        <w:tc>
          <w:tcPr>
            <w:tcW w:w="759" w:type="pct"/>
            <w:noWrap/>
            <w:hideMark/>
          </w:tcPr>
          <w:p w14:paraId="30C98F65"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20.000,00</w:t>
            </w:r>
          </w:p>
        </w:tc>
        <w:tc>
          <w:tcPr>
            <w:tcW w:w="557" w:type="pct"/>
            <w:noWrap/>
            <w:hideMark/>
          </w:tcPr>
          <w:p w14:paraId="3F8EDDD9"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79746875"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5B0D3C9E"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5F1F09A5"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451</w:t>
            </w:r>
          </w:p>
        </w:tc>
        <w:tc>
          <w:tcPr>
            <w:tcW w:w="2052" w:type="pct"/>
            <w:noWrap/>
            <w:hideMark/>
          </w:tcPr>
          <w:p w14:paraId="44C1E7FE"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Dodatna ulaganja na građevinskim objektima</w:t>
            </w:r>
          </w:p>
        </w:tc>
        <w:tc>
          <w:tcPr>
            <w:tcW w:w="759" w:type="pct"/>
            <w:noWrap/>
            <w:hideMark/>
          </w:tcPr>
          <w:p w14:paraId="0993DA03" w14:textId="79D62336"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5.000,00</w:t>
            </w:r>
          </w:p>
        </w:tc>
        <w:tc>
          <w:tcPr>
            <w:tcW w:w="759" w:type="pct"/>
            <w:noWrap/>
            <w:hideMark/>
          </w:tcPr>
          <w:p w14:paraId="081F4D1B"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20.000,00</w:t>
            </w:r>
          </w:p>
        </w:tc>
        <w:tc>
          <w:tcPr>
            <w:tcW w:w="557" w:type="pct"/>
            <w:noWrap/>
            <w:hideMark/>
          </w:tcPr>
          <w:p w14:paraId="33DDB823"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4EE24F69"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2E801030"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25DB728F"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4511</w:t>
            </w:r>
          </w:p>
        </w:tc>
        <w:tc>
          <w:tcPr>
            <w:tcW w:w="2052" w:type="pct"/>
            <w:noWrap/>
            <w:hideMark/>
          </w:tcPr>
          <w:p w14:paraId="6EC6A6C5"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Dodatna ulaganja na građevinskim objektima</w:t>
            </w:r>
          </w:p>
        </w:tc>
        <w:tc>
          <w:tcPr>
            <w:tcW w:w="759" w:type="pct"/>
            <w:noWrap/>
            <w:hideMark/>
          </w:tcPr>
          <w:p w14:paraId="465F789F" w14:textId="71F017C2"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5.000,00</w:t>
            </w:r>
          </w:p>
        </w:tc>
        <w:tc>
          <w:tcPr>
            <w:tcW w:w="759" w:type="pct"/>
            <w:noWrap/>
            <w:hideMark/>
          </w:tcPr>
          <w:p w14:paraId="57A3569C"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20.000,00</w:t>
            </w:r>
          </w:p>
        </w:tc>
        <w:tc>
          <w:tcPr>
            <w:tcW w:w="557" w:type="pct"/>
            <w:noWrap/>
            <w:hideMark/>
          </w:tcPr>
          <w:p w14:paraId="303E7943"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1D5705A3"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1E8BA343"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240" w:type="pct"/>
            <w:noWrap/>
            <w:hideMark/>
          </w:tcPr>
          <w:p w14:paraId="01F9D057" w14:textId="77777777" w:rsidR="006B35A9" w:rsidRPr="006B35A9" w:rsidRDefault="006B35A9" w:rsidP="006B35A9">
            <w:pPr>
              <w:jc w:val="right"/>
              <w:rPr>
                <w:rFonts w:ascii="Arial" w:eastAsia="Times New Roman" w:hAnsi="Arial" w:cs="Arial"/>
                <w:b w:val="0"/>
                <w:bCs w:val="0"/>
                <w:color w:val="000000"/>
                <w:sz w:val="18"/>
                <w:szCs w:val="18"/>
                <w:lang w:eastAsia="hr-HR"/>
              </w:rPr>
            </w:pPr>
          </w:p>
        </w:tc>
        <w:tc>
          <w:tcPr>
            <w:tcW w:w="240" w:type="pct"/>
            <w:noWrap/>
            <w:hideMark/>
          </w:tcPr>
          <w:p w14:paraId="67BA5758"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hr-HR"/>
              </w:rPr>
            </w:pPr>
          </w:p>
        </w:tc>
        <w:tc>
          <w:tcPr>
            <w:tcW w:w="2052" w:type="pct"/>
            <w:noWrap/>
            <w:hideMark/>
          </w:tcPr>
          <w:p w14:paraId="72B5BE95"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 POMOĆI</w:t>
            </w:r>
          </w:p>
        </w:tc>
        <w:tc>
          <w:tcPr>
            <w:tcW w:w="759" w:type="pct"/>
            <w:noWrap/>
            <w:hideMark/>
          </w:tcPr>
          <w:p w14:paraId="34A1892A" w14:textId="138ACCB9"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52.500,00</w:t>
            </w:r>
          </w:p>
        </w:tc>
        <w:tc>
          <w:tcPr>
            <w:tcW w:w="759" w:type="pct"/>
            <w:noWrap/>
            <w:hideMark/>
          </w:tcPr>
          <w:p w14:paraId="3417CDB3"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128.500,00</w:t>
            </w:r>
          </w:p>
        </w:tc>
        <w:tc>
          <w:tcPr>
            <w:tcW w:w="557" w:type="pct"/>
            <w:noWrap/>
            <w:hideMark/>
          </w:tcPr>
          <w:p w14:paraId="103B23C6"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10.000,00</w:t>
            </w:r>
          </w:p>
        </w:tc>
        <w:tc>
          <w:tcPr>
            <w:tcW w:w="393" w:type="pct"/>
            <w:noWrap/>
            <w:hideMark/>
          </w:tcPr>
          <w:p w14:paraId="4628993D"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7,78%</w:t>
            </w:r>
          </w:p>
        </w:tc>
      </w:tr>
      <w:tr w:rsidR="006B35A9" w:rsidRPr="006B35A9" w14:paraId="71489DE2" w14:textId="77777777" w:rsidTr="006B35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0" w:type="pct"/>
            <w:gridSpan w:val="2"/>
            <w:hideMark/>
          </w:tcPr>
          <w:p w14:paraId="6E02FC9B"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Izvor financ.</w:t>
            </w:r>
          </w:p>
        </w:tc>
        <w:tc>
          <w:tcPr>
            <w:tcW w:w="2052" w:type="pct"/>
            <w:noWrap/>
            <w:hideMark/>
          </w:tcPr>
          <w:p w14:paraId="03A1BA27"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55 POMOĆI - PRORAČUNSKI KORISNICI</w:t>
            </w:r>
          </w:p>
        </w:tc>
        <w:tc>
          <w:tcPr>
            <w:tcW w:w="759" w:type="pct"/>
            <w:noWrap/>
            <w:hideMark/>
          </w:tcPr>
          <w:p w14:paraId="36C8A083" w14:textId="7E350A94"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52.500,00</w:t>
            </w:r>
          </w:p>
        </w:tc>
        <w:tc>
          <w:tcPr>
            <w:tcW w:w="759" w:type="pct"/>
            <w:noWrap/>
            <w:hideMark/>
          </w:tcPr>
          <w:p w14:paraId="49C296A2"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128.500,00</w:t>
            </w:r>
          </w:p>
        </w:tc>
        <w:tc>
          <w:tcPr>
            <w:tcW w:w="557" w:type="pct"/>
            <w:noWrap/>
            <w:hideMark/>
          </w:tcPr>
          <w:p w14:paraId="4919A4E9"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10.000,00</w:t>
            </w:r>
          </w:p>
        </w:tc>
        <w:tc>
          <w:tcPr>
            <w:tcW w:w="393" w:type="pct"/>
            <w:noWrap/>
            <w:hideMark/>
          </w:tcPr>
          <w:p w14:paraId="40FE27C6"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7,78%</w:t>
            </w:r>
          </w:p>
        </w:tc>
      </w:tr>
      <w:tr w:rsidR="006B35A9" w:rsidRPr="006B35A9" w14:paraId="7A8AC5E9"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09DDE7D5"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4</w:t>
            </w:r>
          </w:p>
        </w:tc>
        <w:tc>
          <w:tcPr>
            <w:tcW w:w="2052" w:type="pct"/>
            <w:noWrap/>
            <w:hideMark/>
          </w:tcPr>
          <w:p w14:paraId="21138C41"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za nabavu nefinancijske imovine</w:t>
            </w:r>
          </w:p>
        </w:tc>
        <w:tc>
          <w:tcPr>
            <w:tcW w:w="759" w:type="pct"/>
            <w:noWrap/>
            <w:hideMark/>
          </w:tcPr>
          <w:p w14:paraId="2524B554" w14:textId="647A9C9A"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52.500,00</w:t>
            </w:r>
          </w:p>
        </w:tc>
        <w:tc>
          <w:tcPr>
            <w:tcW w:w="759" w:type="pct"/>
            <w:noWrap/>
            <w:hideMark/>
          </w:tcPr>
          <w:p w14:paraId="0C4D0B5F"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128.500,00</w:t>
            </w:r>
          </w:p>
        </w:tc>
        <w:tc>
          <w:tcPr>
            <w:tcW w:w="557" w:type="pct"/>
            <w:noWrap/>
            <w:hideMark/>
          </w:tcPr>
          <w:p w14:paraId="02B9E34D"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10.000,00</w:t>
            </w:r>
          </w:p>
        </w:tc>
        <w:tc>
          <w:tcPr>
            <w:tcW w:w="393" w:type="pct"/>
            <w:noWrap/>
            <w:hideMark/>
          </w:tcPr>
          <w:p w14:paraId="4C1C7394"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7,78%</w:t>
            </w:r>
          </w:p>
        </w:tc>
      </w:tr>
      <w:tr w:rsidR="006B35A9" w:rsidRPr="006B35A9" w14:paraId="1D00F123"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38D770FC"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42</w:t>
            </w:r>
          </w:p>
        </w:tc>
        <w:tc>
          <w:tcPr>
            <w:tcW w:w="2052" w:type="pct"/>
            <w:noWrap/>
            <w:hideMark/>
          </w:tcPr>
          <w:p w14:paraId="3C163868"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za nabavu proizvedene dugotrajne imovine</w:t>
            </w:r>
          </w:p>
        </w:tc>
        <w:tc>
          <w:tcPr>
            <w:tcW w:w="759" w:type="pct"/>
            <w:noWrap/>
            <w:hideMark/>
          </w:tcPr>
          <w:p w14:paraId="09529539" w14:textId="1C9C85C0"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42.500,00</w:t>
            </w:r>
          </w:p>
        </w:tc>
        <w:tc>
          <w:tcPr>
            <w:tcW w:w="759" w:type="pct"/>
            <w:noWrap/>
            <w:hideMark/>
          </w:tcPr>
          <w:p w14:paraId="40335DC2"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57.500,00</w:t>
            </w:r>
          </w:p>
        </w:tc>
        <w:tc>
          <w:tcPr>
            <w:tcW w:w="557" w:type="pct"/>
            <w:noWrap/>
            <w:hideMark/>
          </w:tcPr>
          <w:p w14:paraId="0DA0C235"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10.000,00</w:t>
            </w:r>
          </w:p>
        </w:tc>
        <w:tc>
          <w:tcPr>
            <w:tcW w:w="393" w:type="pct"/>
            <w:noWrap/>
            <w:hideMark/>
          </w:tcPr>
          <w:p w14:paraId="229DDBAB"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17,39%</w:t>
            </w:r>
          </w:p>
        </w:tc>
      </w:tr>
      <w:tr w:rsidR="006B35A9" w:rsidRPr="006B35A9" w14:paraId="4AFBC59D"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482F802A"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422</w:t>
            </w:r>
          </w:p>
        </w:tc>
        <w:tc>
          <w:tcPr>
            <w:tcW w:w="2052" w:type="pct"/>
            <w:noWrap/>
            <w:hideMark/>
          </w:tcPr>
          <w:p w14:paraId="6154AACA"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Postrojenja i oprema</w:t>
            </w:r>
          </w:p>
        </w:tc>
        <w:tc>
          <w:tcPr>
            <w:tcW w:w="759" w:type="pct"/>
            <w:noWrap/>
            <w:hideMark/>
          </w:tcPr>
          <w:p w14:paraId="26BC1232" w14:textId="63CFA69B"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42.500,00</w:t>
            </w:r>
          </w:p>
        </w:tc>
        <w:tc>
          <w:tcPr>
            <w:tcW w:w="759" w:type="pct"/>
            <w:noWrap/>
            <w:hideMark/>
          </w:tcPr>
          <w:p w14:paraId="1812CC80"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57.500,00</w:t>
            </w:r>
          </w:p>
        </w:tc>
        <w:tc>
          <w:tcPr>
            <w:tcW w:w="557" w:type="pct"/>
            <w:noWrap/>
            <w:hideMark/>
          </w:tcPr>
          <w:p w14:paraId="243C1727"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10.000,00</w:t>
            </w:r>
          </w:p>
        </w:tc>
        <w:tc>
          <w:tcPr>
            <w:tcW w:w="393" w:type="pct"/>
            <w:noWrap/>
            <w:hideMark/>
          </w:tcPr>
          <w:p w14:paraId="2F61836D"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17,39%</w:t>
            </w:r>
          </w:p>
        </w:tc>
      </w:tr>
      <w:tr w:rsidR="006B35A9" w:rsidRPr="006B35A9" w14:paraId="093EF023"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37D8E9C8"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4221</w:t>
            </w:r>
          </w:p>
        </w:tc>
        <w:tc>
          <w:tcPr>
            <w:tcW w:w="2052" w:type="pct"/>
            <w:noWrap/>
            <w:hideMark/>
          </w:tcPr>
          <w:p w14:paraId="178D7E04"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Uredska oprema i namještaj</w:t>
            </w:r>
          </w:p>
        </w:tc>
        <w:tc>
          <w:tcPr>
            <w:tcW w:w="759" w:type="pct"/>
            <w:noWrap/>
            <w:hideMark/>
          </w:tcPr>
          <w:p w14:paraId="61CF1F13" w14:textId="5D407DFA"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5.000,00</w:t>
            </w:r>
          </w:p>
        </w:tc>
        <w:tc>
          <w:tcPr>
            <w:tcW w:w="759" w:type="pct"/>
            <w:noWrap/>
            <w:hideMark/>
          </w:tcPr>
          <w:p w14:paraId="61E80AB8"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5.000,00</w:t>
            </w:r>
          </w:p>
        </w:tc>
        <w:tc>
          <w:tcPr>
            <w:tcW w:w="557" w:type="pct"/>
            <w:noWrap/>
            <w:hideMark/>
          </w:tcPr>
          <w:p w14:paraId="1DF0277D"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06C33117"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03079D92"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4E8F2BB5"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4224</w:t>
            </w:r>
          </w:p>
        </w:tc>
        <w:tc>
          <w:tcPr>
            <w:tcW w:w="2052" w:type="pct"/>
            <w:noWrap/>
            <w:hideMark/>
          </w:tcPr>
          <w:p w14:paraId="658C930C"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Medicinska i laboratorijska oprema</w:t>
            </w:r>
          </w:p>
        </w:tc>
        <w:tc>
          <w:tcPr>
            <w:tcW w:w="759" w:type="pct"/>
            <w:noWrap/>
            <w:hideMark/>
          </w:tcPr>
          <w:p w14:paraId="4EEDF84F" w14:textId="0C9FA9E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37.500,00</w:t>
            </w:r>
          </w:p>
        </w:tc>
        <w:tc>
          <w:tcPr>
            <w:tcW w:w="759" w:type="pct"/>
            <w:noWrap/>
            <w:hideMark/>
          </w:tcPr>
          <w:p w14:paraId="1A5BC791"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52.500,00</w:t>
            </w:r>
          </w:p>
        </w:tc>
        <w:tc>
          <w:tcPr>
            <w:tcW w:w="557" w:type="pct"/>
            <w:noWrap/>
            <w:hideMark/>
          </w:tcPr>
          <w:p w14:paraId="4E03C97C"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10.000,00</w:t>
            </w:r>
          </w:p>
        </w:tc>
        <w:tc>
          <w:tcPr>
            <w:tcW w:w="393" w:type="pct"/>
            <w:noWrap/>
            <w:hideMark/>
          </w:tcPr>
          <w:p w14:paraId="2581E3A9"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19,05%</w:t>
            </w:r>
          </w:p>
        </w:tc>
      </w:tr>
      <w:tr w:rsidR="006B35A9" w:rsidRPr="006B35A9" w14:paraId="23D11304"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5634A5FB"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45</w:t>
            </w:r>
          </w:p>
        </w:tc>
        <w:tc>
          <w:tcPr>
            <w:tcW w:w="2052" w:type="pct"/>
            <w:noWrap/>
            <w:hideMark/>
          </w:tcPr>
          <w:p w14:paraId="3CD07404"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za dodatna ulaganja na nefinancijskoj imovini</w:t>
            </w:r>
          </w:p>
        </w:tc>
        <w:tc>
          <w:tcPr>
            <w:tcW w:w="759" w:type="pct"/>
            <w:noWrap/>
            <w:hideMark/>
          </w:tcPr>
          <w:p w14:paraId="1C314E64" w14:textId="64AC0D3F"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10.000,00</w:t>
            </w:r>
          </w:p>
        </w:tc>
        <w:tc>
          <w:tcPr>
            <w:tcW w:w="759" w:type="pct"/>
            <w:noWrap/>
            <w:hideMark/>
          </w:tcPr>
          <w:p w14:paraId="2A991098"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71.000,00</w:t>
            </w:r>
          </w:p>
        </w:tc>
        <w:tc>
          <w:tcPr>
            <w:tcW w:w="557" w:type="pct"/>
            <w:noWrap/>
            <w:hideMark/>
          </w:tcPr>
          <w:p w14:paraId="4D1E6EE2"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036A65D3"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1F8E7A92"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26D33F3F"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451</w:t>
            </w:r>
          </w:p>
        </w:tc>
        <w:tc>
          <w:tcPr>
            <w:tcW w:w="2052" w:type="pct"/>
            <w:noWrap/>
            <w:hideMark/>
          </w:tcPr>
          <w:p w14:paraId="112E0F9C"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Dodatna ulaganja na građevinskim objektima</w:t>
            </w:r>
          </w:p>
        </w:tc>
        <w:tc>
          <w:tcPr>
            <w:tcW w:w="759" w:type="pct"/>
            <w:noWrap/>
            <w:hideMark/>
          </w:tcPr>
          <w:p w14:paraId="000C7DDF" w14:textId="05D59DC5"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10.000,00</w:t>
            </w:r>
          </w:p>
        </w:tc>
        <w:tc>
          <w:tcPr>
            <w:tcW w:w="759" w:type="pct"/>
            <w:noWrap/>
            <w:hideMark/>
          </w:tcPr>
          <w:p w14:paraId="7A457EB8"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71.000,00</w:t>
            </w:r>
          </w:p>
        </w:tc>
        <w:tc>
          <w:tcPr>
            <w:tcW w:w="557" w:type="pct"/>
            <w:noWrap/>
            <w:hideMark/>
          </w:tcPr>
          <w:p w14:paraId="571B4737"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1396E9A7"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12B617BF"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3800F0C8"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4511</w:t>
            </w:r>
          </w:p>
        </w:tc>
        <w:tc>
          <w:tcPr>
            <w:tcW w:w="2052" w:type="pct"/>
            <w:noWrap/>
            <w:hideMark/>
          </w:tcPr>
          <w:p w14:paraId="1721F5E9"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Dodatna ulaganja na građevinskim objektima</w:t>
            </w:r>
          </w:p>
        </w:tc>
        <w:tc>
          <w:tcPr>
            <w:tcW w:w="759" w:type="pct"/>
            <w:noWrap/>
            <w:hideMark/>
          </w:tcPr>
          <w:p w14:paraId="14EBC7F6" w14:textId="2C22FEA9"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10.000,00</w:t>
            </w:r>
          </w:p>
        </w:tc>
        <w:tc>
          <w:tcPr>
            <w:tcW w:w="759" w:type="pct"/>
            <w:noWrap/>
            <w:hideMark/>
          </w:tcPr>
          <w:p w14:paraId="3462DE04"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71.000,00</w:t>
            </w:r>
          </w:p>
        </w:tc>
        <w:tc>
          <w:tcPr>
            <w:tcW w:w="557" w:type="pct"/>
            <w:noWrap/>
            <w:hideMark/>
          </w:tcPr>
          <w:p w14:paraId="4FEC1B64"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4A895CB3"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721ECE40"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hideMark/>
          </w:tcPr>
          <w:p w14:paraId="6EB9B042"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Potprogram</w:t>
            </w:r>
          </w:p>
        </w:tc>
        <w:tc>
          <w:tcPr>
            <w:tcW w:w="2052" w:type="pct"/>
            <w:noWrap/>
            <w:hideMark/>
          </w:tcPr>
          <w:p w14:paraId="64ABC4D1"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A100212 SUFINANCIRANJE RADA ORDINACIJA U RURALNIM SREDINAMA</w:t>
            </w:r>
          </w:p>
        </w:tc>
        <w:tc>
          <w:tcPr>
            <w:tcW w:w="759" w:type="pct"/>
            <w:noWrap/>
            <w:hideMark/>
          </w:tcPr>
          <w:p w14:paraId="22590F26" w14:textId="1D070B7F"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56.000,00</w:t>
            </w:r>
          </w:p>
        </w:tc>
        <w:tc>
          <w:tcPr>
            <w:tcW w:w="759" w:type="pct"/>
            <w:noWrap/>
            <w:hideMark/>
          </w:tcPr>
          <w:p w14:paraId="4DA6EAB6"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56.000,00</w:t>
            </w:r>
          </w:p>
        </w:tc>
        <w:tc>
          <w:tcPr>
            <w:tcW w:w="557" w:type="pct"/>
            <w:noWrap/>
            <w:hideMark/>
          </w:tcPr>
          <w:p w14:paraId="17873404"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24.360,00</w:t>
            </w:r>
          </w:p>
        </w:tc>
        <w:tc>
          <w:tcPr>
            <w:tcW w:w="393" w:type="pct"/>
            <w:noWrap/>
            <w:hideMark/>
          </w:tcPr>
          <w:p w14:paraId="0214C6E4"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43,50%</w:t>
            </w:r>
          </w:p>
        </w:tc>
      </w:tr>
      <w:tr w:rsidR="006B35A9" w:rsidRPr="006B35A9" w14:paraId="037F3771" w14:textId="77777777" w:rsidTr="006B35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0" w:type="pct"/>
            <w:gridSpan w:val="2"/>
            <w:hideMark/>
          </w:tcPr>
          <w:p w14:paraId="22DB5AA6"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Korisnik</w:t>
            </w:r>
          </w:p>
        </w:tc>
        <w:tc>
          <w:tcPr>
            <w:tcW w:w="2052" w:type="pct"/>
            <w:hideMark/>
          </w:tcPr>
          <w:p w14:paraId="5431645A"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DOM ZDRAVLJA KOPRIVNIČKO-KRIŽEVAČKE ŽUPANIJE</w:t>
            </w:r>
          </w:p>
        </w:tc>
        <w:tc>
          <w:tcPr>
            <w:tcW w:w="759" w:type="pct"/>
            <w:noWrap/>
            <w:hideMark/>
          </w:tcPr>
          <w:p w14:paraId="0979C24D" w14:textId="5E41E8A3"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56.000,00</w:t>
            </w:r>
          </w:p>
        </w:tc>
        <w:tc>
          <w:tcPr>
            <w:tcW w:w="759" w:type="pct"/>
            <w:noWrap/>
            <w:hideMark/>
          </w:tcPr>
          <w:p w14:paraId="1F1FAB3D"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56.000,00</w:t>
            </w:r>
          </w:p>
        </w:tc>
        <w:tc>
          <w:tcPr>
            <w:tcW w:w="557" w:type="pct"/>
            <w:noWrap/>
            <w:hideMark/>
          </w:tcPr>
          <w:p w14:paraId="1CF8FD88"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24.360,00</w:t>
            </w:r>
          </w:p>
        </w:tc>
        <w:tc>
          <w:tcPr>
            <w:tcW w:w="393" w:type="pct"/>
            <w:noWrap/>
            <w:hideMark/>
          </w:tcPr>
          <w:p w14:paraId="374F97CC"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43,50%</w:t>
            </w:r>
          </w:p>
        </w:tc>
      </w:tr>
      <w:tr w:rsidR="006B35A9" w:rsidRPr="006B35A9" w14:paraId="45EDA503"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hideMark/>
          </w:tcPr>
          <w:p w14:paraId="427EA4B8"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Funk. klas.</w:t>
            </w:r>
          </w:p>
        </w:tc>
        <w:tc>
          <w:tcPr>
            <w:tcW w:w="2052" w:type="pct"/>
            <w:noWrap/>
            <w:hideMark/>
          </w:tcPr>
          <w:p w14:paraId="0F82094E"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0761 Poslovi i usluge zdravstva koji nisu drugdje svrstani</w:t>
            </w:r>
          </w:p>
        </w:tc>
        <w:tc>
          <w:tcPr>
            <w:tcW w:w="759" w:type="pct"/>
            <w:noWrap/>
            <w:hideMark/>
          </w:tcPr>
          <w:p w14:paraId="749ADAB3" w14:textId="43B78BE9"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56.000,00</w:t>
            </w:r>
          </w:p>
        </w:tc>
        <w:tc>
          <w:tcPr>
            <w:tcW w:w="759" w:type="pct"/>
            <w:noWrap/>
            <w:hideMark/>
          </w:tcPr>
          <w:p w14:paraId="73C4FE55"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56.000,00</w:t>
            </w:r>
          </w:p>
        </w:tc>
        <w:tc>
          <w:tcPr>
            <w:tcW w:w="557" w:type="pct"/>
            <w:noWrap/>
            <w:hideMark/>
          </w:tcPr>
          <w:p w14:paraId="675E0614"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24.360,00</w:t>
            </w:r>
          </w:p>
        </w:tc>
        <w:tc>
          <w:tcPr>
            <w:tcW w:w="393" w:type="pct"/>
            <w:noWrap/>
            <w:hideMark/>
          </w:tcPr>
          <w:p w14:paraId="5799E4DC"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43,50%</w:t>
            </w:r>
          </w:p>
        </w:tc>
      </w:tr>
      <w:tr w:rsidR="006B35A9" w:rsidRPr="006B35A9" w14:paraId="2F2202EE"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40" w:type="pct"/>
            <w:noWrap/>
            <w:hideMark/>
          </w:tcPr>
          <w:p w14:paraId="48E03CCE" w14:textId="77777777" w:rsidR="006B35A9" w:rsidRPr="006B35A9" w:rsidRDefault="006B35A9" w:rsidP="006B35A9">
            <w:pPr>
              <w:jc w:val="right"/>
              <w:rPr>
                <w:rFonts w:ascii="Arial" w:eastAsia="Times New Roman" w:hAnsi="Arial" w:cs="Arial"/>
                <w:b w:val="0"/>
                <w:bCs w:val="0"/>
                <w:color w:val="000000"/>
                <w:sz w:val="18"/>
                <w:szCs w:val="18"/>
                <w:lang w:eastAsia="hr-HR"/>
              </w:rPr>
            </w:pPr>
          </w:p>
        </w:tc>
        <w:tc>
          <w:tcPr>
            <w:tcW w:w="240" w:type="pct"/>
            <w:noWrap/>
            <w:hideMark/>
          </w:tcPr>
          <w:p w14:paraId="5D898712"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hr-HR"/>
              </w:rPr>
            </w:pPr>
          </w:p>
        </w:tc>
        <w:tc>
          <w:tcPr>
            <w:tcW w:w="2052" w:type="pct"/>
            <w:noWrap/>
            <w:hideMark/>
          </w:tcPr>
          <w:p w14:paraId="000FAE63"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 OPĆI PRIHODI I PRIMICI</w:t>
            </w:r>
          </w:p>
        </w:tc>
        <w:tc>
          <w:tcPr>
            <w:tcW w:w="759" w:type="pct"/>
            <w:noWrap/>
            <w:hideMark/>
          </w:tcPr>
          <w:p w14:paraId="79A50177" w14:textId="753E32DA"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56.000,00</w:t>
            </w:r>
          </w:p>
        </w:tc>
        <w:tc>
          <w:tcPr>
            <w:tcW w:w="759" w:type="pct"/>
            <w:noWrap/>
            <w:hideMark/>
          </w:tcPr>
          <w:p w14:paraId="4A363488"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56.000,00</w:t>
            </w:r>
          </w:p>
        </w:tc>
        <w:tc>
          <w:tcPr>
            <w:tcW w:w="557" w:type="pct"/>
            <w:noWrap/>
            <w:hideMark/>
          </w:tcPr>
          <w:p w14:paraId="1C8A1A74"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24.360,00</w:t>
            </w:r>
          </w:p>
        </w:tc>
        <w:tc>
          <w:tcPr>
            <w:tcW w:w="393" w:type="pct"/>
            <w:noWrap/>
            <w:hideMark/>
          </w:tcPr>
          <w:p w14:paraId="30BF1F56"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43,50%</w:t>
            </w:r>
          </w:p>
        </w:tc>
      </w:tr>
      <w:tr w:rsidR="006B35A9" w:rsidRPr="006B35A9" w14:paraId="7211F0BC" w14:textId="77777777" w:rsidTr="006B35A9">
        <w:trPr>
          <w:trHeight w:val="255"/>
        </w:trPr>
        <w:tc>
          <w:tcPr>
            <w:cnfStyle w:val="001000000000" w:firstRow="0" w:lastRow="0" w:firstColumn="1" w:lastColumn="0" w:oddVBand="0" w:evenVBand="0" w:oddHBand="0" w:evenHBand="0" w:firstRowFirstColumn="0" w:firstRowLastColumn="0" w:lastRowFirstColumn="0" w:lastRowLastColumn="0"/>
            <w:tcW w:w="480" w:type="pct"/>
            <w:gridSpan w:val="2"/>
            <w:hideMark/>
          </w:tcPr>
          <w:p w14:paraId="46D73263"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Izvor financ.</w:t>
            </w:r>
          </w:p>
        </w:tc>
        <w:tc>
          <w:tcPr>
            <w:tcW w:w="2052" w:type="pct"/>
            <w:noWrap/>
            <w:hideMark/>
          </w:tcPr>
          <w:p w14:paraId="48B4D635"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11 PRIHODI OD POREZA ZA REDOVNU DJELATNOST</w:t>
            </w:r>
          </w:p>
        </w:tc>
        <w:tc>
          <w:tcPr>
            <w:tcW w:w="759" w:type="pct"/>
            <w:noWrap/>
            <w:hideMark/>
          </w:tcPr>
          <w:p w14:paraId="4A1ECADD" w14:textId="08A67DE0"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56.000,00</w:t>
            </w:r>
          </w:p>
        </w:tc>
        <w:tc>
          <w:tcPr>
            <w:tcW w:w="759" w:type="pct"/>
            <w:noWrap/>
            <w:hideMark/>
          </w:tcPr>
          <w:p w14:paraId="1A5962E5"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56.000,00</w:t>
            </w:r>
          </w:p>
        </w:tc>
        <w:tc>
          <w:tcPr>
            <w:tcW w:w="557" w:type="pct"/>
            <w:noWrap/>
            <w:hideMark/>
          </w:tcPr>
          <w:p w14:paraId="7233A02A"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24.360,00</w:t>
            </w:r>
          </w:p>
        </w:tc>
        <w:tc>
          <w:tcPr>
            <w:tcW w:w="393" w:type="pct"/>
            <w:noWrap/>
            <w:hideMark/>
          </w:tcPr>
          <w:p w14:paraId="7295A619"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43,50%</w:t>
            </w:r>
          </w:p>
        </w:tc>
      </w:tr>
      <w:tr w:rsidR="006B35A9" w:rsidRPr="006B35A9" w14:paraId="17CCADE4"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354D4C9E"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w:t>
            </w:r>
          </w:p>
        </w:tc>
        <w:tc>
          <w:tcPr>
            <w:tcW w:w="2052" w:type="pct"/>
            <w:noWrap/>
            <w:hideMark/>
          </w:tcPr>
          <w:p w14:paraId="718107A9"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poslovanja</w:t>
            </w:r>
          </w:p>
        </w:tc>
        <w:tc>
          <w:tcPr>
            <w:tcW w:w="759" w:type="pct"/>
            <w:noWrap/>
            <w:hideMark/>
          </w:tcPr>
          <w:p w14:paraId="41880928" w14:textId="50745D1C"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56.000,00</w:t>
            </w:r>
          </w:p>
        </w:tc>
        <w:tc>
          <w:tcPr>
            <w:tcW w:w="759" w:type="pct"/>
            <w:noWrap/>
            <w:hideMark/>
          </w:tcPr>
          <w:p w14:paraId="1AD408FE"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56.000,00</w:t>
            </w:r>
          </w:p>
        </w:tc>
        <w:tc>
          <w:tcPr>
            <w:tcW w:w="557" w:type="pct"/>
            <w:noWrap/>
            <w:hideMark/>
          </w:tcPr>
          <w:p w14:paraId="5369BA5C"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24.360,00</w:t>
            </w:r>
          </w:p>
        </w:tc>
        <w:tc>
          <w:tcPr>
            <w:tcW w:w="393" w:type="pct"/>
            <w:noWrap/>
            <w:hideMark/>
          </w:tcPr>
          <w:p w14:paraId="3B7BCF4E"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43,50%</w:t>
            </w:r>
          </w:p>
        </w:tc>
      </w:tr>
      <w:tr w:rsidR="006B35A9" w:rsidRPr="006B35A9" w14:paraId="51F17ABD"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2237D367"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31</w:t>
            </w:r>
          </w:p>
        </w:tc>
        <w:tc>
          <w:tcPr>
            <w:tcW w:w="2052" w:type="pct"/>
            <w:noWrap/>
            <w:hideMark/>
          </w:tcPr>
          <w:p w14:paraId="52B5EC82"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za zaposlene</w:t>
            </w:r>
          </w:p>
        </w:tc>
        <w:tc>
          <w:tcPr>
            <w:tcW w:w="759" w:type="pct"/>
            <w:noWrap/>
            <w:hideMark/>
          </w:tcPr>
          <w:p w14:paraId="1A8C3C2A" w14:textId="6F18253E"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56.000,00</w:t>
            </w:r>
          </w:p>
        </w:tc>
        <w:tc>
          <w:tcPr>
            <w:tcW w:w="759" w:type="pct"/>
            <w:noWrap/>
            <w:hideMark/>
          </w:tcPr>
          <w:p w14:paraId="10ECD2C1"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56.000,00</w:t>
            </w:r>
          </w:p>
        </w:tc>
        <w:tc>
          <w:tcPr>
            <w:tcW w:w="557" w:type="pct"/>
            <w:noWrap/>
            <w:hideMark/>
          </w:tcPr>
          <w:p w14:paraId="685DF221"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24.360,00</w:t>
            </w:r>
          </w:p>
        </w:tc>
        <w:tc>
          <w:tcPr>
            <w:tcW w:w="393" w:type="pct"/>
            <w:noWrap/>
            <w:hideMark/>
          </w:tcPr>
          <w:p w14:paraId="730996F7"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43,50%</w:t>
            </w:r>
          </w:p>
        </w:tc>
      </w:tr>
      <w:tr w:rsidR="006B35A9" w:rsidRPr="006B35A9" w14:paraId="58359A2F"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37FE8BFD"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311</w:t>
            </w:r>
          </w:p>
        </w:tc>
        <w:tc>
          <w:tcPr>
            <w:tcW w:w="2052" w:type="pct"/>
            <w:noWrap/>
            <w:hideMark/>
          </w:tcPr>
          <w:p w14:paraId="3B4D2EE5"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Plaće (Bruto)</w:t>
            </w:r>
          </w:p>
        </w:tc>
        <w:tc>
          <w:tcPr>
            <w:tcW w:w="759" w:type="pct"/>
            <w:noWrap/>
            <w:hideMark/>
          </w:tcPr>
          <w:p w14:paraId="56221899" w14:textId="66F9FD8B"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56.000,00</w:t>
            </w:r>
          </w:p>
        </w:tc>
        <w:tc>
          <w:tcPr>
            <w:tcW w:w="759" w:type="pct"/>
            <w:noWrap/>
            <w:hideMark/>
          </w:tcPr>
          <w:p w14:paraId="7516839D"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56.000,00</w:t>
            </w:r>
          </w:p>
        </w:tc>
        <w:tc>
          <w:tcPr>
            <w:tcW w:w="557" w:type="pct"/>
            <w:noWrap/>
            <w:hideMark/>
          </w:tcPr>
          <w:p w14:paraId="7BC41CA9"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24.360,00</w:t>
            </w:r>
          </w:p>
        </w:tc>
        <w:tc>
          <w:tcPr>
            <w:tcW w:w="393" w:type="pct"/>
            <w:noWrap/>
            <w:hideMark/>
          </w:tcPr>
          <w:p w14:paraId="01E563E3"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43,50%</w:t>
            </w:r>
          </w:p>
        </w:tc>
      </w:tr>
      <w:tr w:rsidR="006B35A9" w:rsidRPr="006B35A9" w14:paraId="3FE7CF6D"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1B68E90D"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3111</w:t>
            </w:r>
          </w:p>
        </w:tc>
        <w:tc>
          <w:tcPr>
            <w:tcW w:w="2052" w:type="pct"/>
            <w:noWrap/>
            <w:hideMark/>
          </w:tcPr>
          <w:p w14:paraId="22C15863"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Plaće za redovan rad</w:t>
            </w:r>
          </w:p>
        </w:tc>
        <w:tc>
          <w:tcPr>
            <w:tcW w:w="759" w:type="pct"/>
            <w:noWrap/>
            <w:hideMark/>
          </w:tcPr>
          <w:p w14:paraId="3E930BAD" w14:textId="25CCD24D"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56.000,00</w:t>
            </w:r>
          </w:p>
        </w:tc>
        <w:tc>
          <w:tcPr>
            <w:tcW w:w="759" w:type="pct"/>
            <w:noWrap/>
            <w:hideMark/>
          </w:tcPr>
          <w:p w14:paraId="2A33AF5C"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56.000,00</w:t>
            </w:r>
          </w:p>
        </w:tc>
        <w:tc>
          <w:tcPr>
            <w:tcW w:w="557" w:type="pct"/>
            <w:noWrap/>
            <w:hideMark/>
          </w:tcPr>
          <w:p w14:paraId="1BDB2927"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24.360,00</w:t>
            </w:r>
          </w:p>
        </w:tc>
        <w:tc>
          <w:tcPr>
            <w:tcW w:w="393" w:type="pct"/>
            <w:noWrap/>
            <w:hideMark/>
          </w:tcPr>
          <w:p w14:paraId="74DC3B9C"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43,50%</w:t>
            </w:r>
          </w:p>
        </w:tc>
      </w:tr>
      <w:tr w:rsidR="006B35A9" w:rsidRPr="006B35A9" w14:paraId="7D91EFFE"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hideMark/>
          </w:tcPr>
          <w:p w14:paraId="3B0D56E6"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Program</w:t>
            </w:r>
          </w:p>
        </w:tc>
        <w:tc>
          <w:tcPr>
            <w:tcW w:w="2052" w:type="pct"/>
            <w:noWrap/>
            <w:hideMark/>
          </w:tcPr>
          <w:p w14:paraId="09CB8847"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OPREMANJE ZDRAVSTVENIH USTANOVA</w:t>
            </w:r>
          </w:p>
        </w:tc>
        <w:tc>
          <w:tcPr>
            <w:tcW w:w="759" w:type="pct"/>
            <w:noWrap/>
            <w:hideMark/>
          </w:tcPr>
          <w:p w14:paraId="58BF688F" w14:textId="21111EB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2.240.000,00</w:t>
            </w:r>
          </w:p>
        </w:tc>
        <w:tc>
          <w:tcPr>
            <w:tcW w:w="759" w:type="pct"/>
            <w:noWrap/>
            <w:hideMark/>
          </w:tcPr>
          <w:p w14:paraId="421B2D4F"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2.240.000,00</w:t>
            </w:r>
          </w:p>
        </w:tc>
        <w:tc>
          <w:tcPr>
            <w:tcW w:w="557" w:type="pct"/>
            <w:noWrap/>
            <w:hideMark/>
          </w:tcPr>
          <w:p w14:paraId="27A6171A"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32.665,42</w:t>
            </w:r>
          </w:p>
        </w:tc>
        <w:tc>
          <w:tcPr>
            <w:tcW w:w="393" w:type="pct"/>
            <w:noWrap/>
            <w:hideMark/>
          </w:tcPr>
          <w:p w14:paraId="53FBCA6F"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1,46%</w:t>
            </w:r>
          </w:p>
        </w:tc>
      </w:tr>
      <w:tr w:rsidR="006B35A9" w:rsidRPr="006B35A9" w14:paraId="75E6D854"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hideMark/>
          </w:tcPr>
          <w:p w14:paraId="62B0E426"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Potprogram</w:t>
            </w:r>
          </w:p>
        </w:tc>
        <w:tc>
          <w:tcPr>
            <w:tcW w:w="2052" w:type="pct"/>
            <w:noWrap/>
            <w:hideMark/>
          </w:tcPr>
          <w:p w14:paraId="372D6FD4"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A100211 ADMINISTRACIJA I UPRAVLJANJE PROJEKTOM ZDRAVO SRCE, ZDRAVA BUDUĆNOST</w:t>
            </w:r>
          </w:p>
        </w:tc>
        <w:tc>
          <w:tcPr>
            <w:tcW w:w="759" w:type="pct"/>
            <w:noWrap/>
            <w:hideMark/>
          </w:tcPr>
          <w:p w14:paraId="4895CECF" w14:textId="6C791132"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362BAD9F"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557" w:type="pct"/>
            <w:noWrap/>
            <w:hideMark/>
          </w:tcPr>
          <w:p w14:paraId="44B07F1C"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733290B8"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53E93EC5" w14:textId="77777777" w:rsidTr="006B35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0" w:type="pct"/>
            <w:gridSpan w:val="2"/>
            <w:hideMark/>
          </w:tcPr>
          <w:p w14:paraId="34060787"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Korisnik</w:t>
            </w:r>
          </w:p>
        </w:tc>
        <w:tc>
          <w:tcPr>
            <w:tcW w:w="2052" w:type="pct"/>
            <w:hideMark/>
          </w:tcPr>
          <w:p w14:paraId="665B8701"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DOM ZDRAVLJA KOPRIVNIČKO-KRIŽEVAČKE ŽUPANIJE</w:t>
            </w:r>
          </w:p>
        </w:tc>
        <w:tc>
          <w:tcPr>
            <w:tcW w:w="759" w:type="pct"/>
            <w:noWrap/>
            <w:hideMark/>
          </w:tcPr>
          <w:p w14:paraId="091B9B9F" w14:textId="3435D101"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032DE7B3"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557" w:type="pct"/>
            <w:noWrap/>
            <w:hideMark/>
          </w:tcPr>
          <w:p w14:paraId="131E75B4"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262E290A"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6E81E69D"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240" w:type="pct"/>
            <w:noWrap/>
            <w:hideMark/>
          </w:tcPr>
          <w:p w14:paraId="3619F91D" w14:textId="77777777" w:rsidR="006B35A9" w:rsidRPr="006B35A9" w:rsidRDefault="006B35A9" w:rsidP="006B35A9">
            <w:pPr>
              <w:jc w:val="right"/>
              <w:rPr>
                <w:rFonts w:ascii="Arial" w:eastAsia="Times New Roman" w:hAnsi="Arial" w:cs="Arial"/>
                <w:b w:val="0"/>
                <w:bCs w:val="0"/>
                <w:color w:val="000000"/>
                <w:sz w:val="18"/>
                <w:szCs w:val="18"/>
                <w:lang w:eastAsia="hr-HR"/>
              </w:rPr>
            </w:pPr>
          </w:p>
        </w:tc>
        <w:tc>
          <w:tcPr>
            <w:tcW w:w="240" w:type="pct"/>
            <w:noWrap/>
            <w:hideMark/>
          </w:tcPr>
          <w:p w14:paraId="1D769671"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hr-HR"/>
              </w:rPr>
            </w:pPr>
          </w:p>
        </w:tc>
        <w:tc>
          <w:tcPr>
            <w:tcW w:w="2052" w:type="pct"/>
            <w:noWrap/>
            <w:hideMark/>
          </w:tcPr>
          <w:p w14:paraId="69763CC6"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 POMOĆI</w:t>
            </w:r>
          </w:p>
        </w:tc>
        <w:tc>
          <w:tcPr>
            <w:tcW w:w="759" w:type="pct"/>
            <w:noWrap/>
            <w:hideMark/>
          </w:tcPr>
          <w:p w14:paraId="2702B2A7" w14:textId="0122E631"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2D8C72D5"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557" w:type="pct"/>
            <w:noWrap/>
            <w:hideMark/>
          </w:tcPr>
          <w:p w14:paraId="001E17C5"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35148011"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4247C247" w14:textId="77777777" w:rsidTr="006B35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0" w:type="pct"/>
            <w:gridSpan w:val="2"/>
            <w:hideMark/>
          </w:tcPr>
          <w:p w14:paraId="0878F818"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Izvor financ.</w:t>
            </w:r>
          </w:p>
        </w:tc>
        <w:tc>
          <w:tcPr>
            <w:tcW w:w="2052" w:type="pct"/>
            <w:noWrap/>
            <w:hideMark/>
          </w:tcPr>
          <w:p w14:paraId="23D2694B"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58 SREDSTVA EU - PRORAČUNSKI KORISNICI</w:t>
            </w:r>
          </w:p>
        </w:tc>
        <w:tc>
          <w:tcPr>
            <w:tcW w:w="759" w:type="pct"/>
            <w:noWrap/>
            <w:hideMark/>
          </w:tcPr>
          <w:p w14:paraId="500042B2" w14:textId="2F63B161"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350B8E5E"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557" w:type="pct"/>
            <w:noWrap/>
            <w:hideMark/>
          </w:tcPr>
          <w:p w14:paraId="17616E9D"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34447BA2"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12B7B0CA"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55F5021F"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w:t>
            </w:r>
          </w:p>
        </w:tc>
        <w:tc>
          <w:tcPr>
            <w:tcW w:w="2052" w:type="pct"/>
            <w:noWrap/>
            <w:hideMark/>
          </w:tcPr>
          <w:p w14:paraId="335F416B"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poslovanja</w:t>
            </w:r>
          </w:p>
        </w:tc>
        <w:tc>
          <w:tcPr>
            <w:tcW w:w="759" w:type="pct"/>
            <w:noWrap/>
            <w:hideMark/>
          </w:tcPr>
          <w:p w14:paraId="65AE7E26" w14:textId="5F7BB578"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722A6F9D"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557" w:type="pct"/>
            <w:noWrap/>
            <w:hideMark/>
          </w:tcPr>
          <w:p w14:paraId="6108C4E2"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4F0BCCAC"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390B15CE"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2C05E1BE"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31</w:t>
            </w:r>
          </w:p>
        </w:tc>
        <w:tc>
          <w:tcPr>
            <w:tcW w:w="2052" w:type="pct"/>
            <w:noWrap/>
            <w:hideMark/>
          </w:tcPr>
          <w:p w14:paraId="78B1FDE0"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za zaposlene</w:t>
            </w:r>
          </w:p>
        </w:tc>
        <w:tc>
          <w:tcPr>
            <w:tcW w:w="759" w:type="pct"/>
            <w:noWrap/>
            <w:hideMark/>
          </w:tcPr>
          <w:p w14:paraId="5438E4C8" w14:textId="657DCABF"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25ADC1FF"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557" w:type="pct"/>
            <w:noWrap/>
            <w:hideMark/>
          </w:tcPr>
          <w:p w14:paraId="15F81859"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25B8AE7F"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3C202FE8"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7950473D"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311</w:t>
            </w:r>
          </w:p>
        </w:tc>
        <w:tc>
          <w:tcPr>
            <w:tcW w:w="2052" w:type="pct"/>
            <w:noWrap/>
            <w:hideMark/>
          </w:tcPr>
          <w:p w14:paraId="17C9F356"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Plaće (Bruto)</w:t>
            </w:r>
          </w:p>
        </w:tc>
        <w:tc>
          <w:tcPr>
            <w:tcW w:w="759" w:type="pct"/>
            <w:noWrap/>
            <w:hideMark/>
          </w:tcPr>
          <w:p w14:paraId="55101219" w14:textId="65E80765"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64932B29"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557" w:type="pct"/>
            <w:noWrap/>
            <w:hideMark/>
          </w:tcPr>
          <w:p w14:paraId="7CEBBB2D"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03A3C098"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2E37A922"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39DAA2F6"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3111</w:t>
            </w:r>
          </w:p>
        </w:tc>
        <w:tc>
          <w:tcPr>
            <w:tcW w:w="2052" w:type="pct"/>
            <w:noWrap/>
            <w:hideMark/>
          </w:tcPr>
          <w:p w14:paraId="13AA7C61"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Plaće za redovan rad</w:t>
            </w:r>
          </w:p>
        </w:tc>
        <w:tc>
          <w:tcPr>
            <w:tcW w:w="759" w:type="pct"/>
            <w:noWrap/>
            <w:hideMark/>
          </w:tcPr>
          <w:p w14:paraId="5308B2E2" w14:textId="2750E3F5"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0FC36145"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557" w:type="pct"/>
            <w:noWrap/>
            <w:hideMark/>
          </w:tcPr>
          <w:p w14:paraId="55774D63"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31769B7C"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294194FB"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286042F6"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3113</w:t>
            </w:r>
          </w:p>
        </w:tc>
        <w:tc>
          <w:tcPr>
            <w:tcW w:w="2052" w:type="pct"/>
            <w:noWrap/>
            <w:hideMark/>
          </w:tcPr>
          <w:p w14:paraId="0FF5A765"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Plaće za prekovremeni rad</w:t>
            </w:r>
          </w:p>
        </w:tc>
        <w:tc>
          <w:tcPr>
            <w:tcW w:w="759" w:type="pct"/>
            <w:noWrap/>
            <w:hideMark/>
          </w:tcPr>
          <w:p w14:paraId="1313A0D0" w14:textId="46916A3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730D0F12"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557" w:type="pct"/>
            <w:noWrap/>
            <w:hideMark/>
          </w:tcPr>
          <w:p w14:paraId="570818A1"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2BB71230"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62A42E71"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53FD16FB"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313</w:t>
            </w:r>
          </w:p>
        </w:tc>
        <w:tc>
          <w:tcPr>
            <w:tcW w:w="2052" w:type="pct"/>
            <w:noWrap/>
            <w:hideMark/>
          </w:tcPr>
          <w:p w14:paraId="2F67850F"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Doprinosi na plaće</w:t>
            </w:r>
          </w:p>
        </w:tc>
        <w:tc>
          <w:tcPr>
            <w:tcW w:w="759" w:type="pct"/>
            <w:noWrap/>
            <w:hideMark/>
          </w:tcPr>
          <w:p w14:paraId="0BCB6131" w14:textId="6D321902"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145C401D"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557" w:type="pct"/>
            <w:noWrap/>
            <w:hideMark/>
          </w:tcPr>
          <w:p w14:paraId="32144B90"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5378F6E2"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256DA304"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4F9685EF"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3132</w:t>
            </w:r>
          </w:p>
        </w:tc>
        <w:tc>
          <w:tcPr>
            <w:tcW w:w="2052" w:type="pct"/>
            <w:noWrap/>
            <w:hideMark/>
          </w:tcPr>
          <w:p w14:paraId="5C9CF658"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Doprinosi za obvezno zdravstveno osiguranje</w:t>
            </w:r>
          </w:p>
        </w:tc>
        <w:tc>
          <w:tcPr>
            <w:tcW w:w="759" w:type="pct"/>
            <w:noWrap/>
            <w:hideMark/>
          </w:tcPr>
          <w:p w14:paraId="7331491C" w14:textId="485CB61B"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44CEB786"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557" w:type="pct"/>
            <w:noWrap/>
            <w:hideMark/>
          </w:tcPr>
          <w:p w14:paraId="49636F5D"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4678DAC5"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667D1874"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7A13960F"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w:t>
            </w:r>
          </w:p>
        </w:tc>
        <w:tc>
          <w:tcPr>
            <w:tcW w:w="2052" w:type="pct"/>
            <w:noWrap/>
            <w:hideMark/>
          </w:tcPr>
          <w:p w14:paraId="5C70B3D6"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Materijalni rashodi</w:t>
            </w:r>
          </w:p>
        </w:tc>
        <w:tc>
          <w:tcPr>
            <w:tcW w:w="759" w:type="pct"/>
            <w:noWrap/>
            <w:hideMark/>
          </w:tcPr>
          <w:p w14:paraId="7AEE9051" w14:textId="7D170401"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2D235D4D"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557" w:type="pct"/>
            <w:noWrap/>
            <w:hideMark/>
          </w:tcPr>
          <w:p w14:paraId="40BF1FC6"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5B585336"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5FC627B2"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6820122C"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322</w:t>
            </w:r>
          </w:p>
        </w:tc>
        <w:tc>
          <w:tcPr>
            <w:tcW w:w="2052" w:type="pct"/>
            <w:noWrap/>
            <w:hideMark/>
          </w:tcPr>
          <w:p w14:paraId="316621BD"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za materijal i energiju</w:t>
            </w:r>
          </w:p>
        </w:tc>
        <w:tc>
          <w:tcPr>
            <w:tcW w:w="759" w:type="pct"/>
            <w:noWrap/>
            <w:hideMark/>
          </w:tcPr>
          <w:p w14:paraId="626C5937" w14:textId="105A8378"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71A78551"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557" w:type="pct"/>
            <w:noWrap/>
            <w:hideMark/>
          </w:tcPr>
          <w:p w14:paraId="42B27BAC"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1B09BDE1"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3FAF8737"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4FEDB207"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lastRenderedPageBreak/>
              <w:t>3221</w:t>
            </w:r>
          </w:p>
        </w:tc>
        <w:tc>
          <w:tcPr>
            <w:tcW w:w="2052" w:type="pct"/>
            <w:noWrap/>
            <w:hideMark/>
          </w:tcPr>
          <w:p w14:paraId="6CD392A1"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Uredski materijal i ostali materijalni rashodi</w:t>
            </w:r>
          </w:p>
        </w:tc>
        <w:tc>
          <w:tcPr>
            <w:tcW w:w="759" w:type="pct"/>
            <w:noWrap/>
            <w:hideMark/>
          </w:tcPr>
          <w:p w14:paraId="08E7AC8B" w14:textId="68EE7E1B"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3AD30399"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557" w:type="pct"/>
            <w:noWrap/>
            <w:hideMark/>
          </w:tcPr>
          <w:p w14:paraId="4C3DD9C6"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39244673"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4277BFB8"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4BE30FDD"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323</w:t>
            </w:r>
          </w:p>
        </w:tc>
        <w:tc>
          <w:tcPr>
            <w:tcW w:w="2052" w:type="pct"/>
            <w:noWrap/>
            <w:hideMark/>
          </w:tcPr>
          <w:p w14:paraId="60E464AE"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za usluge</w:t>
            </w:r>
          </w:p>
        </w:tc>
        <w:tc>
          <w:tcPr>
            <w:tcW w:w="759" w:type="pct"/>
            <w:noWrap/>
            <w:hideMark/>
          </w:tcPr>
          <w:p w14:paraId="0D7BB668" w14:textId="6F959709"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5E1161C9"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557" w:type="pct"/>
            <w:noWrap/>
            <w:hideMark/>
          </w:tcPr>
          <w:p w14:paraId="5BE14A16"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07D2F117"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08538074"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0702D0CF"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3233</w:t>
            </w:r>
          </w:p>
        </w:tc>
        <w:tc>
          <w:tcPr>
            <w:tcW w:w="2052" w:type="pct"/>
            <w:noWrap/>
            <w:hideMark/>
          </w:tcPr>
          <w:p w14:paraId="12115C4F"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Usluge promidžbe i informiranja</w:t>
            </w:r>
          </w:p>
        </w:tc>
        <w:tc>
          <w:tcPr>
            <w:tcW w:w="759" w:type="pct"/>
            <w:noWrap/>
            <w:hideMark/>
          </w:tcPr>
          <w:p w14:paraId="3E31B50F" w14:textId="45B0A0C2"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13FBE41B"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557" w:type="pct"/>
            <w:noWrap/>
            <w:hideMark/>
          </w:tcPr>
          <w:p w14:paraId="416AA99D"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0FAD599C"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2C6EA416"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0673A043"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3237</w:t>
            </w:r>
          </w:p>
        </w:tc>
        <w:tc>
          <w:tcPr>
            <w:tcW w:w="2052" w:type="pct"/>
            <w:noWrap/>
            <w:hideMark/>
          </w:tcPr>
          <w:p w14:paraId="1CD7CDB5"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Intelektualne i osobne usluge</w:t>
            </w:r>
          </w:p>
        </w:tc>
        <w:tc>
          <w:tcPr>
            <w:tcW w:w="759" w:type="pct"/>
            <w:noWrap/>
            <w:hideMark/>
          </w:tcPr>
          <w:p w14:paraId="50E1147A" w14:textId="2E6045A9"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65DB7D16"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557" w:type="pct"/>
            <w:noWrap/>
            <w:hideMark/>
          </w:tcPr>
          <w:p w14:paraId="305A9CFE"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4C492072"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0763EB95"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hideMark/>
          </w:tcPr>
          <w:p w14:paraId="2B999E56"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Potprogram</w:t>
            </w:r>
          </w:p>
        </w:tc>
        <w:tc>
          <w:tcPr>
            <w:tcW w:w="2052" w:type="pct"/>
            <w:noWrap/>
            <w:hideMark/>
          </w:tcPr>
          <w:p w14:paraId="3F5C0184"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K100140 REKONSTRUKCIJA I IZGRADNJA DOMA ZDRAVLJA</w:t>
            </w:r>
          </w:p>
        </w:tc>
        <w:tc>
          <w:tcPr>
            <w:tcW w:w="759" w:type="pct"/>
            <w:noWrap/>
            <w:hideMark/>
          </w:tcPr>
          <w:p w14:paraId="35844A59" w14:textId="1A8DF0F2"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2.000.000,00</w:t>
            </w:r>
          </w:p>
        </w:tc>
        <w:tc>
          <w:tcPr>
            <w:tcW w:w="759" w:type="pct"/>
            <w:noWrap/>
            <w:hideMark/>
          </w:tcPr>
          <w:p w14:paraId="2F24F82C"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2.000.000,00</w:t>
            </w:r>
          </w:p>
        </w:tc>
        <w:tc>
          <w:tcPr>
            <w:tcW w:w="557" w:type="pct"/>
            <w:noWrap/>
            <w:hideMark/>
          </w:tcPr>
          <w:p w14:paraId="38518088"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49EC4019"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05EB523C" w14:textId="77777777" w:rsidTr="006B35A9">
        <w:trPr>
          <w:trHeight w:val="300"/>
        </w:trPr>
        <w:tc>
          <w:tcPr>
            <w:cnfStyle w:val="001000000000" w:firstRow="0" w:lastRow="0" w:firstColumn="1" w:lastColumn="0" w:oddVBand="0" w:evenVBand="0" w:oddHBand="0" w:evenHBand="0" w:firstRowFirstColumn="0" w:firstRowLastColumn="0" w:lastRowFirstColumn="0" w:lastRowLastColumn="0"/>
            <w:tcW w:w="480" w:type="pct"/>
            <w:gridSpan w:val="2"/>
            <w:hideMark/>
          </w:tcPr>
          <w:p w14:paraId="1F516735"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Korisnik</w:t>
            </w:r>
          </w:p>
        </w:tc>
        <w:tc>
          <w:tcPr>
            <w:tcW w:w="2052" w:type="pct"/>
            <w:hideMark/>
          </w:tcPr>
          <w:p w14:paraId="10F118F3"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DOM ZDRAVLJA KOPRIVNIČKO-KRIŽEVAČKE ŽUPANIJE</w:t>
            </w:r>
          </w:p>
        </w:tc>
        <w:tc>
          <w:tcPr>
            <w:tcW w:w="759" w:type="pct"/>
            <w:noWrap/>
            <w:hideMark/>
          </w:tcPr>
          <w:p w14:paraId="7B10D63F" w14:textId="758149DE"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2.000.000,00</w:t>
            </w:r>
          </w:p>
        </w:tc>
        <w:tc>
          <w:tcPr>
            <w:tcW w:w="759" w:type="pct"/>
            <w:noWrap/>
            <w:hideMark/>
          </w:tcPr>
          <w:p w14:paraId="4FF82B31"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2.000.000,00</w:t>
            </w:r>
          </w:p>
        </w:tc>
        <w:tc>
          <w:tcPr>
            <w:tcW w:w="557" w:type="pct"/>
            <w:noWrap/>
            <w:hideMark/>
          </w:tcPr>
          <w:p w14:paraId="7E9DDDD3"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718B3E8B"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738C4FD2"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hideMark/>
          </w:tcPr>
          <w:p w14:paraId="2FBE8577"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Funk. klas.</w:t>
            </w:r>
          </w:p>
        </w:tc>
        <w:tc>
          <w:tcPr>
            <w:tcW w:w="2052" w:type="pct"/>
            <w:noWrap/>
            <w:hideMark/>
          </w:tcPr>
          <w:p w14:paraId="3B12EC84"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0761 Poslovi i usluge zdravstva koji nisu drugdje svrstani</w:t>
            </w:r>
          </w:p>
        </w:tc>
        <w:tc>
          <w:tcPr>
            <w:tcW w:w="759" w:type="pct"/>
            <w:noWrap/>
            <w:hideMark/>
          </w:tcPr>
          <w:p w14:paraId="3870EF8B" w14:textId="0225C86E"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2.000.000,00</w:t>
            </w:r>
          </w:p>
        </w:tc>
        <w:tc>
          <w:tcPr>
            <w:tcW w:w="759" w:type="pct"/>
            <w:noWrap/>
            <w:hideMark/>
          </w:tcPr>
          <w:p w14:paraId="5FA28707"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2.000.000,00</w:t>
            </w:r>
          </w:p>
        </w:tc>
        <w:tc>
          <w:tcPr>
            <w:tcW w:w="557" w:type="pct"/>
            <w:noWrap/>
            <w:hideMark/>
          </w:tcPr>
          <w:p w14:paraId="79230815"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45EEC1C4"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4D1E10A3"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240" w:type="pct"/>
            <w:noWrap/>
            <w:hideMark/>
          </w:tcPr>
          <w:p w14:paraId="68DF2066" w14:textId="77777777" w:rsidR="006B35A9" w:rsidRPr="006B35A9" w:rsidRDefault="006B35A9" w:rsidP="006B35A9">
            <w:pPr>
              <w:jc w:val="right"/>
              <w:rPr>
                <w:rFonts w:ascii="Arial" w:eastAsia="Times New Roman" w:hAnsi="Arial" w:cs="Arial"/>
                <w:b w:val="0"/>
                <w:bCs w:val="0"/>
                <w:color w:val="000000"/>
                <w:sz w:val="18"/>
                <w:szCs w:val="18"/>
                <w:lang w:eastAsia="hr-HR"/>
              </w:rPr>
            </w:pPr>
          </w:p>
        </w:tc>
        <w:tc>
          <w:tcPr>
            <w:tcW w:w="240" w:type="pct"/>
            <w:noWrap/>
            <w:hideMark/>
          </w:tcPr>
          <w:p w14:paraId="52EAE5A9"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hr-HR"/>
              </w:rPr>
            </w:pPr>
          </w:p>
        </w:tc>
        <w:tc>
          <w:tcPr>
            <w:tcW w:w="2052" w:type="pct"/>
            <w:noWrap/>
            <w:hideMark/>
          </w:tcPr>
          <w:p w14:paraId="187960DC"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 OPĆI PRIHODI I PRIMICI</w:t>
            </w:r>
          </w:p>
        </w:tc>
        <w:tc>
          <w:tcPr>
            <w:tcW w:w="759" w:type="pct"/>
            <w:noWrap/>
            <w:hideMark/>
          </w:tcPr>
          <w:p w14:paraId="36165028" w14:textId="177F244B"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2.000.000,00</w:t>
            </w:r>
          </w:p>
        </w:tc>
        <w:tc>
          <w:tcPr>
            <w:tcW w:w="759" w:type="pct"/>
            <w:noWrap/>
            <w:hideMark/>
          </w:tcPr>
          <w:p w14:paraId="110DE9DF"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2.000.000,00</w:t>
            </w:r>
          </w:p>
        </w:tc>
        <w:tc>
          <w:tcPr>
            <w:tcW w:w="557" w:type="pct"/>
            <w:noWrap/>
            <w:hideMark/>
          </w:tcPr>
          <w:p w14:paraId="5DD1D398"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45404183"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6E86F938" w14:textId="77777777" w:rsidTr="006B35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0" w:type="pct"/>
            <w:gridSpan w:val="2"/>
            <w:hideMark/>
          </w:tcPr>
          <w:p w14:paraId="15711316"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Izvor financ.</w:t>
            </w:r>
          </w:p>
        </w:tc>
        <w:tc>
          <w:tcPr>
            <w:tcW w:w="2052" w:type="pct"/>
            <w:noWrap/>
            <w:hideMark/>
          </w:tcPr>
          <w:p w14:paraId="2DF5EC9D"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11 PRIHODI OD POREZA ZA REDOVNU DJELATNOST</w:t>
            </w:r>
          </w:p>
        </w:tc>
        <w:tc>
          <w:tcPr>
            <w:tcW w:w="759" w:type="pct"/>
            <w:noWrap/>
            <w:hideMark/>
          </w:tcPr>
          <w:p w14:paraId="15230421" w14:textId="2F3DA3B9"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2.000.000,00</w:t>
            </w:r>
          </w:p>
        </w:tc>
        <w:tc>
          <w:tcPr>
            <w:tcW w:w="759" w:type="pct"/>
            <w:noWrap/>
            <w:hideMark/>
          </w:tcPr>
          <w:p w14:paraId="7B622C91"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2.000.000,00</w:t>
            </w:r>
          </w:p>
        </w:tc>
        <w:tc>
          <w:tcPr>
            <w:tcW w:w="557" w:type="pct"/>
            <w:noWrap/>
            <w:hideMark/>
          </w:tcPr>
          <w:p w14:paraId="0054BAEE"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3D187681"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273A16CF"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4B13C8B0"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4</w:t>
            </w:r>
          </w:p>
        </w:tc>
        <w:tc>
          <w:tcPr>
            <w:tcW w:w="2052" w:type="pct"/>
            <w:noWrap/>
            <w:hideMark/>
          </w:tcPr>
          <w:p w14:paraId="5106DEC7"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za nabavu nefinancijske imovine</w:t>
            </w:r>
          </w:p>
        </w:tc>
        <w:tc>
          <w:tcPr>
            <w:tcW w:w="759" w:type="pct"/>
            <w:noWrap/>
            <w:hideMark/>
          </w:tcPr>
          <w:p w14:paraId="2464317F" w14:textId="3112A5CC"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2.000.000,00</w:t>
            </w:r>
          </w:p>
        </w:tc>
        <w:tc>
          <w:tcPr>
            <w:tcW w:w="759" w:type="pct"/>
            <w:noWrap/>
            <w:hideMark/>
          </w:tcPr>
          <w:p w14:paraId="32CB9461"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2.000.000,00</w:t>
            </w:r>
          </w:p>
        </w:tc>
        <w:tc>
          <w:tcPr>
            <w:tcW w:w="557" w:type="pct"/>
            <w:noWrap/>
            <w:hideMark/>
          </w:tcPr>
          <w:p w14:paraId="47080C67"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5215BE80"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5626BF30"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7A89C2A9"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41</w:t>
            </w:r>
          </w:p>
        </w:tc>
        <w:tc>
          <w:tcPr>
            <w:tcW w:w="2052" w:type="pct"/>
            <w:noWrap/>
            <w:hideMark/>
          </w:tcPr>
          <w:p w14:paraId="11FDC7D5"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za nabavu neproizvedene dugotrajne imovine</w:t>
            </w:r>
          </w:p>
        </w:tc>
        <w:tc>
          <w:tcPr>
            <w:tcW w:w="759" w:type="pct"/>
            <w:noWrap/>
            <w:hideMark/>
          </w:tcPr>
          <w:p w14:paraId="0DE3D52B" w14:textId="4E9912A0"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78757BC1"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557" w:type="pct"/>
            <w:noWrap/>
            <w:hideMark/>
          </w:tcPr>
          <w:p w14:paraId="4E19909A"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6CB4261B"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4EE9639D"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27816523"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412</w:t>
            </w:r>
          </w:p>
        </w:tc>
        <w:tc>
          <w:tcPr>
            <w:tcW w:w="2052" w:type="pct"/>
            <w:noWrap/>
            <w:hideMark/>
          </w:tcPr>
          <w:p w14:paraId="2A11BB3F"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Nematerijalna imovina</w:t>
            </w:r>
          </w:p>
        </w:tc>
        <w:tc>
          <w:tcPr>
            <w:tcW w:w="759" w:type="pct"/>
            <w:noWrap/>
            <w:hideMark/>
          </w:tcPr>
          <w:p w14:paraId="6002A23F" w14:textId="17E18170"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601744A5"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557" w:type="pct"/>
            <w:noWrap/>
            <w:hideMark/>
          </w:tcPr>
          <w:p w14:paraId="77B14E25"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459DB9B0"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0602794F"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6A9F4D3B"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4124</w:t>
            </w:r>
          </w:p>
        </w:tc>
        <w:tc>
          <w:tcPr>
            <w:tcW w:w="2052" w:type="pct"/>
            <w:noWrap/>
            <w:hideMark/>
          </w:tcPr>
          <w:p w14:paraId="7C62D068"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Ostala prava</w:t>
            </w:r>
          </w:p>
        </w:tc>
        <w:tc>
          <w:tcPr>
            <w:tcW w:w="759" w:type="pct"/>
            <w:noWrap/>
            <w:hideMark/>
          </w:tcPr>
          <w:p w14:paraId="013C7643" w14:textId="500F36D8"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759" w:type="pct"/>
            <w:noWrap/>
            <w:hideMark/>
          </w:tcPr>
          <w:p w14:paraId="07919620"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557" w:type="pct"/>
            <w:noWrap/>
            <w:hideMark/>
          </w:tcPr>
          <w:p w14:paraId="7738FC6D"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7E14FB88"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49F14345"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27F48A91"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42</w:t>
            </w:r>
          </w:p>
        </w:tc>
        <w:tc>
          <w:tcPr>
            <w:tcW w:w="2052" w:type="pct"/>
            <w:noWrap/>
            <w:hideMark/>
          </w:tcPr>
          <w:p w14:paraId="6B749F5C"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za nabavu proizvedene dugotrajne imovine</w:t>
            </w:r>
          </w:p>
        </w:tc>
        <w:tc>
          <w:tcPr>
            <w:tcW w:w="759" w:type="pct"/>
            <w:noWrap/>
            <w:hideMark/>
          </w:tcPr>
          <w:p w14:paraId="04B57E61" w14:textId="120CE1B8"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2.000.000,00</w:t>
            </w:r>
          </w:p>
        </w:tc>
        <w:tc>
          <w:tcPr>
            <w:tcW w:w="759" w:type="pct"/>
            <w:noWrap/>
            <w:hideMark/>
          </w:tcPr>
          <w:p w14:paraId="41BDFD78"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2.000.000,00</w:t>
            </w:r>
          </w:p>
        </w:tc>
        <w:tc>
          <w:tcPr>
            <w:tcW w:w="557" w:type="pct"/>
            <w:noWrap/>
            <w:hideMark/>
          </w:tcPr>
          <w:p w14:paraId="30B1C135"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7AF952FA"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46A92F67"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47AE910C"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421</w:t>
            </w:r>
          </w:p>
        </w:tc>
        <w:tc>
          <w:tcPr>
            <w:tcW w:w="2052" w:type="pct"/>
            <w:noWrap/>
            <w:hideMark/>
          </w:tcPr>
          <w:p w14:paraId="0EFF512E"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Građevinski objekti</w:t>
            </w:r>
          </w:p>
        </w:tc>
        <w:tc>
          <w:tcPr>
            <w:tcW w:w="759" w:type="pct"/>
            <w:noWrap/>
            <w:hideMark/>
          </w:tcPr>
          <w:p w14:paraId="0D595BDF" w14:textId="01102A30"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2.000.000,00</w:t>
            </w:r>
          </w:p>
        </w:tc>
        <w:tc>
          <w:tcPr>
            <w:tcW w:w="759" w:type="pct"/>
            <w:noWrap/>
            <w:hideMark/>
          </w:tcPr>
          <w:p w14:paraId="38263E46"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2.000.000,00</w:t>
            </w:r>
          </w:p>
        </w:tc>
        <w:tc>
          <w:tcPr>
            <w:tcW w:w="557" w:type="pct"/>
            <w:noWrap/>
            <w:hideMark/>
          </w:tcPr>
          <w:p w14:paraId="2E2FC91D"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7F42F475"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051147F9"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638C68D8"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4212</w:t>
            </w:r>
          </w:p>
        </w:tc>
        <w:tc>
          <w:tcPr>
            <w:tcW w:w="2052" w:type="pct"/>
            <w:noWrap/>
            <w:hideMark/>
          </w:tcPr>
          <w:p w14:paraId="1C9F0BED"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Poslovni objekti</w:t>
            </w:r>
          </w:p>
        </w:tc>
        <w:tc>
          <w:tcPr>
            <w:tcW w:w="759" w:type="pct"/>
            <w:noWrap/>
            <w:hideMark/>
          </w:tcPr>
          <w:p w14:paraId="3C793AF4" w14:textId="009B692F"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2.000.000,00</w:t>
            </w:r>
          </w:p>
        </w:tc>
        <w:tc>
          <w:tcPr>
            <w:tcW w:w="759" w:type="pct"/>
            <w:noWrap/>
            <w:hideMark/>
          </w:tcPr>
          <w:p w14:paraId="11D78493"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2.000.000,00</w:t>
            </w:r>
          </w:p>
        </w:tc>
        <w:tc>
          <w:tcPr>
            <w:tcW w:w="557" w:type="pct"/>
            <w:noWrap/>
            <w:hideMark/>
          </w:tcPr>
          <w:p w14:paraId="1405BE64"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4A3597E7"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76CDD3F5"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hideMark/>
          </w:tcPr>
          <w:p w14:paraId="0302C0C6"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Potprogram</w:t>
            </w:r>
          </w:p>
        </w:tc>
        <w:tc>
          <w:tcPr>
            <w:tcW w:w="2052" w:type="pct"/>
            <w:noWrap/>
            <w:hideMark/>
          </w:tcPr>
          <w:p w14:paraId="1BAA30F1"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T100112 SPECIJALIZACIJA LIJEČNIKA</w:t>
            </w:r>
          </w:p>
        </w:tc>
        <w:tc>
          <w:tcPr>
            <w:tcW w:w="759" w:type="pct"/>
            <w:noWrap/>
            <w:hideMark/>
          </w:tcPr>
          <w:p w14:paraId="6A8BDEF2" w14:textId="6D5FC625"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240.000,00</w:t>
            </w:r>
          </w:p>
        </w:tc>
        <w:tc>
          <w:tcPr>
            <w:tcW w:w="759" w:type="pct"/>
            <w:noWrap/>
            <w:hideMark/>
          </w:tcPr>
          <w:p w14:paraId="12F4E087"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240.000,00</w:t>
            </w:r>
          </w:p>
        </w:tc>
        <w:tc>
          <w:tcPr>
            <w:tcW w:w="557" w:type="pct"/>
            <w:noWrap/>
            <w:hideMark/>
          </w:tcPr>
          <w:p w14:paraId="5756631F"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32.665,42</w:t>
            </w:r>
          </w:p>
        </w:tc>
        <w:tc>
          <w:tcPr>
            <w:tcW w:w="393" w:type="pct"/>
            <w:noWrap/>
            <w:hideMark/>
          </w:tcPr>
          <w:p w14:paraId="446F243B"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13,61%</w:t>
            </w:r>
          </w:p>
        </w:tc>
      </w:tr>
      <w:tr w:rsidR="006B35A9" w:rsidRPr="006B35A9" w14:paraId="5F85652A" w14:textId="77777777" w:rsidTr="006B35A9">
        <w:trPr>
          <w:trHeight w:val="300"/>
        </w:trPr>
        <w:tc>
          <w:tcPr>
            <w:cnfStyle w:val="001000000000" w:firstRow="0" w:lastRow="0" w:firstColumn="1" w:lastColumn="0" w:oddVBand="0" w:evenVBand="0" w:oddHBand="0" w:evenHBand="0" w:firstRowFirstColumn="0" w:firstRowLastColumn="0" w:lastRowFirstColumn="0" w:lastRowLastColumn="0"/>
            <w:tcW w:w="480" w:type="pct"/>
            <w:gridSpan w:val="2"/>
            <w:hideMark/>
          </w:tcPr>
          <w:p w14:paraId="514946C1"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Korisnik</w:t>
            </w:r>
          </w:p>
        </w:tc>
        <w:tc>
          <w:tcPr>
            <w:tcW w:w="2052" w:type="pct"/>
            <w:hideMark/>
          </w:tcPr>
          <w:p w14:paraId="032C318F"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DOM ZDRAVLJA KOPRIVNIČKO-KRIŽEVAČKE ŽUPANIJE</w:t>
            </w:r>
          </w:p>
        </w:tc>
        <w:tc>
          <w:tcPr>
            <w:tcW w:w="759" w:type="pct"/>
            <w:noWrap/>
            <w:hideMark/>
          </w:tcPr>
          <w:p w14:paraId="34233EF4" w14:textId="7C21B785"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240.000,00</w:t>
            </w:r>
          </w:p>
        </w:tc>
        <w:tc>
          <w:tcPr>
            <w:tcW w:w="759" w:type="pct"/>
            <w:noWrap/>
            <w:hideMark/>
          </w:tcPr>
          <w:p w14:paraId="4732EFE1"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240.000,00</w:t>
            </w:r>
          </w:p>
        </w:tc>
        <w:tc>
          <w:tcPr>
            <w:tcW w:w="557" w:type="pct"/>
            <w:noWrap/>
            <w:hideMark/>
          </w:tcPr>
          <w:p w14:paraId="08297165"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32.665,42</w:t>
            </w:r>
          </w:p>
        </w:tc>
        <w:tc>
          <w:tcPr>
            <w:tcW w:w="393" w:type="pct"/>
            <w:noWrap/>
            <w:hideMark/>
          </w:tcPr>
          <w:p w14:paraId="650A8461"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13,61%</w:t>
            </w:r>
          </w:p>
        </w:tc>
      </w:tr>
      <w:tr w:rsidR="006B35A9" w:rsidRPr="006B35A9" w14:paraId="501C220B"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hideMark/>
          </w:tcPr>
          <w:p w14:paraId="1B86D3A0"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Funk. klas.</w:t>
            </w:r>
          </w:p>
        </w:tc>
        <w:tc>
          <w:tcPr>
            <w:tcW w:w="2052" w:type="pct"/>
            <w:noWrap/>
            <w:hideMark/>
          </w:tcPr>
          <w:p w14:paraId="1E717306"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0761 Poslovi i usluge zdravstva koji nisu drugdje svrstani</w:t>
            </w:r>
          </w:p>
        </w:tc>
        <w:tc>
          <w:tcPr>
            <w:tcW w:w="759" w:type="pct"/>
            <w:noWrap/>
            <w:hideMark/>
          </w:tcPr>
          <w:p w14:paraId="6CD79B65" w14:textId="3B5E17E4"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240.000,00</w:t>
            </w:r>
          </w:p>
        </w:tc>
        <w:tc>
          <w:tcPr>
            <w:tcW w:w="759" w:type="pct"/>
            <w:noWrap/>
            <w:hideMark/>
          </w:tcPr>
          <w:p w14:paraId="267164EF"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240.000,00</w:t>
            </w:r>
          </w:p>
        </w:tc>
        <w:tc>
          <w:tcPr>
            <w:tcW w:w="557" w:type="pct"/>
            <w:noWrap/>
            <w:hideMark/>
          </w:tcPr>
          <w:p w14:paraId="6739F1C6"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32.665,42</w:t>
            </w:r>
          </w:p>
        </w:tc>
        <w:tc>
          <w:tcPr>
            <w:tcW w:w="393" w:type="pct"/>
            <w:noWrap/>
            <w:hideMark/>
          </w:tcPr>
          <w:p w14:paraId="6EE7DD27"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13,61%</w:t>
            </w:r>
          </w:p>
        </w:tc>
      </w:tr>
      <w:tr w:rsidR="006B35A9" w:rsidRPr="006B35A9" w14:paraId="061048DD"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240" w:type="pct"/>
            <w:noWrap/>
            <w:hideMark/>
          </w:tcPr>
          <w:p w14:paraId="6252EA05" w14:textId="77777777" w:rsidR="006B35A9" w:rsidRPr="006B35A9" w:rsidRDefault="006B35A9" w:rsidP="006B35A9">
            <w:pPr>
              <w:jc w:val="right"/>
              <w:rPr>
                <w:rFonts w:ascii="Arial" w:eastAsia="Times New Roman" w:hAnsi="Arial" w:cs="Arial"/>
                <w:b w:val="0"/>
                <w:bCs w:val="0"/>
                <w:color w:val="000000"/>
                <w:sz w:val="18"/>
                <w:szCs w:val="18"/>
                <w:lang w:eastAsia="hr-HR"/>
              </w:rPr>
            </w:pPr>
          </w:p>
        </w:tc>
        <w:tc>
          <w:tcPr>
            <w:tcW w:w="240" w:type="pct"/>
            <w:noWrap/>
            <w:hideMark/>
          </w:tcPr>
          <w:p w14:paraId="21E89C7B"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hr-HR"/>
              </w:rPr>
            </w:pPr>
          </w:p>
        </w:tc>
        <w:tc>
          <w:tcPr>
            <w:tcW w:w="2052" w:type="pct"/>
            <w:noWrap/>
            <w:hideMark/>
          </w:tcPr>
          <w:p w14:paraId="73C7EC47"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 POMOĆI</w:t>
            </w:r>
          </w:p>
        </w:tc>
        <w:tc>
          <w:tcPr>
            <w:tcW w:w="759" w:type="pct"/>
            <w:noWrap/>
            <w:hideMark/>
          </w:tcPr>
          <w:p w14:paraId="0912F81E" w14:textId="32439994"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240.000,00</w:t>
            </w:r>
          </w:p>
        </w:tc>
        <w:tc>
          <w:tcPr>
            <w:tcW w:w="759" w:type="pct"/>
            <w:noWrap/>
            <w:hideMark/>
          </w:tcPr>
          <w:p w14:paraId="37C53BEA"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240.000,00</w:t>
            </w:r>
          </w:p>
        </w:tc>
        <w:tc>
          <w:tcPr>
            <w:tcW w:w="557" w:type="pct"/>
            <w:noWrap/>
            <w:hideMark/>
          </w:tcPr>
          <w:p w14:paraId="24984F82"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32.665,42</w:t>
            </w:r>
          </w:p>
        </w:tc>
        <w:tc>
          <w:tcPr>
            <w:tcW w:w="393" w:type="pct"/>
            <w:noWrap/>
            <w:hideMark/>
          </w:tcPr>
          <w:p w14:paraId="5FBA3857"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13,61%</w:t>
            </w:r>
          </w:p>
        </w:tc>
      </w:tr>
      <w:tr w:rsidR="006B35A9" w:rsidRPr="006B35A9" w14:paraId="16D49873" w14:textId="77777777" w:rsidTr="006B35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0" w:type="pct"/>
            <w:gridSpan w:val="2"/>
            <w:hideMark/>
          </w:tcPr>
          <w:p w14:paraId="39C7F5F1"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Izvor financ.</w:t>
            </w:r>
          </w:p>
        </w:tc>
        <w:tc>
          <w:tcPr>
            <w:tcW w:w="2052" w:type="pct"/>
            <w:noWrap/>
            <w:hideMark/>
          </w:tcPr>
          <w:p w14:paraId="4732E61B"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58 SREDSTVA EU - PRORAČUNSKI KORISNICI</w:t>
            </w:r>
          </w:p>
        </w:tc>
        <w:tc>
          <w:tcPr>
            <w:tcW w:w="759" w:type="pct"/>
            <w:noWrap/>
            <w:hideMark/>
          </w:tcPr>
          <w:p w14:paraId="09BA7A12" w14:textId="2FB91A70"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240.000,00</w:t>
            </w:r>
          </w:p>
        </w:tc>
        <w:tc>
          <w:tcPr>
            <w:tcW w:w="759" w:type="pct"/>
            <w:noWrap/>
            <w:hideMark/>
          </w:tcPr>
          <w:p w14:paraId="51E9C414"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240.000,00</w:t>
            </w:r>
          </w:p>
        </w:tc>
        <w:tc>
          <w:tcPr>
            <w:tcW w:w="557" w:type="pct"/>
            <w:noWrap/>
            <w:hideMark/>
          </w:tcPr>
          <w:p w14:paraId="10140E4F"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32.665,42</w:t>
            </w:r>
          </w:p>
        </w:tc>
        <w:tc>
          <w:tcPr>
            <w:tcW w:w="393" w:type="pct"/>
            <w:noWrap/>
            <w:hideMark/>
          </w:tcPr>
          <w:p w14:paraId="75CB6452"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13,61%</w:t>
            </w:r>
          </w:p>
        </w:tc>
      </w:tr>
      <w:tr w:rsidR="006B35A9" w:rsidRPr="006B35A9" w14:paraId="338A1342"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74E93496"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w:t>
            </w:r>
          </w:p>
        </w:tc>
        <w:tc>
          <w:tcPr>
            <w:tcW w:w="2052" w:type="pct"/>
            <w:noWrap/>
            <w:hideMark/>
          </w:tcPr>
          <w:p w14:paraId="31936344"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poslovanja</w:t>
            </w:r>
          </w:p>
        </w:tc>
        <w:tc>
          <w:tcPr>
            <w:tcW w:w="759" w:type="pct"/>
            <w:noWrap/>
            <w:hideMark/>
          </w:tcPr>
          <w:p w14:paraId="77088BF6" w14:textId="61A36EC6"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240.000,00</w:t>
            </w:r>
          </w:p>
        </w:tc>
        <w:tc>
          <w:tcPr>
            <w:tcW w:w="759" w:type="pct"/>
            <w:noWrap/>
            <w:hideMark/>
          </w:tcPr>
          <w:p w14:paraId="1DEE4199"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240.000,00</w:t>
            </w:r>
          </w:p>
        </w:tc>
        <w:tc>
          <w:tcPr>
            <w:tcW w:w="557" w:type="pct"/>
            <w:noWrap/>
            <w:hideMark/>
          </w:tcPr>
          <w:p w14:paraId="58574D58"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32.665,42</w:t>
            </w:r>
          </w:p>
        </w:tc>
        <w:tc>
          <w:tcPr>
            <w:tcW w:w="393" w:type="pct"/>
            <w:noWrap/>
            <w:hideMark/>
          </w:tcPr>
          <w:p w14:paraId="1372BB59"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13,61%</w:t>
            </w:r>
          </w:p>
        </w:tc>
      </w:tr>
      <w:tr w:rsidR="006B35A9" w:rsidRPr="006B35A9" w14:paraId="1971AD93"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5311A138"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31</w:t>
            </w:r>
          </w:p>
        </w:tc>
        <w:tc>
          <w:tcPr>
            <w:tcW w:w="2052" w:type="pct"/>
            <w:noWrap/>
            <w:hideMark/>
          </w:tcPr>
          <w:p w14:paraId="6662BDCE"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za zaposlene</w:t>
            </w:r>
          </w:p>
        </w:tc>
        <w:tc>
          <w:tcPr>
            <w:tcW w:w="759" w:type="pct"/>
            <w:noWrap/>
            <w:hideMark/>
          </w:tcPr>
          <w:p w14:paraId="443CB1F3" w14:textId="2F0FAD26"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219.700,00</w:t>
            </w:r>
          </w:p>
        </w:tc>
        <w:tc>
          <w:tcPr>
            <w:tcW w:w="759" w:type="pct"/>
            <w:noWrap/>
            <w:hideMark/>
          </w:tcPr>
          <w:p w14:paraId="6783929D"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219.700,00</w:t>
            </w:r>
          </w:p>
        </w:tc>
        <w:tc>
          <w:tcPr>
            <w:tcW w:w="557" w:type="pct"/>
            <w:noWrap/>
            <w:hideMark/>
          </w:tcPr>
          <w:p w14:paraId="3D9C7AFC"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30.820,64</w:t>
            </w:r>
          </w:p>
        </w:tc>
        <w:tc>
          <w:tcPr>
            <w:tcW w:w="393" w:type="pct"/>
            <w:noWrap/>
            <w:hideMark/>
          </w:tcPr>
          <w:p w14:paraId="6ACEC53D"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14,03%</w:t>
            </w:r>
          </w:p>
        </w:tc>
      </w:tr>
      <w:tr w:rsidR="006B35A9" w:rsidRPr="006B35A9" w14:paraId="07B0C33A"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391C8FFC"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311</w:t>
            </w:r>
          </w:p>
        </w:tc>
        <w:tc>
          <w:tcPr>
            <w:tcW w:w="2052" w:type="pct"/>
            <w:noWrap/>
            <w:hideMark/>
          </w:tcPr>
          <w:p w14:paraId="17CC7723"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Plaće (Bruto)</w:t>
            </w:r>
          </w:p>
        </w:tc>
        <w:tc>
          <w:tcPr>
            <w:tcW w:w="759" w:type="pct"/>
            <w:noWrap/>
            <w:hideMark/>
          </w:tcPr>
          <w:p w14:paraId="0A369C74" w14:textId="4B6655C9"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210.000,00</w:t>
            </w:r>
          </w:p>
        </w:tc>
        <w:tc>
          <w:tcPr>
            <w:tcW w:w="759" w:type="pct"/>
            <w:noWrap/>
            <w:hideMark/>
          </w:tcPr>
          <w:p w14:paraId="6C1CD133"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210.000,00</w:t>
            </w:r>
          </w:p>
        </w:tc>
        <w:tc>
          <w:tcPr>
            <w:tcW w:w="557" w:type="pct"/>
            <w:noWrap/>
            <w:hideMark/>
          </w:tcPr>
          <w:p w14:paraId="2892812C"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29.528,79</w:t>
            </w:r>
          </w:p>
        </w:tc>
        <w:tc>
          <w:tcPr>
            <w:tcW w:w="393" w:type="pct"/>
            <w:noWrap/>
            <w:hideMark/>
          </w:tcPr>
          <w:p w14:paraId="15415D9B"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14,06%</w:t>
            </w:r>
          </w:p>
        </w:tc>
      </w:tr>
      <w:tr w:rsidR="006B35A9" w:rsidRPr="006B35A9" w14:paraId="3D21CD80"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233E393A"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3111</w:t>
            </w:r>
          </w:p>
        </w:tc>
        <w:tc>
          <w:tcPr>
            <w:tcW w:w="2052" w:type="pct"/>
            <w:noWrap/>
            <w:hideMark/>
          </w:tcPr>
          <w:p w14:paraId="25261F8B"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Plaće za redovan rad</w:t>
            </w:r>
          </w:p>
        </w:tc>
        <w:tc>
          <w:tcPr>
            <w:tcW w:w="759" w:type="pct"/>
            <w:noWrap/>
            <w:hideMark/>
          </w:tcPr>
          <w:p w14:paraId="63100F0C" w14:textId="04B0EA3D"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210.000,00</w:t>
            </w:r>
          </w:p>
        </w:tc>
        <w:tc>
          <w:tcPr>
            <w:tcW w:w="759" w:type="pct"/>
            <w:noWrap/>
            <w:hideMark/>
          </w:tcPr>
          <w:p w14:paraId="7A1E2B8D"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210.000,00</w:t>
            </w:r>
          </w:p>
        </w:tc>
        <w:tc>
          <w:tcPr>
            <w:tcW w:w="557" w:type="pct"/>
            <w:noWrap/>
            <w:hideMark/>
          </w:tcPr>
          <w:p w14:paraId="7279CB83"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29.528,79</w:t>
            </w:r>
          </w:p>
        </w:tc>
        <w:tc>
          <w:tcPr>
            <w:tcW w:w="393" w:type="pct"/>
            <w:noWrap/>
            <w:hideMark/>
          </w:tcPr>
          <w:p w14:paraId="0D883339"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14,06%</w:t>
            </w:r>
          </w:p>
        </w:tc>
      </w:tr>
      <w:tr w:rsidR="006B35A9" w:rsidRPr="006B35A9" w14:paraId="74422D8B"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54D57F64"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312</w:t>
            </w:r>
          </w:p>
        </w:tc>
        <w:tc>
          <w:tcPr>
            <w:tcW w:w="2052" w:type="pct"/>
            <w:noWrap/>
            <w:hideMark/>
          </w:tcPr>
          <w:p w14:paraId="1D84FBA4"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Ostali rashodi za zaposlene</w:t>
            </w:r>
          </w:p>
        </w:tc>
        <w:tc>
          <w:tcPr>
            <w:tcW w:w="759" w:type="pct"/>
            <w:noWrap/>
            <w:hideMark/>
          </w:tcPr>
          <w:p w14:paraId="24599508" w14:textId="0FAE2AA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4.200,00</w:t>
            </w:r>
          </w:p>
        </w:tc>
        <w:tc>
          <w:tcPr>
            <w:tcW w:w="759" w:type="pct"/>
            <w:noWrap/>
            <w:hideMark/>
          </w:tcPr>
          <w:p w14:paraId="1BB70822"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4.200,00</w:t>
            </w:r>
          </w:p>
        </w:tc>
        <w:tc>
          <w:tcPr>
            <w:tcW w:w="557" w:type="pct"/>
            <w:noWrap/>
            <w:hideMark/>
          </w:tcPr>
          <w:p w14:paraId="57BFCAFB"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2D46128B"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0738F34C"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29DA1F8A"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3121</w:t>
            </w:r>
          </w:p>
        </w:tc>
        <w:tc>
          <w:tcPr>
            <w:tcW w:w="2052" w:type="pct"/>
            <w:noWrap/>
            <w:hideMark/>
          </w:tcPr>
          <w:p w14:paraId="2FF8B64B"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Ostali rashodi za zaposlene</w:t>
            </w:r>
          </w:p>
        </w:tc>
        <w:tc>
          <w:tcPr>
            <w:tcW w:w="759" w:type="pct"/>
            <w:noWrap/>
            <w:hideMark/>
          </w:tcPr>
          <w:p w14:paraId="16E2958F" w14:textId="4B88B019"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4.200,00</w:t>
            </w:r>
          </w:p>
        </w:tc>
        <w:tc>
          <w:tcPr>
            <w:tcW w:w="759" w:type="pct"/>
            <w:noWrap/>
            <w:hideMark/>
          </w:tcPr>
          <w:p w14:paraId="0D904294"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4.200,00</w:t>
            </w:r>
          </w:p>
        </w:tc>
        <w:tc>
          <w:tcPr>
            <w:tcW w:w="557" w:type="pct"/>
            <w:noWrap/>
            <w:hideMark/>
          </w:tcPr>
          <w:p w14:paraId="7256E102"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30535036"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4C9EDD28"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2EDA6F9F"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313</w:t>
            </w:r>
          </w:p>
        </w:tc>
        <w:tc>
          <w:tcPr>
            <w:tcW w:w="2052" w:type="pct"/>
            <w:noWrap/>
            <w:hideMark/>
          </w:tcPr>
          <w:p w14:paraId="0CF8E568"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Doprinosi na plaće</w:t>
            </w:r>
          </w:p>
        </w:tc>
        <w:tc>
          <w:tcPr>
            <w:tcW w:w="759" w:type="pct"/>
            <w:noWrap/>
            <w:hideMark/>
          </w:tcPr>
          <w:p w14:paraId="71D59179" w14:textId="6DD3255F"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5.500,00</w:t>
            </w:r>
          </w:p>
        </w:tc>
        <w:tc>
          <w:tcPr>
            <w:tcW w:w="759" w:type="pct"/>
            <w:noWrap/>
            <w:hideMark/>
          </w:tcPr>
          <w:p w14:paraId="293AD501"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5.500,00</w:t>
            </w:r>
          </w:p>
        </w:tc>
        <w:tc>
          <w:tcPr>
            <w:tcW w:w="557" w:type="pct"/>
            <w:noWrap/>
            <w:hideMark/>
          </w:tcPr>
          <w:p w14:paraId="510A5F8E"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1.291,85</w:t>
            </w:r>
          </w:p>
        </w:tc>
        <w:tc>
          <w:tcPr>
            <w:tcW w:w="393" w:type="pct"/>
            <w:noWrap/>
            <w:hideMark/>
          </w:tcPr>
          <w:p w14:paraId="307D291C"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23,49%</w:t>
            </w:r>
          </w:p>
        </w:tc>
      </w:tr>
      <w:tr w:rsidR="006B35A9" w:rsidRPr="006B35A9" w14:paraId="20B1011B"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05971409"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3132</w:t>
            </w:r>
          </w:p>
        </w:tc>
        <w:tc>
          <w:tcPr>
            <w:tcW w:w="2052" w:type="pct"/>
            <w:noWrap/>
            <w:hideMark/>
          </w:tcPr>
          <w:p w14:paraId="0FE86235"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Doprinosi za obvezno zdravstveno osiguranje</w:t>
            </w:r>
          </w:p>
        </w:tc>
        <w:tc>
          <w:tcPr>
            <w:tcW w:w="759" w:type="pct"/>
            <w:noWrap/>
            <w:hideMark/>
          </w:tcPr>
          <w:p w14:paraId="2E70565D" w14:textId="34B27263"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5.500,00</w:t>
            </w:r>
          </w:p>
        </w:tc>
        <w:tc>
          <w:tcPr>
            <w:tcW w:w="759" w:type="pct"/>
            <w:noWrap/>
            <w:hideMark/>
          </w:tcPr>
          <w:p w14:paraId="26AE0694"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5.500,00</w:t>
            </w:r>
          </w:p>
        </w:tc>
        <w:tc>
          <w:tcPr>
            <w:tcW w:w="557" w:type="pct"/>
            <w:noWrap/>
            <w:hideMark/>
          </w:tcPr>
          <w:p w14:paraId="7D3F189B"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1.291,85</w:t>
            </w:r>
          </w:p>
        </w:tc>
        <w:tc>
          <w:tcPr>
            <w:tcW w:w="393" w:type="pct"/>
            <w:noWrap/>
            <w:hideMark/>
          </w:tcPr>
          <w:p w14:paraId="283BFEF7"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23,49%</w:t>
            </w:r>
          </w:p>
        </w:tc>
      </w:tr>
      <w:tr w:rsidR="006B35A9" w:rsidRPr="006B35A9" w14:paraId="198DF85B"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41842533"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w:t>
            </w:r>
          </w:p>
        </w:tc>
        <w:tc>
          <w:tcPr>
            <w:tcW w:w="2052" w:type="pct"/>
            <w:noWrap/>
            <w:hideMark/>
          </w:tcPr>
          <w:p w14:paraId="0593FECE"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Materijalni rashodi</w:t>
            </w:r>
          </w:p>
        </w:tc>
        <w:tc>
          <w:tcPr>
            <w:tcW w:w="759" w:type="pct"/>
            <w:noWrap/>
            <w:hideMark/>
          </w:tcPr>
          <w:p w14:paraId="187F1928" w14:textId="3AEA377C"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13.900,00</w:t>
            </w:r>
          </w:p>
        </w:tc>
        <w:tc>
          <w:tcPr>
            <w:tcW w:w="759" w:type="pct"/>
            <w:noWrap/>
            <w:hideMark/>
          </w:tcPr>
          <w:p w14:paraId="5EF4E234"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13.900,00</w:t>
            </w:r>
          </w:p>
        </w:tc>
        <w:tc>
          <w:tcPr>
            <w:tcW w:w="557" w:type="pct"/>
            <w:noWrap/>
            <w:hideMark/>
          </w:tcPr>
          <w:p w14:paraId="7396DA73"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1.844,78</w:t>
            </w:r>
          </w:p>
        </w:tc>
        <w:tc>
          <w:tcPr>
            <w:tcW w:w="393" w:type="pct"/>
            <w:noWrap/>
            <w:hideMark/>
          </w:tcPr>
          <w:p w14:paraId="384A683F"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13,27%</w:t>
            </w:r>
          </w:p>
        </w:tc>
      </w:tr>
      <w:tr w:rsidR="006B35A9" w:rsidRPr="006B35A9" w14:paraId="73F5824E"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767D68C3"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321</w:t>
            </w:r>
          </w:p>
        </w:tc>
        <w:tc>
          <w:tcPr>
            <w:tcW w:w="2052" w:type="pct"/>
            <w:noWrap/>
            <w:hideMark/>
          </w:tcPr>
          <w:p w14:paraId="4428F966"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Naknade troškova zaposlenima</w:t>
            </w:r>
          </w:p>
        </w:tc>
        <w:tc>
          <w:tcPr>
            <w:tcW w:w="759" w:type="pct"/>
            <w:noWrap/>
            <w:hideMark/>
          </w:tcPr>
          <w:p w14:paraId="2DF52C89" w14:textId="54F82070"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7.400,00</w:t>
            </w:r>
          </w:p>
        </w:tc>
        <w:tc>
          <w:tcPr>
            <w:tcW w:w="759" w:type="pct"/>
            <w:noWrap/>
            <w:hideMark/>
          </w:tcPr>
          <w:p w14:paraId="31BA4E06"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7.400,00</w:t>
            </w:r>
          </w:p>
        </w:tc>
        <w:tc>
          <w:tcPr>
            <w:tcW w:w="557" w:type="pct"/>
            <w:noWrap/>
            <w:hideMark/>
          </w:tcPr>
          <w:p w14:paraId="5350163E"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1.343,94</w:t>
            </w:r>
          </w:p>
        </w:tc>
        <w:tc>
          <w:tcPr>
            <w:tcW w:w="393" w:type="pct"/>
            <w:noWrap/>
            <w:hideMark/>
          </w:tcPr>
          <w:p w14:paraId="3185C579"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18,16%</w:t>
            </w:r>
          </w:p>
        </w:tc>
      </w:tr>
      <w:tr w:rsidR="006B35A9" w:rsidRPr="006B35A9" w14:paraId="12960557"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2C94D1E3"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3211</w:t>
            </w:r>
          </w:p>
        </w:tc>
        <w:tc>
          <w:tcPr>
            <w:tcW w:w="2052" w:type="pct"/>
            <w:noWrap/>
            <w:hideMark/>
          </w:tcPr>
          <w:p w14:paraId="6444CC80"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Službena putovanja</w:t>
            </w:r>
          </w:p>
        </w:tc>
        <w:tc>
          <w:tcPr>
            <w:tcW w:w="759" w:type="pct"/>
            <w:noWrap/>
            <w:hideMark/>
          </w:tcPr>
          <w:p w14:paraId="7389615D" w14:textId="23A3CCB9"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2.400,00</w:t>
            </w:r>
          </w:p>
        </w:tc>
        <w:tc>
          <w:tcPr>
            <w:tcW w:w="759" w:type="pct"/>
            <w:noWrap/>
            <w:hideMark/>
          </w:tcPr>
          <w:p w14:paraId="7869275D"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2.400,00</w:t>
            </w:r>
          </w:p>
        </w:tc>
        <w:tc>
          <w:tcPr>
            <w:tcW w:w="557" w:type="pct"/>
            <w:noWrap/>
            <w:hideMark/>
          </w:tcPr>
          <w:p w14:paraId="75182147"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631,50</w:t>
            </w:r>
          </w:p>
        </w:tc>
        <w:tc>
          <w:tcPr>
            <w:tcW w:w="393" w:type="pct"/>
            <w:noWrap/>
            <w:hideMark/>
          </w:tcPr>
          <w:p w14:paraId="548F2547"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26,31%</w:t>
            </w:r>
          </w:p>
        </w:tc>
      </w:tr>
      <w:tr w:rsidR="006B35A9" w:rsidRPr="006B35A9" w14:paraId="04A10DD5"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20578757"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3212</w:t>
            </w:r>
          </w:p>
        </w:tc>
        <w:tc>
          <w:tcPr>
            <w:tcW w:w="2052" w:type="pct"/>
            <w:noWrap/>
            <w:hideMark/>
          </w:tcPr>
          <w:p w14:paraId="58EFD8F0"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Naknade za prijevoz, za rad na terenu i odvojeni život</w:t>
            </w:r>
          </w:p>
        </w:tc>
        <w:tc>
          <w:tcPr>
            <w:tcW w:w="759" w:type="pct"/>
            <w:noWrap/>
            <w:hideMark/>
          </w:tcPr>
          <w:p w14:paraId="4D5E37C3" w14:textId="185CF8FF"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3.000,00</w:t>
            </w:r>
          </w:p>
        </w:tc>
        <w:tc>
          <w:tcPr>
            <w:tcW w:w="759" w:type="pct"/>
            <w:noWrap/>
            <w:hideMark/>
          </w:tcPr>
          <w:p w14:paraId="328E09A2"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3.000,00</w:t>
            </w:r>
          </w:p>
        </w:tc>
        <w:tc>
          <w:tcPr>
            <w:tcW w:w="557" w:type="pct"/>
            <w:noWrap/>
            <w:hideMark/>
          </w:tcPr>
          <w:p w14:paraId="0E1464DF"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712,44</w:t>
            </w:r>
          </w:p>
        </w:tc>
        <w:tc>
          <w:tcPr>
            <w:tcW w:w="393" w:type="pct"/>
            <w:noWrap/>
            <w:hideMark/>
          </w:tcPr>
          <w:p w14:paraId="09F4850E"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23,75%</w:t>
            </w:r>
          </w:p>
        </w:tc>
      </w:tr>
      <w:tr w:rsidR="006B35A9" w:rsidRPr="006B35A9" w14:paraId="31398827"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319C4A25"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3213</w:t>
            </w:r>
          </w:p>
        </w:tc>
        <w:tc>
          <w:tcPr>
            <w:tcW w:w="2052" w:type="pct"/>
            <w:noWrap/>
            <w:hideMark/>
          </w:tcPr>
          <w:p w14:paraId="53D535E5"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Stručno usavršavanje zaposlenika</w:t>
            </w:r>
          </w:p>
        </w:tc>
        <w:tc>
          <w:tcPr>
            <w:tcW w:w="759" w:type="pct"/>
            <w:noWrap/>
            <w:hideMark/>
          </w:tcPr>
          <w:p w14:paraId="44D1B5C5" w14:textId="586E382E"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2.000,00</w:t>
            </w:r>
          </w:p>
        </w:tc>
        <w:tc>
          <w:tcPr>
            <w:tcW w:w="759" w:type="pct"/>
            <w:noWrap/>
            <w:hideMark/>
          </w:tcPr>
          <w:p w14:paraId="3C3730F7"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2.000,00</w:t>
            </w:r>
          </w:p>
        </w:tc>
        <w:tc>
          <w:tcPr>
            <w:tcW w:w="557" w:type="pct"/>
            <w:noWrap/>
            <w:hideMark/>
          </w:tcPr>
          <w:p w14:paraId="2C5E4AE0"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032B5A72"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67A49D1D"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0729179E"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323</w:t>
            </w:r>
          </w:p>
        </w:tc>
        <w:tc>
          <w:tcPr>
            <w:tcW w:w="2052" w:type="pct"/>
            <w:noWrap/>
            <w:hideMark/>
          </w:tcPr>
          <w:p w14:paraId="4E7BAB8A"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Rashodi za usluge</w:t>
            </w:r>
          </w:p>
        </w:tc>
        <w:tc>
          <w:tcPr>
            <w:tcW w:w="759" w:type="pct"/>
            <w:noWrap/>
            <w:hideMark/>
          </w:tcPr>
          <w:p w14:paraId="72D94395" w14:textId="75611105"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6.500,00</w:t>
            </w:r>
          </w:p>
        </w:tc>
        <w:tc>
          <w:tcPr>
            <w:tcW w:w="759" w:type="pct"/>
            <w:noWrap/>
            <w:hideMark/>
          </w:tcPr>
          <w:p w14:paraId="14029ADA"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6.500,00</w:t>
            </w:r>
          </w:p>
        </w:tc>
        <w:tc>
          <w:tcPr>
            <w:tcW w:w="557" w:type="pct"/>
            <w:noWrap/>
            <w:hideMark/>
          </w:tcPr>
          <w:p w14:paraId="42FB4A14"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500,84</w:t>
            </w:r>
          </w:p>
        </w:tc>
        <w:tc>
          <w:tcPr>
            <w:tcW w:w="393" w:type="pct"/>
            <w:noWrap/>
            <w:hideMark/>
          </w:tcPr>
          <w:p w14:paraId="1BD5798B"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7,71%</w:t>
            </w:r>
          </w:p>
        </w:tc>
      </w:tr>
      <w:tr w:rsidR="006B35A9" w:rsidRPr="006B35A9" w14:paraId="18B82A6A"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312C56A6"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3236</w:t>
            </w:r>
          </w:p>
        </w:tc>
        <w:tc>
          <w:tcPr>
            <w:tcW w:w="2052" w:type="pct"/>
            <w:noWrap/>
            <w:hideMark/>
          </w:tcPr>
          <w:p w14:paraId="0D04F47A"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Zdravstvene i veterinarske usluge</w:t>
            </w:r>
          </w:p>
        </w:tc>
        <w:tc>
          <w:tcPr>
            <w:tcW w:w="759" w:type="pct"/>
            <w:noWrap/>
            <w:hideMark/>
          </w:tcPr>
          <w:p w14:paraId="7B0F6E47" w14:textId="7BDC8426"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3.000,00</w:t>
            </w:r>
          </w:p>
        </w:tc>
        <w:tc>
          <w:tcPr>
            <w:tcW w:w="759" w:type="pct"/>
            <w:noWrap/>
            <w:hideMark/>
          </w:tcPr>
          <w:p w14:paraId="1A06A264"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3.000,00</w:t>
            </w:r>
          </w:p>
        </w:tc>
        <w:tc>
          <w:tcPr>
            <w:tcW w:w="557" w:type="pct"/>
            <w:noWrap/>
            <w:hideMark/>
          </w:tcPr>
          <w:p w14:paraId="0B908EE7"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189,60</w:t>
            </w:r>
          </w:p>
        </w:tc>
        <w:tc>
          <w:tcPr>
            <w:tcW w:w="393" w:type="pct"/>
            <w:noWrap/>
            <w:hideMark/>
          </w:tcPr>
          <w:p w14:paraId="4173F62E"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6,32%</w:t>
            </w:r>
          </w:p>
        </w:tc>
      </w:tr>
      <w:tr w:rsidR="006B35A9" w:rsidRPr="006B35A9" w14:paraId="79C741C8"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6C3FE6F8"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3237</w:t>
            </w:r>
          </w:p>
        </w:tc>
        <w:tc>
          <w:tcPr>
            <w:tcW w:w="2052" w:type="pct"/>
            <w:noWrap/>
            <w:hideMark/>
          </w:tcPr>
          <w:p w14:paraId="6A8C965A"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Intelektualne i osobne usluge</w:t>
            </w:r>
          </w:p>
        </w:tc>
        <w:tc>
          <w:tcPr>
            <w:tcW w:w="759" w:type="pct"/>
            <w:noWrap/>
            <w:hideMark/>
          </w:tcPr>
          <w:p w14:paraId="3C81BBD1" w14:textId="3F461EC9"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3.500,00</w:t>
            </w:r>
          </w:p>
        </w:tc>
        <w:tc>
          <w:tcPr>
            <w:tcW w:w="759" w:type="pct"/>
            <w:noWrap/>
            <w:hideMark/>
          </w:tcPr>
          <w:p w14:paraId="580F1D03"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3.500,00</w:t>
            </w:r>
          </w:p>
        </w:tc>
        <w:tc>
          <w:tcPr>
            <w:tcW w:w="557" w:type="pct"/>
            <w:noWrap/>
            <w:hideMark/>
          </w:tcPr>
          <w:p w14:paraId="56D8DEFE"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311,24</w:t>
            </w:r>
          </w:p>
        </w:tc>
        <w:tc>
          <w:tcPr>
            <w:tcW w:w="393" w:type="pct"/>
            <w:noWrap/>
            <w:hideMark/>
          </w:tcPr>
          <w:p w14:paraId="7DDF4782"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8,89%</w:t>
            </w:r>
          </w:p>
        </w:tc>
      </w:tr>
      <w:tr w:rsidR="006B35A9" w:rsidRPr="006B35A9" w14:paraId="7CBCD5C9"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6C3383B9"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37</w:t>
            </w:r>
          </w:p>
        </w:tc>
        <w:tc>
          <w:tcPr>
            <w:tcW w:w="2052" w:type="pct"/>
            <w:noWrap/>
            <w:hideMark/>
          </w:tcPr>
          <w:p w14:paraId="0F5149F8"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Naknade građanima i kućanstvima na temelju osiguranja i druge naknade</w:t>
            </w:r>
          </w:p>
        </w:tc>
        <w:tc>
          <w:tcPr>
            <w:tcW w:w="759" w:type="pct"/>
            <w:noWrap/>
            <w:hideMark/>
          </w:tcPr>
          <w:p w14:paraId="64BC8196" w14:textId="2BEAB0D5"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6.400,00</w:t>
            </w:r>
          </w:p>
        </w:tc>
        <w:tc>
          <w:tcPr>
            <w:tcW w:w="759" w:type="pct"/>
            <w:noWrap/>
            <w:hideMark/>
          </w:tcPr>
          <w:p w14:paraId="2EC44E1B"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6.400,00</w:t>
            </w:r>
          </w:p>
        </w:tc>
        <w:tc>
          <w:tcPr>
            <w:tcW w:w="557" w:type="pct"/>
            <w:noWrap/>
            <w:hideMark/>
          </w:tcPr>
          <w:p w14:paraId="3BF529E4"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1E13E820"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5D9DA38D" w14:textId="77777777" w:rsidTr="006B35A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736268C4"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lastRenderedPageBreak/>
              <w:t>372</w:t>
            </w:r>
          </w:p>
        </w:tc>
        <w:tc>
          <w:tcPr>
            <w:tcW w:w="2052" w:type="pct"/>
            <w:noWrap/>
            <w:hideMark/>
          </w:tcPr>
          <w:p w14:paraId="215A2503" w14:textId="77777777" w:rsidR="006B35A9" w:rsidRPr="006B35A9" w:rsidRDefault="006B35A9" w:rsidP="006B35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Ostale naknade građanima i kućanstvima iz proračuna</w:t>
            </w:r>
          </w:p>
        </w:tc>
        <w:tc>
          <w:tcPr>
            <w:tcW w:w="759" w:type="pct"/>
            <w:noWrap/>
            <w:hideMark/>
          </w:tcPr>
          <w:p w14:paraId="3A82E8E6" w14:textId="2C77FF6D"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6.400,00</w:t>
            </w:r>
          </w:p>
        </w:tc>
        <w:tc>
          <w:tcPr>
            <w:tcW w:w="759" w:type="pct"/>
            <w:noWrap/>
            <w:hideMark/>
          </w:tcPr>
          <w:p w14:paraId="4B2DA408"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6.400,00</w:t>
            </w:r>
          </w:p>
        </w:tc>
        <w:tc>
          <w:tcPr>
            <w:tcW w:w="557" w:type="pct"/>
            <w:noWrap/>
            <w:hideMark/>
          </w:tcPr>
          <w:p w14:paraId="30FAB700"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6C7B9F5D" w14:textId="77777777" w:rsidR="006B35A9" w:rsidRPr="006B35A9" w:rsidRDefault="006B35A9" w:rsidP="006B35A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r w:rsidR="006B35A9" w:rsidRPr="006B35A9" w14:paraId="2A0BA7B9" w14:textId="77777777" w:rsidTr="006B35A9">
        <w:trPr>
          <w:trHeight w:val="225"/>
        </w:trPr>
        <w:tc>
          <w:tcPr>
            <w:cnfStyle w:val="001000000000" w:firstRow="0" w:lastRow="0" w:firstColumn="1" w:lastColumn="0" w:oddVBand="0" w:evenVBand="0" w:oddHBand="0" w:evenHBand="0" w:firstRowFirstColumn="0" w:firstRowLastColumn="0" w:lastRowFirstColumn="0" w:lastRowLastColumn="0"/>
            <w:tcW w:w="480" w:type="pct"/>
            <w:gridSpan w:val="2"/>
            <w:noWrap/>
            <w:hideMark/>
          </w:tcPr>
          <w:p w14:paraId="0398404D" w14:textId="77777777" w:rsidR="006B35A9" w:rsidRPr="006B35A9" w:rsidRDefault="006B35A9" w:rsidP="006B35A9">
            <w:pPr>
              <w:rPr>
                <w:rFonts w:ascii="Arial" w:eastAsia="Times New Roman" w:hAnsi="Arial" w:cs="Arial"/>
                <w:b w:val="0"/>
                <w:bCs w:val="0"/>
                <w:color w:val="000000"/>
                <w:sz w:val="18"/>
                <w:szCs w:val="18"/>
                <w:lang w:eastAsia="hr-HR"/>
              </w:rPr>
            </w:pPr>
            <w:r w:rsidRPr="006B35A9">
              <w:rPr>
                <w:rFonts w:ascii="Arial" w:eastAsia="Times New Roman" w:hAnsi="Arial" w:cs="Arial"/>
                <w:b w:val="0"/>
                <w:bCs w:val="0"/>
                <w:color w:val="000000"/>
                <w:sz w:val="18"/>
                <w:szCs w:val="18"/>
                <w:lang w:eastAsia="hr-HR"/>
              </w:rPr>
              <w:t>3721</w:t>
            </w:r>
          </w:p>
        </w:tc>
        <w:tc>
          <w:tcPr>
            <w:tcW w:w="2052" w:type="pct"/>
            <w:noWrap/>
            <w:hideMark/>
          </w:tcPr>
          <w:p w14:paraId="02E788EB" w14:textId="77777777" w:rsidR="006B35A9" w:rsidRPr="006B35A9" w:rsidRDefault="006B35A9" w:rsidP="006B35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Naknade građanima i kućanstvima u novcu</w:t>
            </w:r>
          </w:p>
        </w:tc>
        <w:tc>
          <w:tcPr>
            <w:tcW w:w="759" w:type="pct"/>
            <w:noWrap/>
            <w:hideMark/>
          </w:tcPr>
          <w:p w14:paraId="45163C71" w14:textId="080CF3D3"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6.400,00</w:t>
            </w:r>
          </w:p>
        </w:tc>
        <w:tc>
          <w:tcPr>
            <w:tcW w:w="759" w:type="pct"/>
            <w:noWrap/>
            <w:hideMark/>
          </w:tcPr>
          <w:p w14:paraId="01198CDE"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6.400,00</w:t>
            </w:r>
          </w:p>
        </w:tc>
        <w:tc>
          <w:tcPr>
            <w:tcW w:w="557" w:type="pct"/>
            <w:noWrap/>
            <w:hideMark/>
          </w:tcPr>
          <w:p w14:paraId="4C3DD253"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c>
          <w:tcPr>
            <w:tcW w:w="393" w:type="pct"/>
            <w:noWrap/>
            <w:hideMark/>
          </w:tcPr>
          <w:p w14:paraId="6541D816" w14:textId="77777777" w:rsidR="006B35A9" w:rsidRPr="006B35A9" w:rsidRDefault="006B35A9" w:rsidP="006B35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B35A9">
              <w:rPr>
                <w:rFonts w:ascii="Arial" w:eastAsia="Times New Roman" w:hAnsi="Arial" w:cs="Arial"/>
                <w:color w:val="000000"/>
                <w:sz w:val="18"/>
                <w:szCs w:val="18"/>
                <w:lang w:eastAsia="hr-HR"/>
              </w:rPr>
              <w:t>0,00%</w:t>
            </w:r>
          </w:p>
        </w:tc>
      </w:tr>
    </w:tbl>
    <w:p w14:paraId="2E11D90B" w14:textId="77777777" w:rsidR="00A5636A" w:rsidRDefault="00A5636A" w:rsidP="00FC3376">
      <w:pPr>
        <w:jc w:val="both"/>
        <w:rPr>
          <w:rFonts w:ascii="Arial" w:hAnsi="Arial" w:cs="Arial"/>
          <w:b/>
          <w:color w:val="000000"/>
        </w:rPr>
      </w:pPr>
    </w:p>
    <w:p w14:paraId="75F4C263" w14:textId="7DC040C0" w:rsidR="00FC3376" w:rsidRPr="004B6E6B" w:rsidRDefault="00FC3376" w:rsidP="00FC3376">
      <w:pPr>
        <w:jc w:val="both"/>
        <w:rPr>
          <w:rFonts w:ascii="Arial" w:hAnsi="Arial" w:cs="Arial"/>
          <w:b/>
          <w:color w:val="000000"/>
        </w:rPr>
      </w:pPr>
      <w:r w:rsidRPr="004B6E6B">
        <w:rPr>
          <w:rFonts w:ascii="Arial" w:hAnsi="Arial" w:cs="Arial"/>
          <w:b/>
          <w:color w:val="000000"/>
        </w:rPr>
        <w:t>Obrazloženje programa</w:t>
      </w:r>
      <w:r w:rsidR="00A5636A">
        <w:rPr>
          <w:rFonts w:ascii="Arial" w:hAnsi="Arial" w:cs="Arial"/>
          <w:b/>
          <w:color w:val="000000"/>
        </w:rPr>
        <w:t>:</w:t>
      </w:r>
    </w:p>
    <w:p w14:paraId="11B57735" w14:textId="30C230F3" w:rsidR="00334476" w:rsidRPr="004B6E6B" w:rsidRDefault="00334476" w:rsidP="00334476">
      <w:pPr>
        <w:jc w:val="both"/>
        <w:rPr>
          <w:rFonts w:ascii="Arial" w:hAnsi="Arial" w:cs="Arial"/>
          <w:bCs/>
          <w:color w:val="000000"/>
        </w:rPr>
      </w:pPr>
      <w:r w:rsidRPr="004B6E6B">
        <w:rPr>
          <w:rFonts w:ascii="Arial" w:hAnsi="Arial" w:cs="Arial"/>
          <w:bCs/>
          <w:color w:val="000000"/>
        </w:rPr>
        <w:t xml:space="preserve">Programska klasifikacija Financijskog plana Doma zdravlja Koprivničko-križevačke županije </w:t>
      </w:r>
      <w:r w:rsidR="00777A53">
        <w:rPr>
          <w:rFonts w:ascii="Arial" w:hAnsi="Arial" w:cs="Arial"/>
          <w:bCs/>
          <w:color w:val="000000"/>
        </w:rPr>
        <w:t xml:space="preserve">sastoji se od </w:t>
      </w:r>
      <w:r w:rsidRPr="004B6E6B">
        <w:rPr>
          <w:rFonts w:ascii="Arial" w:hAnsi="Arial" w:cs="Arial"/>
          <w:bCs/>
          <w:color w:val="000000"/>
        </w:rPr>
        <w:t>program</w:t>
      </w:r>
      <w:r w:rsidR="00777A53">
        <w:rPr>
          <w:rFonts w:ascii="Arial" w:hAnsi="Arial" w:cs="Arial"/>
          <w:bCs/>
          <w:color w:val="000000"/>
        </w:rPr>
        <w:t>a</w:t>
      </w:r>
      <w:r w:rsidRPr="004B6E6B">
        <w:rPr>
          <w:rFonts w:ascii="Arial" w:hAnsi="Arial" w:cs="Arial"/>
          <w:bCs/>
          <w:color w:val="000000"/>
        </w:rPr>
        <w:t>:</w:t>
      </w:r>
    </w:p>
    <w:p w14:paraId="19EA31DB" w14:textId="79AADC81" w:rsidR="00334476" w:rsidRPr="004B6E6B" w:rsidRDefault="00334476" w:rsidP="00334476">
      <w:pPr>
        <w:pStyle w:val="Odlomakpopisa"/>
        <w:numPr>
          <w:ilvl w:val="0"/>
          <w:numId w:val="4"/>
        </w:numPr>
        <w:jc w:val="both"/>
        <w:rPr>
          <w:rFonts w:ascii="Arial" w:hAnsi="Arial" w:cs="Arial"/>
          <w:b/>
          <w:bCs/>
          <w:color w:val="000000"/>
        </w:rPr>
      </w:pPr>
      <w:r w:rsidRPr="004B6E6B">
        <w:rPr>
          <w:rFonts w:ascii="Arial" w:hAnsi="Arial" w:cs="Arial"/>
          <w:b/>
          <w:bCs/>
          <w:color w:val="000000"/>
        </w:rPr>
        <w:t>1067 Redovna djelatnost Doma zdravlja Koprivničko-križevačke županije</w:t>
      </w:r>
    </w:p>
    <w:p w14:paraId="7A3A7986" w14:textId="77777777" w:rsidR="00334476" w:rsidRPr="004B6E6B" w:rsidRDefault="00334476" w:rsidP="00334476">
      <w:pPr>
        <w:pStyle w:val="Odlomakpopisa"/>
        <w:numPr>
          <w:ilvl w:val="1"/>
          <w:numId w:val="3"/>
        </w:numPr>
        <w:jc w:val="both"/>
        <w:rPr>
          <w:rFonts w:ascii="Arial" w:hAnsi="Arial" w:cs="Arial"/>
          <w:bCs/>
          <w:color w:val="000000"/>
        </w:rPr>
      </w:pPr>
      <w:r w:rsidRPr="004B6E6B">
        <w:rPr>
          <w:rFonts w:ascii="Arial" w:hAnsi="Arial" w:cs="Arial"/>
          <w:bCs/>
          <w:color w:val="000000"/>
        </w:rPr>
        <w:t xml:space="preserve">Aktivnost A100176 Redovna djelatnost Doma zdravlja - </w:t>
      </w:r>
    </w:p>
    <w:p w14:paraId="48876969" w14:textId="3054FC2C" w:rsidR="00334476" w:rsidRPr="004B6E6B" w:rsidRDefault="00334476" w:rsidP="00334476">
      <w:pPr>
        <w:pStyle w:val="Odlomakpopisa"/>
        <w:numPr>
          <w:ilvl w:val="2"/>
          <w:numId w:val="3"/>
        </w:numPr>
        <w:jc w:val="both"/>
        <w:rPr>
          <w:rFonts w:ascii="Arial" w:hAnsi="Arial" w:cs="Arial"/>
          <w:bCs/>
          <w:color w:val="000000"/>
        </w:rPr>
      </w:pPr>
      <w:r w:rsidRPr="004B6E6B">
        <w:rPr>
          <w:rFonts w:ascii="Arial" w:hAnsi="Arial" w:cs="Arial"/>
          <w:bCs/>
          <w:color w:val="000000"/>
        </w:rPr>
        <w:t>redovna djelatnost Doma zdravlja kojoj je cilj osigurati redovno poslovanje Doma zdravlja, a financira se temeljem prihoda od HZZO-a i vlastitih sredstava</w:t>
      </w:r>
    </w:p>
    <w:p w14:paraId="475AEC71" w14:textId="77777777" w:rsidR="00334476" w:rsidRPr="004B6E6B" w:rsidRDefault="00334476" w:rsidP="00334476">
      <w:pPr>
        <w:pStyle w:val="Odlomakpopisa"/>
        <w:numPr>
          <w:ilvl w:val="1"/>
          <w:numId w:val="3"/>
        </w:numPr>
        <w:jc w:val="both"/>
        <w:rPr>
          <w:rFonts w:ascii="Arial" w:hAnsi="Arial" w:cs="Arial"/>
          <w:bCs/>
          <w:color w:val="000000"/>
        </w:rPr>
      </w:pPr>
      <w:r w:rsidRPr="004B6E6B">
        <w:rPr>
          <w:rFonts w:ascii="Arial" w:hAnsi="Arial" w:cs="Arial"/>
          <w:bCs/>
          <w:color w:val="000000"/>
        </w:rPr>
        <w:t xml:space="preserve">Projekt K100122 Opremanje zdravstvenih ustanova </w:t>
      </w:r>
    </w:p>
    <w:p w14:paraId="0DE3CC98" w14:textId="1947A7E9" w:rsidR="00334476" w:rsidRPr="004B6E6B" w:rsidRDefault="00334476" w:rsidP="00334476">
      <w:pPr>
        <w:pStyle w:val="Odlomakpopisa"/>
        <w:numPr>
          <w:ilvl w:val="2"/>
          <w:numId w:val="3"/>
        </w:numPr>
        <w:jc w:val="both"/>
        <w:rPr>
          <w:rFonts w:ascii="Arial" w:hAnsi="Arial" w:cs="Arial"/>
          <w:bCs/>
          <w:color w:val="000000"/>
        </w:rPr>
      </w:pPr>
      <w:r w:rsidRPr="004B6E6B">
        <w:rPr>
          <w:rFonts w:ascii="Arial" w:hAnsi="Arial" w:cs="Arial"/>
          <w:bCs/>
          <w:color w:val="000000"/>
        </w:rPr>
        <w:t>opremanje zdravstvenih ustanova kojem je cilj nabava potrebne opreme ordinacijama u sastavu Doma zdravlja Koprivničko-križevačke županije, a financira se temeljem prihoda od HZZO-a i vlastitih sredstava.</w:t>
      </w:r>
    </w:p>
    <w:p w14:paraId="3ABD4320" w14:textId="77777777" w:rsidR="00334476" w:rsidRPr="004B6E6B" w:rsidRDefault="00334476" w:rsidP="00334476">
      <w:pPr>
        <w:pStyle w:val="Odlomakpopisa"/>
        <w:numPr>
          <w:ilvl w:val="1"/>
          <w:numId w:val="3"/>
        </w:numPr>
        <w:jc w:val="both"/>
        <w:rPr>
          <w:rFonts w:ascii="Arial" w:hAnsi="Arial" w:cs="Arial"/>
          <w:bCs/>
          <w:color w:val="000000"/>
        </w:rPr>
      </w:pPr>
      <w:r w:rsidRPr="004B6E6B">
        <w:rPr>
          <w:rFonts w:ascii="Arial" w:hAnsi="Arial" w:cs="Arial"/>
          <w:bCs/>
          <w:color w:val="000000"/>
        </w:rPr>
        <w:t xml:space="preserve">Projekt K100121 Opremanje Doma zdravlja - decentralizirana sredstva - </w:t>
      </w:r>
    </w:p>
    <w:p w14:paraId="772CA8D3" w14:textId="09C4FDE4" w:rsidR="00334476" w:rsidRDefault="00334476" w:rsidP="00334476">
      <w:pPr>
        <w:pStyle w:val="Odlomakpopisa"/>
        <w:numPr>
          <w:ilvl w:val="2"/>
          <w:numId w:val="3"/>
        </w:numPr>
        <w:jc w:val="both"/>
        <w:rPr>
          <w:rFonts w:ascii="Arial" w:hAnsi="Arial" w:cs="Arial"/>
          <w:bCs/>
          <w:color w:val="000000"/>
        </w:rPr>
      </w:pPr>
      <w:r w:rsidRPr="004B6E6B">
        <w:rPr>
          <w:rFonts w:ascii="Arial" w:hAnsi="Arial" w:cs="Arial"/>
          <w:bCs/>
          <w:color w:val="000000"/>
        </w:rPr>
        <w:t>opremanje Doma zdravlja - decentralizirana sredstva kojima je cilj poboljšanja kvalitete i ujednačavanje pružanja</w:t>
      </w:r>
    </w:p>
    <w:p w14:paraId="77305029" w14:textId="5A677929" w:rsidR="00247425" w:rsidRPr="004B6E6B" w:rsidRDefault="00247425" w:rsidP="00247425">
      <w:pPr>
        <w:pStyle w:val="Odlomakpopisa"/>
        <w:numPr>
          <w:ilvl w:val="1"/>
          <w:numId w:val="3"/>
        </w:numPr>
        <w:jc w:val="both"/>
        <w:rPr>
          <w:rFonts w:ascii="Arial" w:hAnsi="Arial" w:cs="Arial"/>
          <w:bCs/>
          <w:color w:val="000000"/>
        </w:rPr>
      </w:pPr>
      <w:r>
        <w:rPr>
          <w:rFonts w:ascii="Arial" w:hAnsi="Arial" w:cs="Arial"/>
          <w:bCs/>
          <w:color w:val="000000"/>
        </w:rPr>
        <w:t>Aktivnost A100212 Sufinanciranje rada ordinacija u ruralnim sredinama – cilj projekta je financiranje rada ordinacija u ruralnim područjima koje imaju polovicu hladnog pogona i ta sredstva nisu dovoljna za redovno poslovanje ordinacija.</w:t>
      </w:r>
    </w:p>
    <w:p w14:paraId="07559D0B" w14:textId="06A6337C" w:rsidR="00334476" w:rsidRPr="004B6E6B" w:rsidRDefault="00334476" w:rsidP="00334476">
      <w:pPr>
        <w:pStyle w:val="Odlomakpopisa"/>
        <w:numPr>
          <w:ilvl w:val="0"/>
          <w:numId w:val="3"/>
        </w:numPr>
        <w:jc w:val="both"/>
        <w:rPr>
          <w:rFonts w:ascii="Arial" w:hAnsi="Arial" w:cs="Arial"/>
          <w:b/>
          <w:bCs/>
          <w:color w:val="000000"/>
        </w:rPr>
      </w:pPr>
      <w:r w:rsidRPr="004B6E6B">
        <w:rPr>
          <w:rFonts w:ascii="Arial" w:hAnsi="Arial" w:cs="Arial"/>
          <w:b/>
          <w:bCs/>
          <w:color w:val="000000"/>
        </w:rPr>
        <w:t>1068 Opremanje zdravstvenih ustanova</w:t>
      </w:r>
    </w:p>
    <w:p w14:paraId="4EE57D3B" w14:textId="77777777" w:rsidR="00334476" w:rsidRPr="004B6E6B" w:rsidRDefault="00334476" w:rsidP="00334476">
      <w:pPr>
        <w:pStyle w:val="Odlomakpopisa"/>
        <w:numPr>
          <w:ilvl w:val="1"/>
          <w:numId w:val="3"/>
        </w:numPr>
        <w:jc w:val="both"/>
        <w:rPr>
          <w:rFonts w:ascii="Arial" w:hAnsi="Arial" w:cs="Arial"/>
          <w:bCs/>
          <w:color w:val="000000"/>
        </w:rPr>
      </w:pPr>
      <w:r w:rsidRPr="004B6E6B">
        <w:rPr>
          <w:rFonts w:ascii="Arial" w:hAnsi="Arial" w:cs="Arial"/>
          <w:bCs/>
          <w:color w:val="000000"/>
        </w:rPr>
        <w:t xml:space="preserve">Aktivnost A 100211 Administracija i upravljanje projektom Zdravo srce, zdrava budućnost </w:t>
      </w:r>
    </w:p>
    <w:p w14:paraId="7A76622B" w14:textId="550215C7" w:rsidR="00334476" w:rsidRPr="004B6E6B" w:rsidRDefault="00334476" w:rsidP="00334476">
      <w:pPr>
        <w:pStyle w:val="Odlomakpopisa"/>
        <w:numPr>
          <w:ilvl w:val="2"/>
          <w:numId w:val="3"/>
        </w:numPr>
        <w:jc w:val="both"/>
        <w:rPr>
          <w:rFonts w:ascii="Arial" w:hAnsi="Arial" w:cs="Arial"/>
          <w:bCs/>
          <w:color w:val="000000"/>
        </w:rPr>
      </w:pPr>
      <w:r w:rsidRPr="004B6E6B">
        <w:rPr>
          <w:rFonts w:ascii="Arial" w:hAnsi="Arial" w:cs="Arial"/>
          <w:bCs/>
          <w:color w:val="000000"/>
        </w:rPr>
        <w:t>cilj je provesti informiranje javnosti o prevenciji bolesti i promociji zdravlja temeljem Ugovora o dodjeli bespovratnih sredstava za projekte koji se financiraju iz Europskog socijalnog fonda u financijskom razdoblju 2014.-2020. godina, UP.02.2.1.08.0214 - Zdravo srce, zdrava budućnost.</w:t>
      </w:r>
    </w:p>
    <w:p w14:paraId="419A0A65" w14:textId="77777777" w:rsidR="00334476" w:rsidRPr="004B6E6B" w:rsidRDefault="00334476" w:rsidP="00334476">
      <w:pPr>
        <w:pStyle w:val="Odlomakpopisa"/>
        <w:numPr>
          <w:ilvl w:val="1"/>
          <w:numId w:val="3"/>
        </w:numPr>
        <w:jc w:val="both"/>
        <w:rPr>
          <w:rFonts w:ascii="Arial" w:hAnsi="Arial" w:cs="Arial"/>
          <w:bCs/>
          <w:color w:val="000000"/>
        </w:rPr>
      </w:pPr>
      <w:r w:rsidRPr="004B6E6B">
        <w:rPr>
          <w:rFonts w:ascii="Arial" w:hAnsi="Arial" w:cs="Arial"/>
          <w:bCs/>
          <w:color w:val="000000"/>
        </w:rPr>
        <w:t xml:space="preserve">Projekt K100140 Rekonstrukcija i izgradnja Doma zdravlja </w:t>
      </w:r>
    </w:p>
    <w:p w14:paraId="2AA10E26" w14:textId="4536016C" w:rsidR="00334476" w:rsidRDefault="00334476" w:rsidP="00334476">
      <w:pPr>
        <w:pStyle w:val="Odlomakpopisa"/>
        <w:numPr>
          <w:ilvl w:val="2"/>
          <w:numId w:val="3"/>
        </w:numPr>
        <w:jc w:val="both"/>
        <w:rPr>
          <w:rFonts w:ascii="Arial" w:hAnsi="Arial" w:cs="Arial"/>
          <w:bCs/>
          <w:color w:val="000000"/>
        </w:rPr>
      </w:pPr>
      <w:r w:rsidRPr="004B6E6B">
        <w:rPr>
          <w:rFonts w:ascii="Arial" w:hAnsi="Arial" w:cs="Arial"/>
          <w:bCs/>
          <w:color w:val="000000"/>
        </w:rPr>
        <w:t>cilj projekta je ujednačavanje uvjeta zdravstvene zaštite i podizanje kvalitete zdravstvene zaštite stanovništva na području Koprivničko-križevačke županije te jednakomjerne dostupnosti zdravstvene zaštite u svakom dijelu Županije</w:t>
      </w:r>
    </w:p>
    <w:p w14:paraId="6EF1F45A" w14:textId="6958E30B" w:rsidR="002613BC" w:rsidRDefault="002613BC" w:rsidP="002613BC">
      <w:pPr>
        <w:pStyle w:val="Odlomakpopisa"/>
        <w:numPr>
          <w:ilvl w:val="1"/>
          <w:numId w:val="3"/>
        </w:numPr>
        <w:jc w:val="both"/>
        <w:rPr>
          <w:rFonts w:ascii="Arial" w:hAnsi="Arial" w:cs="Arial"/>
          <w:bCs/>
          <w:color w:val="000000"/>
        </w:rPr>
      </w:pPr>
      <w:r>
        <w:rPr>
          <w:rFonts w:ascii="Arial" w:hAnsi="Arial" w:cs="Arial"/>
          <w:bCs/>
          <w:color w:val="000000"/>
        </w:rPr>
        <w:t>Tekući projekt T100112 Specijalizacija liječnika</w:t>
      </w:r>
    </w:p>
    <w:p w14:paraId="4D18F9F8" w14:textId="1E885852" w:rsidR="002613BC" w:rsidRPr="004B6E6B" w:rsidRDefault="002613BC" w:rsidP="002613BC">
      <w:pPr>
        <w:pStyle w:val="Odlomakpopisa"/>
        <w:numPr>
          <w:ilvl w:val="2"/>
          <w:numId w:val="3"/>
        </w:numPr>
        <w:jc w:val="both"/>
        <w:rPr>
          <w:rFonts w:ascii="Arial" w:hAnsi="Arial" w:cs="Arial"/>
          <w:bCs/>
          <w:color w:val="000000"/>
        </w:rPr>
      </w:pPr>
      <w:r>
        <w:rPr>
          <w:rFonts w:ascii="Arial" w:hAnsi="Arial" w:cs="Arial"/>
          <w:bCs/>
          <w:color w:val="000000"/>
        </w:rPr>
        <w:t>Cilj projekta je financiranje specijalizacija liječnika prema prijavljenim E</w:t>
      </w:r>
      <w:r w:rsidR="00247425">
        <w:rPr>
          <w:rFonts w:ascii="Arial" w:hAnsi="Arial" w:cs="Arial"/>
          <w:bCs/>
          <w:color w:val="000000"/>
        </w:rPr>
        <w:t xml:space="preserve">U </w:t>
      </w:r>
      <w:r>
        <w:rPr>
          <w:rFonts w:ascii="Arial" w:hAnsi="Arial" w:cs="Arial"/>
          <w:bCs/>
          <w:color w:val="000000"/>
        </w:rPr>
        <w:t xml:space="preserve">projektima </w:t>
      </w:r>
      <w:r w:rsidR="00247425">
        <w:rPr>
          <w:rFonts w:ascii="Arial" w:hAnsi="Arial" w:cs="Arial"/>
          <w:bCs/>
          <w:color w:val="000000"/>
        </w:rPr>
        <w:t>– NPOO – Centralno financiranje specijalizacija – „Učim, da budem dr.med.spec.“ i „Učim, da budem dr.med.spec. 2“</w:t>
      </w:r>
    </w:p>
    <w:p w14:paraId="417A7B90" w14:textId="77777777" w:rsidR="000C6514" w:rsidRDefault="000C6514" w:rsidP="000C6514">
      <w:pPr>
        <w:pStyle w:val="Odlomakpopisa"/>
        <w:ind w:left="2160"/>
        <w:jc w:val="both"/>
        <w:rPr>
          <w:rFonts w:ascii="Arial" w:hAnsi="Arial" w:cs="Arial"/>
          <w:bCs/>
          <w:color w:val="000000"/>
          <w:highlight w:val="yellow"/>
        </w:rPr>
      </w:pPr>
    </w:p>
    <w:p w14:paraId="3DE5A7AF" w14:textId="77777777" w:rsidR="00E377C8" w:rsidRPr="005365A3" w:rsidRDefault="00E377C8" w:rsidP="00E377C8">
      <w:pPr>
        <w:widowControl w:val="0"/>
        <w:overflowPunct w:val="0"/>
        <w:autoSpaceDE w:val="0"/>
        <w:autoSpaceDN w:val="0"/>
        <w:adjustRightInd w:val="0"/>
        <w:jc w:val="both"/>
        <w:rPr>
          <w:rFonts w:ascii="Arial" w:hAnsi="Arial" w:cs="Arial"/>
          <w:szCs w:val="24"/>
        </w:rPr>
      </w:pPr>
      <w:r w:rsidRPr="005365A3">
        <w:rPr>
          <w:rFonts w:ascii="Arial" w:hAnsi="Arial" w:cs="Arial"/>
          <w:b/>
          <w:szCs w:val="24"/>
        </w:rPr>
        <w:t>Organizacijska klasifikacija</w:t>
      </w:r>
      <w:r w:rsidRPr="005365A3">
        <w:rPr>
          <w:rFonts w:ascii="Arial" w:hAnsi="Arial" w:cs="Arial"/>
          <w:szCs w:val="24"/>
        </w:rPr>
        <w:t xml:space="preserve"> Financijskog plana Doma zdravlja Koprivničko-križevačke županije je: </w:t>
      </w:r>
    </w:p>
    <w:p w14:paraId="2E5EBB45" w14:textId="77777777" w:rsidR="00E377C8" w:rsidRPr="005365A3" w:rsidRDefault="00E377C8" w:rsidP="00E377C8">
      <w:pPr>
        <w:pStyle w:val="Odlomakpopisa"/>
        <w:widowControl w:val="0"/>
        <w:numPr>
          <w:ilvl w:val="0"/>
          <w:numId w:val="5"/>
        </w:numPr>
        <w:overflowPunct w:val="0"/>
        <w:autoSpaceDE w:val="0"/>
        <w:autoSpaceDN w:val="0"/>
        <w:adjustRightInd w:val="0"/>
        <w:spacing w:after="0" w:line="240" w:lineRule="auto"/>
        <w:contextualSpacing w:val="0"/>
        <w:jc w:val="both"/>
        <w:rPr>
          <w:rFonts w:ascii="Arial" w:hAnsi="Arial" w:cs="Arial"/>
          <w:szCs w:val="24"/>
        </w:rPr>
      </w:pPr>
      <w:r w:rsidRPr="005365A3">
        <w:rPr>
          <w:rFonts w:ascii="Arial" w:hAnsi="Arial" w:cs="Arial"/>
          <w:szCs w:val="24"/>
        </w:rPr>
        <w:t>Razdjel 006 - Upravni odjel za zdravstveno-socijalne djelatnosti</w:t>
      </w:r>
    </w:p>
    <w:p w14:paraId="0342FF9E" w14:textId="77777777" w:rsidR="00E377C8" w:rsidRPr="005365A3" w:rsidRDefault="00E377C8" w:rsidP="00E377C8">
      <w:pPr>
        <w:pStyle w:val="Odlomakpopisa"/>
        <w:widowControl w:val="0"/>
        <w:numPr>
          <w:ilvl w:val="0"/>
          <w:numId w:val="5"/>
        </w:numPr>
        <w:overflowPunct w:val="0"/>
        <w:autoSpaceDE w:val="0"/>
        <w:autoSpaceDN w:val="0"/>
        <w:adjustRightInd w:val="0"/>
        <w:spacing w:after="0" w:line="240" w:lineRule="auto"/>
        <w:contextualSpacing w:val="0"/>
        <w:jc w:val="both"/>
        <w:rPr>
          <w:rFonts w:ascii="Arial" w:hAnsi="Arial" w:cs="Arial"/>
          <w:szCs w:val="24"/>
        </w:rPr>
      </w:pPr>
      <w:r w:rsidRPr="005365A3">
        <w:rPr>
          <w:rFonts w:ascii="Arial" w:hAnsi="Arial" w:cs="Arial"/>
          <w:szCs w:val="24"/>
        </w:rPr>
        <w:t>Glava 00603 - Dom zdravlja Koprivničko-križevačke županije.</w:t>
      </w:r>
    </w:p>
    <w:p w14:paraId="42DD3457" w14:textId="77777777" w:rsidR="00E377C8" w:rsidRPr="005365A3" w:rsidRDefault="00E377C8" w:rsidP="00E377C8">
      <w:pPr>
        <w:widowControl w:val="0"/>
        <w:overflowPunct w:val="0"/>
        <w:autoSpaceDE w:val="0"/>
        <w:autoSpaceDN w:val="0"/>
        <w:adjustRightInd w:val="0"/>
        <w:jc w:val="both"/>
        <w:rPr>
          <w:rFonts w:ascii="Arial" w:hAnsi="Arial" w:cs="Arial"/>
          <w:b/>
          <w:szCs w:val="24"/>
        </w:rPr>
      </w:pPr>
    </w:p>
    <w:p w14:paraId="3B2DC50C" w14:textId="20135034" w:rsidR="00E377C8" w:rsidRPr="005365A3" w:rsidRDefault="00E377C8" w:rsidP="00E377C8">
      <w:pPr>
        <w:widowControl w:val="0"/>
        <w:overflowPunct w:val="0"/>
        <w:autoSpaceDE w:val="0"/>
        <w:autoSpaceDN w:val="0"/>
        <w:adjustRightInd w:val="0"/>
        <w:jc w:val="both"/>
        <w:rPr>
          <w:rFonts w:ascii="Arial" w:hAnsi="Arial" w:cs="Arial"/>
          <w:szCs w:val="24"/>
        </w:rPr>
      </w:pPr>
      <w:r w:rsidRPr="005365A3">
        <w:rPr>
          <w:rFonts w:ascii="Arial" w:hAnsi="Arial" w:cs="Arial"/>
          <w:b/>
          <w:szCs w:val="24"/>
        </w:rPr>
        <w:t>Funkcijska klasifikacija</w:t>
      </w:r>
      <w:r w:rsidRPr="005365A3">
        <w:rPr>
          <w:rFonts w:ascii="Arial" w:hAnsi="Arial" w:cs="Arial"/>
          <w:szCs w:val="24"/>
        </w:rPr>
        <w:t xml:space="preserve"> Financijskog plana Doma zdravlja Koprivničko-križevačke županije sadrži rashode i izdatke koji se definiraju kao: </w:t>
      </w:r>
    </w:p>
    <w:p w14:paraId="65ED3639" w14:textId="1FF897A9" w:rsidR="00E377C8" w:rsidRDefault="00E377C8" w:rsidP="00E377C8">
      <w:pPr>
        <w:pStyle w:val="Odlomakpopisa"/>
        <w:widowControl w:val="0"/>
        <w:numPr>
          <w:ilvl w:val="0"/>
          <w:numId w:val="5"/>
        </w:numPr>
        <w:overflowPunct w:val="0"/>
        <w:autoSpaceDE w:val="0"/>
        <w:autoSpaceDN w:val="0"/>
        <w:adjustRightInd w:val="0"/>
        <w:spacing w:after="0" w:line="240" w:lineRule="auto"/>
        <w:contextualSpacing w:val="0"/>
        <w:jc w:val="both"/>
        <w:rPr>
          <w:rFonts w:ascii="Arial" w:hAnsi="Arial" w:cs="Arial"/>
          <w:szCs w:val="24"/>
        </w:rPr>
      </w:pPr>
      <w:r w:rsidRPr="005365A3">
        <w:rPr>
          <w:rFonts w:ascii="Arial" w:hAnsi="Arial" w:cs="Arial"/>
          <w:szCs w:val="24"/>
        </w:rPr>
        <w:t>0761 Poslovi i usluge zdravstva koji nisu drugdje svrstani.</w:t>
      </w:r>
    </w:p>
    <w:p w14:paraId="1EDEEDC9" w14:textId="77777777" w:rsidR="00B648B5" w:rsidRPr="005365A3" w:rsidRDefault="00B648B5" w:rsidP="00B648B5">
      <w:pPr>
        <w:pStyle w:val="Odlomakpopisa"/>
        <w:widowControl w:val="0"/>
        <w:overflowPunct w:val="0"/>
        <w:autoSpaceDE w:val="0"/>
        <w:autoSpaceDN w:val="0"/>
        <w:adjustRightInd w:val="0"/>
        <w:spacing w:after="0" w:line="240" w:lineRule="auto"/>
        <w:contextualSpacing w:val="0"/>
        <w:jc w:val="both"/>
        <w:rPr>
          <w:rFonts w:ascii="Arial" w:hAnsi="Arial" w:cs="Arial"/>
          <w:szCs w:val="24"/>
        </w:rPr>
      </w:pPr>
    </w:p>
    <w:p w14:paraId="134F2A57" w14:textId="77777777" w:rsidR="00E377C8" w:rsidRPr="005365A3" w:rsidRDefault="00E377C8" w:rsidP="00E377C8">
      <w:pPr>
        <w:widowControl w:val="0"/>
        <w:overflowPunct w:val="0"/>
        <w:autoSpaceDE w:val="0"/>
        <w:autoSpaceDN w:val="0"/>
        <w:adjustRightInd w:val="0"/>
        <w:jc w:val="both"/>
        <w:rPr>
          <w:rFonts w:ascii="Arial" w:hAnsi="Arial" w:cs="Arial"/>
          <w:szCs w:val="24"/>
        </w:rPr>
      </w:pPr>
      <w:r w:rsidRPr="005365A3">
        <w:rPr>
          <w:rFonts w:ascii="Arial" w:hAnsi="Arial" w:cs="Arial"/>
          <w:b/>
          <w:szCs w:val="24"/>
        </w:rPr>
        <w:t>Ekonomska klasifikacija</w:t>
      </w:r>
      <w:r w:rsidRPr="005365A3">
        <w:rPr>
          <w:rFonts w:ascii="Arial" w:hAnsi="Arial" w:cs="Arial"/>
          <w:szCs w:val="24"/>
        </w:rPr>
        <w:t xml:space="preserve"> Financijskog plana Doma zdravlja Koprivničko-križevačke županije prikazana je u posebnom dijelu Financijskog plana Doma zdravlja Koprivničko-križevačke županije prema izvorima financiranja. </w:t>
      </w:r>
    </w:p>
    <w:p w14:paraId="7DB24C93" w14:textId="63AE37A2" w:rsidR="00B648B5" w:rsidRDefault="00E377C8" w:rsidP="00DF6D0A">
      <w:pPr>
        <w:jc w:val="both"/>
        <w:rPr>
          <w:rFonts w:ascii="Arial" w:hAnsi="Arial" w:cs="Arial"/>
          <w:bCs/>
          <w:color w:val="000000"/>
          <w:highlight w:val="yellow"/>
        </w:rPr>
      </w:pPr>
      <w:r w:rsidRPr="004B6E6B">
        <w:rPr>
          <w:rFonts w:ascii="Arial" w:hAnsi="Arial" w:cs="Arial"/>
          <w:b/>
          <w:szCs w:val="24"/>
        </w:rPr>
        <w:t>Lokacijska klasifikacija</w:t>
      </w:r>
      <w:r w:rsidRPr="004B6E6B">
        <w:rPr>
          <w:rFonts w:ascii="Arial" w:hAnsi="Arial" w:cs="Arial"/>
          <w:szCs w:val="24"/>
        </w:rPr>
        <w:t xml:space="preserve"> Dom zdravlja Koprivničko-križevačke županije sadrži sve rashode i izdatke unutar Koprivničko-križevačke županije.</w:t>
      </w:r>
    </w:p>
    <w:p w14:paraId="6640E18A" w14:textId="77777777" w:rsidR="009C4E8E" w:rsidRPr="00DF6D0A" w:rsidRDefault="009C4E8E" w:rsidP="00DF6D0A">
      <w:pPr>
        <w:jc w:val="both"/>
        <w:rPr>
          <w:rFonts w:ascii="Arial" w:hAnsi="Arial" w:cs="Arial"/>
          <w:bCs/>
          <w:color w:val="000000"/>
          <w:highlight w:val="yellow"/>
        </w:rPr>
      </w:pPr>
    </w:p>
    <w:p w14:paraId="3A032B58" w14:textId="1BBC98FE" w:rsidR="00F2205D" w:rsidRPr="00067478" w:rsidRDefault="009242DF" w:rsidP="009242DF">
      <w:pPr>
        <w:autoSpaceDE w:val="0"/>
        <w:autoSpaceDN w:val="0"/>
        <w:adjustRightInd w:val="0"/>
        <w:spacing w:after="0" w:line="240" w:lineRule="auto"/>
        <w:rPr>
          <w:rFonts w:ascii="Arial" w:hAnsi="Arial" w:cs="Arial"/>
          <w:b/>
          <w:bCs/>
          <w:sz w:val="24"/>
          <w:szCs w:val="24"/>
        </w:rPr>
      </w:pPr>
      <w:r w:rsidRPr="00067478">
        <w:rPr>
          <w:rFonts w:ascii="Arial" w:hAnsi="Arial" w:cs="Arial"/>
          <w:b/>
          <w:bCs/>
          <w:sz w:val="24"/>
          <w:szCs w:val="24"/>
        </w:rPr>
        <w:t xml:space="preserve">III. OBRAZLOŽENJE </w:t>
      </w:r>
      <w:r w:rsidR="0090397C">
        <w:rPr>
          <w:rFonts w:ascii="Arial" w:hAnsi="Arial" w:cs="Arial"/>
          <w:b/>
          <w:bCs/>
          <w:sz w:val="24"/>
          <w:szCs w:val="24"/>
        </w:rPr>
        <w:t>POLU</w:t>
      </w:r>
      <w:r w:rsidR="00957C63" w:rsidRPr="00067478">
        <w:rPr>
          <w:rFonts w:ascii="Arial" w:hAnsi="Arial" w:cs="Arial"/>
          <w:b/>
          <w:bCs/>
          <w:sz w:val="24"/>
          <w:szCs w:val="24"/>
        </w:rPr>
        <w:t xml:space="preserve">GODIŠNJEG </w:t>
      </w:r>
      <w:r w:rsidRPr="00067478">
        <w:rPr>
          <w:rFonts w:ascii="Arial" w:hAnsi="Arial" w:cs="Arial"/>
          <w:b/>
          <w:bCs/>
          <w:sz w:val="24"/>
          <w:szCs w:val="24"/>
        </w:rPr>
        <w:t>IZVJEŠTAJA O IZVRŠENJU FINANCIJSKOG PLANA DOMA ZDRAVLJA KOPRIVNIČKO-KRIŽEVAČKE ŽUPANIJE ZA 20</w:t>
      </w:r>
      <w:r w:rsidR="00957C63" w:rsidRPr="00067478">
        <w:rPr>
          <w:rFonts w:ascii="Arial" w:hAnsi="Arial" w:cs="Arial"/>
          <w:b/>
          <w:bCs/>
          <w:sz w:val="24"/>
          <w:szCs w:val="24"/>
        </w:rPr>
        <w:t>2</w:t>
      </w:r>
      <w:r w:rsidR="0090397C">
        <w:rPr>
          <w:rFonts w:ascii="Arial" w:hAnsi="Arial" w:cs="Arial"/>
          <w:b/>
          <w:bCs/>
          <w:sz w:val="24"/>
          <w:szCs w:val="24"/>
        </w:rPr>
        <w:t>4</w:t>
      </w:r>
      <w:r w:rsidRPr="00067478">
        <w:rPr>
          <w:rFonts w:ascii="Arial" w:hAnsi="Arial" w:cs="Arial"/>
          <w:b/>
          <w:bCs/>
          <w:sz w:val="24"/>
          <w:szCs w:val="24"/>
        </w:rPr>
        <w:t>. GODINU</w:t>
      </w:r>
    </w:p>
    <w:p w14:paraId="26A298C6" w14:textId="77777777" w:rsidR="009242DF" w:rsidRPr="00067478" w:rsidRDefault="009242DF" w:rsidP="009242DF">
      <w:pPr>
        <w:autoSpaceDE w:val="0"/>
        <w:autoSpaceDN w:val="0"/>
        <w:adjustRightInd w:val="0"/>
        <w:spacing w:after="0" w:line="240" w:lineRule="auto"/>
        <w:rPr>
          <w:rFonts w:ascii="Times New Roman" w:hAnsi="Times New Roman" w:cs="Times New Roman"/>
          <w:b/>
          <w:bCs/>
          <w:sz w:val="24"/>
          <w:szCs w:val="24"/>
        </w:rPr>
      </w:pPr>
    </w:p>
    <w:p w14:paraId="46CBBA8C" w14:textId="4574F6D8" w:rsidR="009242DF" w:rsidRPr="00067478" w:rsidRDefault="009242DF" w:rsidP="00703D2B">
      <w:pPr>
        <w:autoSpaceDE w:val="0"/>
        <w:autoSpaceDN w:val="0"/>
        <w:adjustRightInd w:val="0"/>
        <w:spacing w:after="0" w:line="240" w:lineRule="auto"/>
        <w:jc w:val="center"/>
        <w:rPr>
          <w:rFonts w:ascii="Arial" w:hAnsi="Arial" w:cs="Arial"/>
          <w:bCs/>
        </w:rPr>
      </w:pPr>
      <w:r w:rsidRPr="00067478">
        <w:rPr>
          <w:rFonts w:ascii="Arial" w:hAnsi="Arial" w:cs="Arial"/>
          <w:bCs/>
        </w:rPr>
        <w:t xml:space="preserve">Članak </w:t>
      </w:r>
      <w:r w:rsidR="00DD3C78">
        <w:rPr>
          <w:rFonts w:ascii="Arial" w:hAnsi="Arial" w:cs="Arial"/>
          <w:bCs/>
        </w:rPr>
        <w:t>5</w:t>
      </w:r>
      <w:r w:rsidRPr="00067478">
        <w:rPr>
          <w:rFonts w:ascii="Arial" w:hAnsi="Arial" w:cs="Arial"/>
          <w:bCs/>
        </w:rPr>
        <w:t>.</w:t>
      </w:r>
    </w:p>
    <w:p w14:paraId="400E3440" w14:textId="77777777" w:rsidR="00703D2B" w:rsidRPr="004B6E6B" w:rsidRDefault="009242DF" w:rsidP="00703D2B">
      <w:pPr>
        <w:autoSpaceDE w:val="0"/>
        <w:autoSpaceDN w:val="0"/>
        <w:adjustRightInd w:val="0"/>
        <w:spacing w:after="0" w:line="240" w:lineRule="auto"/>
        <w:rPr>
          <w:rFonts w:ascii="Arial" w:hAnsi="Arial" w:cs="Arial"/>
          <w:b/>
          <w:bCs/>
        </w:rPr>
      </w:pPr>
      <w:r w:rsidRPr="004B6E6B">
        <w:rPr>
          <w:rFonts w:ascii="Arial" w:hAnsi="Arial" w:cs="Arial"/>
          <w:b/>
          <w:bCs/>
        </w:rPr>
        <w:t>1. OPĆI DIO</w:t>
      </w:r>
    </w:p>
    <w:p w14:paraId="7BF75FBA" w14:textId="77777777" w:rsidR="00DB3810" w:rsidRPr="004B6E6B" w:rsidRDefault="00DB3810" w:rsidP="00703D2B">
      <w:pPr>
        <w:autoSpaceDE w:val="0"/>
        <w:autoSpaceDN w:val="0"/>
        <w:adjustRightInd w:val="0"/>
        <w:spacing w:after="0" w:line="240" w:lineRule="auto"/>
        <w:rPr>
          <w:rFonts w:ascii="Arial" w:hAnsi="Arial" w:cs="Arial"/>
          <w:b/>
          <w:bCs/>
        </w:rPr>
      </w:pPr>
    </w:p>
    <w:p w14:paraId="5C2052A9" w14:textId="52D3B108" w:rsidR="009242DF" w:rsidRPr="00CE397E" w:rsidRDefault="00703D2B" w:rsidP="00703D2B">
      <w:pPr>
        <w:autoSpaceDE w:val="0"/>
        <w:autoSpaceDN w:val="0"/>
        <w:adjustRightInd w:val="0"/>
        <w:spacing w:after="0" w:line="240" w:lineRule="auto"/>
        <w:jc w:val="both"/>
        <w:rPr>
          <w:rFonts w:ascii="Arial" w:hAnsi="Arial" w:cs="Arial"/>
        </w:rPr>
      </w:pPr>
      <w:r w:rsidRPr="00CE397E">
        <w:rPr>
          <w:rFonts w:ascii="Arial" w:hAnsi="Arial" w:cs="Arial"/>
        </w:rPr>
        <w:t xml:space="preserve">Financijski plan Doma zdravlja </w:t>
      </w:r>
      <w:r w:rsidR="009242DF" w:rsidRPr="00CE397E">
        <w:rPr>
          <w:rFonts w:ascii="Arial" w:hAnsi="Arial" w:cs="Arial"/>
        </w:rPr>
        <w:t xml:space="preserve">Koprivničko-križevačke županije za </w:t>
      </w:r>
      <w:r w:rsidR="00AF5FB3" w:rsidRPr="00CE397E">
        <w:rPr>
          <w:rFonts w:ascii="Arial" w:hAnsi="Arial" w:cs="Arial"/>
        </w:rPr>
        <w:t>202</w:t>
      </w:r>
      <w:r w:rsidR="00CB2F8B">
        <w:rPr>
          <w:rFonts w:ascii="Arial" w:hAnsi="Arial" w:cs="Arial"/>
        </w:rPr>
        <w:t>4</w:t>
      </w:r>
      <w:r w:rsidR="00957C63" w:rsidRPr="00CE397E">
        <w:rPr>
          <w:rFonts w:ascii="Arial" w:hAnsi="Arial" w:cs="Arial"/>
        </w:rPr>
        <w:t>.</w:t>
      </w:r>
      <w:r w:rsidR="009242DF" w:rsidRPr="00CE397E">
        <w:rPr>
          <w:rFonts w:ascii="Arial" w:hAnsi="Arial" w:cs="Arial"/>
        </w:rPr>
        <w:t xml:space="preserve"> godinu sa projekcijama za 202</w:t>
      </w:r>
      <w:r w:rsidR="00CE397E" w:rsidRPr="00CE397E">
        <w:rPr>
          <w:rFonts w:ascii="Arial" w:hAnsi="Arial" w:cs="Arial"/>
        </w:rPr>
        <w:t>4</w:t>
      </w:r>
      <w:r w:rsidR="00AF5FB3" w:rsidRPr="00CE397E">
        <w:rPr>
          <w:rFonts w:ascii="Arial" w:hAnsi="Arial" w:cs="Arial"/>
        </w:rPr>
        <w:t>. i 202</w:t>
      </w:r>
      <w:r w:rsidR="00CE397E" w:rsidRPr="00CE397E">
        <w:rPr>
          <w:rFonts w:ascii="Arial" w:hAnsi="Arial" w:cs="Arial"/>
        </w:rPr>
        <w:t>4</w:t>
      </w:r>
      <w:r w:rsidR="009242DF" w:rsidRPr="00CE397E">
        <w:rPr>
          <w:rFonts w:ascii="Arial" w:hAnsi="Arial" w:cs="Arial"/>
        </w:rPr>
        <w:t>.</w:t>
      </w:r>
      <w:r w:rsidRPr="00CE397E">
        <w:rPr>
          <w:rFonts w:ascii="Arial" w:hAnsi="Arial" w:cs="Arial"/>
        </w:rPr>
        <w:t xml:space="preserve"> </w:t>
      </w:r>
      <w:r w:rsidR="009242DF" w:rsidRPr="00CE397E">
        <w:rPr>
          <w:rFonts w:ascii="Arial" w:hAnsi="Arial" w:cs="Arial"/>
        </w:rPr>
        <w:t xml:space="preserve">godinu usvojen je na </w:t>
      </w:r>
      <w:r w:rsidR="00CE397E" w:rsidRPr="00CE397E">
        <w:rPr>
          <w:rFonts w:ascii="Arial" w:hAnsi="Arial" w:cs="Arial"/>
        </w:rPr>
        <w:t>2</w:t>
      </w:r>
      <w:r w:rsidR="004462DF">
        <w:rPr>
          <w:rFonts w:ascii="Arial" w:hAnsi="Arial" w:cs="Arial"/>
        </w:rPr>
        <w:t>41</w:t>
      </w:r>
      <w:r w:rsidRPr="00CE397E">
        <w:rPr>
          <w:rFonts w:ascii="Arial" w:hAnsi="Arial" w:cs="Arial"/>
        </w:rPr>
        <w:t xml:space="preserve">. </w:t>
      </w:r>
      <w:r w:rsidR="009242DF" w:rsidRPr="00CE397E">
        <w:rPr>
          <w:rFonts w:ascii="Arial" w:hAnsi="Arial" w:cs="Arial"/>
        </w:rPr>
        <w:t xml:space="preserve">sjednici </w:t>
      </w:r>
      <w:r w:rsidRPr="00CE397E">
        <w:rPr>
          <w:rFonts w:ascii="Arial" w:hAnsi="Arial" w:cs="Arial"/>
        </w:rPr>
        <w:t xml:space="preserve">Upravnog vijeća </w:t>
      </w:r>
      <w:r w:rsidR="000C6514" w:rsidRPr="00CE397E">
        <w:rPr>
          <w:rFonts w:ascii="Arial" w:hAnsi="Arial" w:cs="Arial"/>
        </w:rPr>
        <w:t>D</w:t>
      </w:r>
      <w:r w:rsidRPr="00CE397E">
        <w:rPr>
          <w:rFonts w:ascii="Arial" w:hAnsi="Arial" w:cs="Arial"/>
        </w:rPr>
        <w:t>oma zdravlja Koprivničko-križevačke županije</w:t>
      </w:r>
      <w:r w:rsidR="004B6E6B" w:rsidRPr="00CE397E">
        <w:rPr>
          <w:rFonts w:ascii="Arial" w:hAnsi="Arial" w:cs="Arial"/>
        </w:rPr>
        <w:t xml:space="preserve">, </w:t>
      </w:r>
      <w:r w:rsidR="00E24895">
        <w:rPr>
          <w:rFonts w:ascii="Arial" w:hAnsi="Arial" w:cs="Arial"/>
        </w:rPr>
        <w:t>dok su</w:t>
      </w:r>
      <w:r w:rsidR="00F5259F">
        <w:rPr>
          <w:rFonts w:ascii="Arial" w:hAnsi="Arial" w:cs="Arial"/>
        </w:rPr>
        <w:t xml:space="preserve"> </w:t>
      </w:r>
      <w:r w:rsidR="009E15B2" w:rsidRPr="00CE397E">
        <w:rPr>
          <w:rFonts w:ascii="Arial" w:hAnsi="Arial" w:cs="Arial"/>
        </w:rPr>
        <w:t>I. izmjene i dopune Financijskog plana Doma zdravlja Koprivničko-križevačke županije za 202</w:t>
      </w:r>
      <w:r w:rsidR="00A5636A">
        <w:rPr>
          <w:rFonts w:ascii="Arial" w:hAnsi="Arial" w:cs="Arial"/>
        </w:rPr>
        <w:t>4</w:t>
      </w:r>
      <w:r w:rsidR="009E15B2" w:rsidRPr="00CE397E">
        <w:rPr>
          <w:rFonts w:ascii="Arial" w:hAnsi="Arial" w:cs="Arial"/>
        </w:rPr>
        <w:t>. godinu sa projekcijama za 202</w:t>
      </w:r>
      <w:r w:rsidR="00A5636A">
        <w:rPr>
          <w:rFonts w:ascii="Arial" w:hAnsi="Arial" w:cs="Arial"/>
        </w:rPr>
        <w:t>5</w:t>
      </w:r>
      <w:r w:rsidR="009E15B2" w:rsidRPr="00CE397E">
        <w:rPr>
          <w:rFonts w:ascii="Arial" w:hAnsi="Arial" w:cs="Arial"/>
        </w:rPr>
        <w:t>. i 202</w:t>
      </w:r>
      <w:r w:rsidR="00A5636A">
        <w:rPr>
          <w:rFonts w:ascii="Arial" w:hAnsi="Arial" w:cs="Arial"/>
        </w:rPr>
        <w:t>6</w:t>
      </w:r>
      <w:r w:rsidR="009E15B2" w:rsidRPr="00CE397E">
        <w:rPr>
          <w:rFonts w:ascii="Arial" w:hAnsi="Arial" w:cs="Arial"/>
        </w:rPr>
        <w:t xml:space="preserve">. godinu usvojene </w:t>
      </w:r>
      <w:r w:rsidR="007416A5" w:rsidRPr="00CE397E">
        <w:rPr>
          <w:rFonts w:ascii="Arial" w:hAnsi="Arial" w:cs="Arial"/>
        </w:rPr>
        <w:t xml:space="preserve">su </w:t>
      </w:r>
      <w:r w:rsidR="009E15B2" w:rsidRPr="00CE397E">
        <w:rPr>
          <w:rFonts w:ascii="Arial" w:hAnsi="Arial" w:cs="Arial"/>
        </w:rPr>
        <w:t xml:space="preserve">na </w:t>
      </w:r>
      <w:r w:rsidR="00CE397E" w:rsidRPr="00CE397E">
        <w:rPr>
          <w:rFonts w:ascii="Arial" w:hAnsi="Arial" w:cs="Arial"/>
        </w:rPr>
        <w:t>2</w:t>
      </w:r>
      <w:r w:rsidR="004462DF">
        <w:rPr>
          <w:rFonts w:ascii="Arial" w:hAnsi="Arial" w:cs="Arial"/>
        </w:rPr>
        <w:t>52</w:t>
      </w:r>
      <w:r w:rsidR="009E15B2" w:rsidRPr="00CE397E">
        <w:rPr>
          <w:rFonts w:ascii="Arial" w:hAnsi="Arial" w:cs="Arial"/>
        </w:rPr>
        <w:t xml:space="preserve">. sjednici Upravnog vijeća </w:t>
      </w:r>
      <w:r w:rsidR="000C6514" w:rsidRPr="00CE397E">
        <w:rPr>
          <w:rFonts w:ascii="Arial" w:hAnsi="Arial" w:cs="Arial"/>
        </w:rPr>
        <w:t>D</w:t>
      </w:r>
      <w:r w:rsidR="009E15B2" w:rsidRPr="00CE397E">
        <w:rPr>
          <w:rFonts w:ascii="Arial" w:hAnsi="Arial" w:cs="Arial"/>
        </w:rPr>
        <w:t>oma zdravlja Koprivničko-križevačke županije</w:t>
      </w:r>
      <w:r w:rsidR="00A5636A">
        <w:rPr>
          <w:rFonts w:ascii="Arial" w:hAnsi="Arial" w:cs="Arial"/>
        </w:rPr>
        <w:t xml:space="preserve"> </w:t>
      </w:r>
      <w:r w:rsidR="00F5259F">
        <w:rPr>
          <w:rFonts w:ascii="Arial" w:hAnsi="Arial" w:cs="Arial"/>
        </w:rPr>
        <w:t>i</w:t>
      </w:r>
      <w:r w:rsidR="000C6514" w:rsidRPr="00CE397E">
        <w:rPr>
          <w:rFonts w:ascii="Arial" w:hAnsi="Arial" w:cs="Arial"/>
        </w:rPr>
        <w:t xml:space="preserve"> </w:t>
      </w:r>
      <w:r w:rsidR="009242DF" w:rsidRPr="00CE397E">
        <w:rPr>
          <w:rFonts w:ascii="Arial" w:hAnsi="Arial" w:cs="Arial"/>
        </w:rPr>
        <w:t>objavljen</w:t>
      </w:r>
      <w:r w:rsidR="009E15B2" w:rsidRPr="00CE397E">
        <w:rPr>
          <w:rFonts w:ascii="Arial" w:hAnsi="Arial" w:cs="Arial"/>
        </w:rPr>
        <w:t>e</w:t>
      </w:r>
      <w:r w:rsidR="009242DF" w:rsidRPr="00CE397E">
        <w:rPr>
          <w:rFonts w:ascii="Arial" w:hAnsi="Arial" w:cs="Arial"/>
        </w:rPr>
        <w:t xml:space="preserve"> </w:t>
      </w:r>
      <w:r w:rsidRPr="00CE397E">
        <w:rPr>
          <w:rFonts w:ascii="Arial" w:hAnsi="Arial" w:cs="Arial"/>
        </w:rPr>
        <w:t>na mrežnim stranicama Doma zdravlja Koprivničko-križevačke županije (</w:t>
      </w:r>
      <w:hyperlink r:id="rId8" w:history="1">
        <w:r w:rsidRPr="00CE397E">
          <w:rPr>
            <w:rStyle w:val="Hiperveza"/>
            <w:rFonts w:ascii="Arial" w:hAnsi="Arial" w:cs="Arial"/>
          </w:rPr>
          <w:t>www.dzkkz.hr</w:t>
        </w:r>
      </w:hyperlink>
      <w:r w:rsidRPr="00CE397E">
        <w:rPr>
          <w:rFonts w:ascii="Arial" w:hAnsi="Arial" w:cs="Arial"/>
        </w:rPr>
        <w:t xml:space="preserve">). </w:t>
      </w:r>
    </w:p>
    <w:p w14:paraId="5F101368" w14:textId="77777777" w:rsidR="00703D2B" w:rsidRPr="00CE397E" w:rsidRDefault="00703D2B" w:rsidP="00703D2B">
      <w:pPr>
        <w:autoSpaceDE w:val="0"/>
        <w:autoSpaceDN w:val="0"/>
        <w:adjustRightInd w:val="0"/>
        <w:spacing w:after="0" w:line="240" w:lineRule="auto"/>
        <w:jc w:val="both"/>
        <w:rPr>
          <w:rFonts w:ascii="Arial" w:hAnsi="Arial" w:cs="Arial"/>
        </w:rPr>
      </w:pPr>
    </w:p>
    <w:p w14:paraId="5C147DDF" w14:textId="7BD5C9FA" w:rsidR="009242DF" w:rsidRPr="00897F31" w:rsidRDefault="009242DF" w:rsidP="00703D2B">
      <w:pPr>
        <w:autoSpaceDE w:val="0"/>
        <w:autoSpaceDN w:val="0"/>
        <w:adjustRightInd w:val="0"/>
        <w:spacing w:after="0" w:line="240" w:lineRule="auto"/>
        <w:jc w:val="both"/>
        <w:rPr>
          <w:rFonts w:ascii="Arial" w:hAnsi="Arial" w:cs="Arial"/>
        </w:rPr>
      </w:pPr>
      <w:r w:rsidRPr="00897F31">
        <w:rPr>
          <w:rFonts w:ascii="Arial" w:hAnsi="Arial" w:cs="Arial"/>
        </w:rPr>
        <w:t xml:space="preserve">Sadržaj </w:t>
      </w:r>
      <w:r w:rsidR="009F25CB" w:rsidRPr="00897F31">
        <w:rPr>
          <w:rFonts w:ascii="Arial" w:hAnsi="Arial" w:cs="Arial"/>
        </w:rPr>
        <w:t>I</w:t>
      </w:r>
      <w:r w:rsidRPr="00897F31">
        <w:rPr>
          <w:rFonts w:ascii="Arial" w:hAnsi="Arial" w:cs="Arial"/>
        </w:rPr>
        <w:t xml:space="preserve">zvještaja o izvršenju </w:t>
      </w:r>
      <w:r w:rsidR="000C6514" w:rsidRPr="00897F31">
        <w:rPr>
          <w:rFonts w:ascii="Arial" w:hAnsi="Arial" w:cs="Arial"/>
        </w:rPr>
        <w:t>Fi</w:t>
      </w:r>
      <w:r w:rsidR="00703D2B" w:rsidRPr="00897F31">
        <w:rPr>
          <w:rFonts w:ascii="Arial" w:hAnsi="Arial" w:cs="Arial"/>
        </w:rPr>
        <w:t xml:space="preserve">nancijskog plana </w:t>
      </w:r>
      <w:r w:rsidRPr="00897F31">
        <w:rPr>
          <w:rFonts w:ascii="Arial" w:hAnsi="Arial" w:cs="Arial"/>
        </w:rPr>
        <w:t>propisan je Pravilnikom o polugodišnjem</w:t>
      </w:r>
      <w:r w:rsidR="00703D2B" w:rsidRPr="00897F31">
        <w:rPr>
          <w:rFonts w:ascii="Arial" w:hAnsi="Arial" w:cs="Arial"/>
        </w:rPr>
        <w:t xml:space="preserve"> </w:t>
      </w:r>
      <w:r w:rsidRPr="00897F31">
        <w:rPr>
          <w:rFonts w:ascii="Arial" w:hAnsi="Arial" w:cs="Arial"/>
        </w:rPr>
        <w:t>i godišnjem izvještaju o izvršenju proračun</w:t>
      </w:r>
      <w:r w:rsidR="00957C63" w:rsidRPr="00897F31">
        <w:rPr>
          <w:rFonts w:ascii="Arial" w:hAnsi="Arial" w:cs="Arial"/>
        </w:rPr>
        <w:t>a</w:t>
      </w:r>
      <w:r w:rsidR="00CE397E" w:rsidRPr="00897F31">
        <w:rPr>
          <w:rFonts w:ascii="Arial" w:hAnsi="Arial" w:cs="Arial"/>
        </w:rPr>
        <w:t xml:space="preserve"> i financijskog plan</w:t>
      </w:r>
      <w:r w:rsidR="00A5636A">
        <w:rPr>
          <w:rFonts w:ascii="Arial" w:hAnsi="Arial" w:cs="Arial"/>
        </w:rPr>
        <w:t>a</w:t>
      </w:r>
      <w:r w:rsidR="00957C63" w:rsidRPr="00897F31">
        <w:rPr>
          <w:rFonts w:ascii="Arial" w:hAnsi="Arial" w:cs="Arial"/>
        </w:rPr>
        <w:t xml:space="preserve"> (Narodne novine</w:t>
      </w:r>
      <w:r w:rsidR="00CE397E" w:rsidRPr="00897F31">
        <w:rPr>
          <w:rFonts w:ascii="Arial" w:hAnsi="Arial" w:cs="Arial"/>
        </w:rPr>
        <w:t xml:space="preserve"> 85/23</w:t>
      </w:r>
      <w:r w:rsidR="00A5636A">
        <w:rPr>
          <w:rFonts w:ascii="Arial" w:hAnsi="Arial" w:cs="Arial"/>
        </w:rPr>
        <w:t>.</w:t>
      </w:r>
      <w:r w:rsidR="00CE397E" w:rsidRPr="00897F31">
        <w:rPr>
          <w:rFonts w:ascii="Arial" w:hAnsi="Arial" w:cs="Arial"/>
        </w:rPr>
        <w:t xml:space="preserve">, </w:t>
      </w:r>
      <w:r w:rsidR="00703D2B" w:rsidRPr="00897F31">
        <w:rPr>
          <w:rFonts w:ascii="Arial" w:hAnsi="Arial" w:cs="Arial"/>
        </w:rPr>
        <w:t xml:space="preserve">u daljnjem </w:t>
      </w:r>
      <w:r w:rsidRPr="00897F31">
        <w:rPr>
          <w:rFonts w:ascii="Arial" w:hAnsi="Arial" w:cs="Arial"/>
        </w:rPr>
        <w:t xml:space="preserve">tekstu: </w:t>
      </w:r>
      <w:r w:rsidRPr="00CE6B1C">
        <w:rPr>
          <w:rFonts w:ascii="Arial" w:hAnsi="Arial" w:cs="Arial"/>
        </w:rPr>
        <w:t>Pravilnik)</w:t>
      </w:r>
      <w:r w:rsidR="00F5259F">
        <w:rPr>
          <w:rFonts w:ascii="Arial" w:hAnsi="Arial" w:cs="Arial"/>
        </w:rPr>
        <w:t xml:space="preserve">. </w:t>
      </w:r>
      <w:r w:rsidR="00F5259F" w:rsidRPr="00F5259F">
        <w:rPr>
          <w:rFonts w:ascii="Arial" w:hAnsi="Arial" w:cs="Arial"/>
        </w:rPr>
        <w:t xml:space="preserve">Izvještaj </w:t>
      </w:r>
      <w:r w:rsidR="00DC2834" w:rsidRPr="00F5259F">
        <w:rPr>
          <w:rFonts w:ascii="Arial" w:hAnsi="Arial" w:cs="Arial"/>
        </w:rPr>
        <w:t>se sastoji</w:t>
      </w:r>
      <w:r w:rsidR="00DC2834" w:rsidRPr="00CE6B1C">
        <w:rPr>
          <w:rFonts w:ascii="Arial" w:hAnsi="Arial" w:cs="Arial"/>
        </w:rPr>
        <w:t xml:space="preserve"> od općeg</w:t>
      </w:r>
      <w:r w:rsidR="00DC2834" w:rsidRPr="00897F31">
        <w:rPr>
          <w:rFonts w:ascii="Arial" w:hAnsi="Arial" w:cs="Arial"/>
        </w:rPr>
        <w:t xml:space="preserve"> dijela koji sadrži Račun prihoda i rashoda i Računa financiranja i posebnog dijela koji sadrži izvještaj po programskoj klasifikaciji. </w:t>
      </w:r>
    </w:p>
    <w:p w14:paraId="44BB1C40" w14:textId="77777777" w:rsidR="009F25CB" w:rsidRPr="00897F31" w:rsidRDefault="009F25CB" w:rsidP="00703D2B">
      <w:pPr>
        <w:autoSpaceDE w:val="0"/>
        <w:autoSpaceDN w:val="0"/>
        <w:adjustRightInd w:val="0"/>
        <w:spacing w:after="0" w:line="240" w:lineRule="auto"/>
        <w:jc w:val="both"/>
        <w:rPr>
          <w:rFonts w:ascii="Arial" w:hAnsi="Arial" w:cs="Arial"/>
        </w:rPr>
      </w:pPr>
    </w:p>
    <w:p w14:paraId="158ACADC" w14:textId="677BC3D2" w:rsidR="00A73871" w:rsidRDefault="00A73871" w:rsidP="00A73871">
      <w:pPr>
        <w:autoSpaceDE w:val="0"/>
        <w:autoSpaceDN w:val="0"/>
        <w:adjustRightInd w:val="0"/>
        <w:spacing w:after="0" w:line="240" w:lineRule="auto"/>
        <w:rPr>
          <w:rFonts w:ascii="Arial" w:hAnsi="Arial" w:cs="Arial"/>
        </w:rPr>
      </w:pPr>
      <w:r w:rsidRPr="00A73871">
        <w:rPr>
          <w:rFonts w:ascii="Arial" w:hAnsi="Arial" w:cs="Arial"/>
        </w:rPr>
        <w:t xml:space="preserve">Na dan 30. lipnja 2024. godine </w:t>
      </w:r>
      <w:r w:rsidR="00A5636A">
        <w:rPr>
          <w:rFonts w:ascii="Arial" w:hAnsi="Arial" w:cs="Arial"/>
        </w:rPr>
        <w:t xml:space="preserve">u </w:t>
      </w:r>
      <w:r w:rsidRPr="00A73871">
        <w:rPr>
          <w:rFonts w:ascii="Arial" w:hAnsi="Arial" w:cs="Arial"/>
        </w:rPr>
        <w:t>Dom</w:t>
      </w:r>
      <w:r w:rsidR="00A5636A">
        <w:rPr>
          <w:rFonts w:ascii="Arial" w:hAnsi="Arial" w:cs="Arial"/>
        </w:rPr>
        <w:t>u</w:t>
      </w:r>
      <w:r w:rsidRPr="00A73871">
        <w:rPr>
          <w:rFonts w:ascii="Arial" w:hAnsi="Arial" w:cs="Arial"/>
        </w:rPr>
        <w:t xml:space="preserve"> zdravlja Koprivničko-križevačke županije</w:t>
      </w:r>
      <w:r w:rsidR="00A5636A">
        <w:rPr>
          <w:rFonts w:ascii="Arial" w:hAnsi="Arial" w:cs="Arial"/>
        </w:rPr>
        <w:t xml:space="preserve"> organizirane su</w:t>
      </w:r>
      <w:r w:rsidRPr="00A73871">
        <w:rPr>
          <w:rFonts w:ascii="Arial" w:hAnsi="Arial" w:cs="Arial"/>
        </w:rPr>
        <w:t>:</w:t>
      </w:r>
    </w:p>
    <w:p w14:paraId="2F712F80" w14:textId="77777777" w:rsidR="00A5636A" w:rsidRPr="00A73871" w:rsidRDefault="00A5636A" w:rsidP="00A73871">
      <w:pPr>
        <w:autoSpaceDE w:val="0"/>
        <w:autoSpaceDN w:val="0"/>
        <w:adjustRightInd w:val="0"/>
        <w:spacing w:after="0" w:line="240" w:lineRule="auto"/>
        <w:rPr>
          <w:rFonts w:ascii="Arial" w:hAnsi="Arial" w:cs="Arial"/>
        </w:rPr>
      </w:pPr>
    </w:p>
    <w:p w14:paraId="089516C4" w14:textId="77777777" w:rsidR="00A73871" w:rsidRPr="00A73871" w:rsidRDefault="00A73871" w:rsidP="00A73871">
      <w:pPr>
        <w:numPr>
          <w:ilvl w:val="0"/>
          <w:numId w:val="7"/>
        </w:numPr>
        <w:autoSpaceDE w:val="0"/>
        <w:autoSpaceDN w:val="0"/>
        <w:adjustRightInd w:val="0"/>
        <w:spacing w:after="0" w:line="240" w:lineRule="auto"/>
        <w:rPr>
          <w:rFonts w:ascii="Arial" w:hAnsi="Arial" w:cs="Arial"/>
        </w:rPr>
      </w:pPr>
      <w:r w:rsidRPr="00A73871">
        <w:rPr>
          <w:rFonts w:ascii="Arial" w:hAnsi="Arial" w:cs="Arial"/>
        </w:rPr>
        <w:t>23 ordinacije opće/obiteljske medicine,</w:t>
      </w:r>
    </w:p>
    <w:p w14:paraId="5A97238F" w14:textId="77777777" w:rsidR="00A73871" w:rsidRPr="00A73871" w:rsidRDefault="00A73871" w:rsidP="00A73871">
      <w:pPr>
        <w:numPr>
          <w:ilvl w:val="0"/>
          <w:numId w:val="7"/>
        </w:numPr>
        <w:autoSpaceDE w:val="0"/>
        <w:autoSpaceDN w:val="0"/>
        <w:adjustRightInd w:val="0"/>
        <w:spacing w:after="0" w:line="240" w:lineRule="auto"/>
        <w:rPr>
          <w:rFonts w:ascii="Arial" w:hAnsi="Arial" w:cs="Arial"/>
        </w:rPr>
      </w:pPr>
      <w:r w:rsidRPr="00A73871">
        <w:rPr>
          <w:rFonts w:ascii="Arial" w:hAnsi="Arial" w:cs="Arial"/>
        </w:rPr>
        <w:t>3 ordinacije zdravstvene zaštite predškolske djece,</w:t>
      </w:r>
    </w:p>
    <w:p w14:paraId="733C144A" w14:textId="77777777" w:rsidR="00A73871" w:rsidRPr="00A73871" w:rsidRDefault="00A73871" w:rsidP="00A73871">
      <w:pPr>
        <w:numPr>
          <w:ilvl w:val="0"/>
          <w:numId w:val="7"/>
        </w:numPr>
        <w:autoSpaceDE w:val="0"/>
        <w:autoSpaceDN w:val="0"/>
        <w:adjustRightInd w:val="0"/>
        <w:spacing w:after="0" w:line="240" w:lineRule="auto"/>
        <w:rPr>
          <w:rFonts w:ascii="Arial" w:hAnsi="Arial" w:cs="Arial"/>
        </w:rPr>
      </w:pPr>
      <w:r w:rsidRPr="00A73871">
        <w:rPr>
          <w:rFonts w:ascii="Arial" w:hAnsi="Arial" w:cs="Arial"/>
        </w:rPr>
        <w:t>3 ordinacije zdravstvene zaštite žena,</w:t>
      </w:r>
    </w:p>
    <w:p w14:paraId="62E357F0" w14:textId="77777777" w:rsidR="00A73871" w:rsidRPr="00A73871" w:rsidRDefault="00A73871" w:rsidP="00A73871">
      <w:pPr>
        <w:numPr>
          <w:ilvl w:val="0"/>
          <w:numId w:val="7"/>
        </w:numPr>
        <w:autoSpaceDE w:val="0"/>
        <w:autoSpaceDN w:val="0"/>
        <w:adjustRightInd w:val="0"/>
        <w:spacing w:after="0" w:line="240" w:lineRule="auto"/>
        <w:rPr>
          <w:rFonts w:ascii="Arial" w:hAnsi="Arial" w:cs="Arial"/>
        </w:rPr>
      </w:pPr>
      <w:r w:rsidRPr="00A73871">
        <w:rPr>
          <w:rFonts w:ascii="Arial" w:hAnsi="Arial" w:cs="Arial"/>
        </w:rPr>
        <w:t>16 ordinacija dentalne zdravstvene zaštite,</w:t>
      </w:r>
    </w:p>
    <w:p w14:paraId="46B1722C" w14:textId="77777777" w:rsidR="00A73871" w:rsidRPr="00A73871" w:rsidRDefault="00A73871" w:rsidP="00A73871">
      <w:pPr>
        <w:numPr>
          <w:ilvl w:val="0"/>
          <w:numId w:val="7"/>
        </w:numPr>
        <w:autoSpaceDE w:val="0"/>
        <w:autoSpaceDN w:val="0"/>
        <w:adjustRightInd w:val="0"/>
        <w:spacing w:after="0" w:line="240" w:lineRule="auto"/>
        <w:rPr>
          <w:rFonts w:ascii="Arial" w:hAnsi="Arial" w:cs="Arial"/>
        </w:rPr>
      </w:pPr>
      <w:r w:rsidRPr="00A73871">
        <w:rPr>
          <w:rFonts w:ascii="Arial" w:hAnsi="Arial" w:cs="Arial"/>
        </w:rPr>
        <w:t>1 ordinacija medicina rada i sporta,</w:t>
      </w:r>
    </w:p>
    <w:p w14:paraId="2075CF9D" w14:textId="77777777" w:rsidR="00A73871" w:rsidRPr="00A73871" w:rsidRDefault="00A73871" w:rsidP="00A73871">
      <w:pPr>
        <w:numPr>
          <w:ilvl w:val="0"/>
          <w:numId w:val="7"/>
        </w:numPr>
        <w:autoSpaceDE w:val="0"/>
        <w:autoSpaceDN w:val="0"/>
        <w:adjustRightInd w:val="0"/>
        <w:spacing w:after="0" w:line="240" w:lineRule="auto"/>
        <w:rPr>
          <w:rFonts w:ascii="Arial" w:hAnsi="Arial" w:cs="Arial"/>
        </w:rPr>
      </w:pPr>
      <w:r w:rsidRPr="00A73871">
        <w:rPr>
          <w:rFonts w:ascii="Arial" w:hAnsi="Arial" w:cs="Arial"/>
        </w:rPr>
        <w:t>23 tima patronažne zdravstvene zaštite,</w:t>
      </w:r>
    </w:p>
    <w:p w14:paraId="62AA7467" w14:textId="77777777" w:rsidR="00A73871" w:rsidRPr="00A73871" w:rsidRDefault="00A73871" w:rsidP="00A73871">
      <w:pPr>
        <w:numPr>
          <w:ilvl w:val="0"/>
          <w:numId w:val="7"/>
        </w:numPr>
        <w:autoSpaceDE w:val="0"/>
        <w:autoSpaceDN w:val="0"/>
        <w:adjustRightInd w:val="0"/>
        <w:spacing w:after="0" w:line="240" w:lineRule="auto"/>
        <w:rPr>
          <w:rFonts w:ascii="Arial" w:hAnsi="Arial" w:cs="Arial"/>
        </w:rPr>
      </w:pPr>
      <w:r w:rsidRPr="00A73871">
        <w:rPr>
          <w:rFonts w:ascii="Arial" w:hAnsi="Arial" w:cs="Arial"/>
        </w:rPr>
        <w:t>2 tima laboratorijske dijagnostike,</w:t>
      </w:r>
    </w:p>
    <w:p w14:paraId="4040805D" w14:textId="77777777" w:rsidR="00A73871" w:rsidRPr="00A73871" w:rsidRDefault="00A73871" w:rsidP="00A73871">
      <w:pPr>
        <w:numPr>
          <w:ilvl w:val="0"/>
          <w:numId w:val="7"/>
        </w:numPr>
        <w:autoSpaceDE w:val="0"/>
        <w:autoSpaceDN w:val="0"/>
        <w:adjustRightInd w:val="0"/>
        <w:spacing w:after="0" w:line="240" w:lineRule="auto"/>
        <w:rPr>
          <w:rFonts w:ascii="Arial" w:hAnsi="Arial" w:cs="Arial"/>
        </w:rPr>
      </w:pPr>
      <w:r w:rsidRPr="00A73871">
        <w:rPr>
          <w:rFonts w:ascii="Arial" w:hAnsi="Arial" w:cs="Arial"/>
        </w:rPr>
        <w:t>1 tim radiološke dijagnostike,</w:t>
      </w:r>
    </w:p>
    <w:p w14:paraId="05894DAD" w14:textId="77777777" w:rsidR="00A73871" w:rsidRPr="00A73871" w:rsidRDefault="00A73871" w:rsidP="00A73871">
      <w:pPr>
        <w:numPr>
          <w:ilvl w:val="0"/>
          <w:numId w:val="7"/>
        </w:numPr>
        <w:autoSpaceDE w:val="0"/>
        <w:autoSpaceDN w:val="0"/>
        <w:adjustRightInd w:val="0"/>
        <w:spacing w:after="0" w:line="240" w:lineRule="auto"/>
        <w:rPr>
          <w:rFonts w:ascii="Arial" w:hAnsi="Arial" w:cs="Arial"/>
        </w:rPr>
      </w:pPr>
      <w:r w:rsidRPr="00A73871">
        <w:rPr>
          <w:rFonts w:ascii="Arial" w:hAnsi="Arial" w:cs="Arial"/>
        </w:rPr>
        <w:lastRenderedPageBreak/>
        <w:t>mobilni palijativni tim</w:t>
      </w:r>
    </w:p>
    <w:p w14:paraId="7F7589CF" w14:textId="77777777" w:rsidR="00A73871" w:rsidRPr="00A73871" w:rsidRDefault="00A73871" w:rsidP="00A73871">
      <w:pPr>
        <w:numPr>
          <w:ilvl w:val="0"/>
          <w:numId w:val="7"/>
        </w:numPr>
        <w:autoSpaceDE w:val="0"/>
        <w:autoSpaceDN w:val="0"/>
        <w:adjustRightInd w:val="0"/>
        <w:spacing w:after="0" w:line="240" w:lineRule="auto"/>
        <w:rPr>
          <w:rFonts w:ascii="Arial" w:hAnsi="Arial" w:cs="Arial"/>
        </w:rPr>
      </w:pPr>
      <w:r w:rsidRPr="00A73871">
        <w:rPr>
          <w:rFonts w:ascii="Arial" w:hAnsi="Arial" w:cs="Arial"/>
        </w:rPr>
        <w:t>koordinator za palijativnu skrb bolesnika,</w:t>
      </w:r>
    </w:p>
    <w:p w14:paraId="5B34D198" w14:textId="77777777" w:rsidR="00A73871" w:rsidRPr="00A73871" w:rsidRDefault="00A73871" w:rsidP="00A73871">
      <w:pPr>
        <w:numPr>
          <w:ilvl w:val="0"/>
          <w:numId w:val="7"/>
        </w:numPr>
        <w:autoSpaceDE w:val="0"/>
        <w:autoSpaceDN w:val="0"/>
        <w:adjustRightInd w:val="0"/>
        <w:spacing w:after="0" w:line="240" w:lineRule="auto"/>
        <w:rPr>
          <w:rFonts w:ascii="Arial" w:hAnsi="Arial" w:cs="Arial"/>
        </w:rPr>
      </w:pPr>
      <w:r w:rsidRPr="00A73871">
        <w:rPr>
          <w:rFonts w:ascii="Arial" w:hAnsi="Arial" w:cs="Arial"/>
        </w:rPr>
        <w:t>2 tima fizikalna medicina i rehabilitacija uključujući i terapije,</w:t>
      </w:r>
    </w:p>
    <w:p w14:paraId="145996C1" w14:textId="77777777" w:rsidR="00A73871" w:rsidRPr="00A73871" w:rsidRDefault="00A73871" w:rsidP="00A73871">
      <w:pPr>
        <w:numPr>
          <w:ilvl w:val="0"/>
          <w:numId w:val="7"/>
        </w:numPr>
        <w:autoSpaceDE w:val="0"/>
        <w:autoSpaceDN w:val="0"/>
        <w:adjustRightInd w:val="0"/>
        <w:spacing w:after="0" w:line="240" w:lineRule="auto"/>
        <w:rPr>
          <w:rFonts w:ascii="Arial" w:hAnsi="Arial" w:cs="Arial"/>
        </w:rPr>
      </w:pPr>
      <w:r w:rsidRPr="00A73871">
        <w:rPr>
          <w:rFonts w:ascii="Arial" w:hAnsi="Arial" w:cs="Arial"/>
        </w:rPr>
        <w:t>2 oftalmološke ordinacije,</w:t>
      </w:r>
    </w:p>
    <w:p w14:paraId="4BF9181E" w14:textId="77777777" w:rsidR="00A73871" w:rsidRDefault="00A73871" w:rsidP="00A73871">
      <w:pPr>
        <w:numPr>
          <w:ilvl w:val="0"/>
          <w:numId w:val="7"/>
        </w:numPr>
        <w:autoSpaceDE w:val="0"/>
        <w:autoSpaceDN w:val="0"/>
        <w:adjustRightInd w:val="0"/>
        <w:spacing w:after="0" w:line="240" w:lineRule="auto"/>
        <w:rPr>
          <w:rFonts w:ascii="Arial" w:hAnsi="Arial" w:cs="Arial"/>
        </w:rPr>
      </w:pPr>
      <w:r w:rsidRPr="00A73871">
        <w:rPr>
          <w:rFonts w:ascii="Arial" w:hAnsi="Arial" w:cs="Arial"/>
        </w:rPr>
        <w:t>ordinacija oralne kirurgije.</w:t>
      </w:r>
    </w:p>
    <w:p w14:paraId="4EB1F7A7" w14:textId="77777777" w:rsidR="00A73871" w:rsidRPr="00A73871" w:rsidRDefault="00A73871" w:rsidP="00A73871">
      <w:pPr>
        <w:numPr>
          <w:ilvl w:val="0"/>
          <w:numId w:val="7"/>
        </w:numPr>
        <w:autoSpaceDE w:val="0"/>
        <w:autoSpaceDN w:val="0"/>
        <w:adjustRightInd w:val="0"/>
        <w:spacing w:after="0" w:line="240" w:lineRule="auto"/>
        <w:rPr>
          <w:rFonts w:ascii="Arial" w:hAnsi="Arial" w:cs="Arial"/>
        </w:rPr>
      </w:pPr>
    </w:p>
    <w:p w14:paraId="2E1F24F8" w14:textId="73888C31" w:rsidR="00A73871" w:rsidRDefault="00A73871" w:rsidP="00A73871">
      <w:pPr>
        <w:autoSpaceDE w:val="0"/>
        <w:autoSpaceDN w:val="0"/>
        <w:adjustRightInd w:val="0"/>
        <w:spacing w:after="0" w:line="240" w:lineRule="auto"/>
        <w:rPr>
          <w:rFonts w:ascii="Arial" w:hAnsi="Arial" w:cs="Arial"/>
        </w:rPr>
      </w:pPr>
      <w:r w:rsidRPr="00A73871">
        <w:rPr>
          <w:rFonts w:ascii="Arial" w:hAnsi="Arial" w:cs="Arial"/>
        </w:rPr>
        <w:t xml:space="preserve">U sastav Dom zdravlja Koprivničko-križevačke županije u prvoj polovici 2024. godine </w:t>
      </w:r>
      <w:r w:rsidR="00A5636A">
        <w:rPr>
          <w:rFonts w:ascii="Arial" w:hAnsi="Arial" w:cs="Arial"/>
        </w:rPr>
        <w:t xml:space="preserve">preuzete </w:t>
      </w:r>
      <w:r w:rsidRPr="00A73871">
        <w:rPr>
          <w:rFonts w:ascii="Arial" w:hAnsi="Arial" w:cs="Arial"/>
        </w:rPr>
        <w:t xml:space="preserve">su dvije </w:t>
      </w:r>
      <w:r w:rsidR="00A5636A">
        <w:rPr>
          <w:rFonts w:ascii="Arial" w:hAnsi="Arial" w:cs="Arial"/>
        </w:rPr>
        <w:t>O</w:t>
      </w:r>
      <w:r w:rsidRPr="00A73871">
        <w:rPr>
          <w:rFonts w:ascii="Arial" w:hAnsi="Arial" w:cs="Arial"/>
        </w:rPr>
        <w:t>rdinacije opće/obiteljske medicine</w:t>
      </w:r>
      <w:r w:rsidR="00A5636A">
        <w:rPr>
          <w:rFonts w:ascii="Arial" w:hAnsi="Arial" w:cs="Arial"/>
        </w:rPr>
        <w:t xml:space="preserve"> dok </w:t>
      </w:r>
      <w:r w:rsidRPr="00A73871">
        <w:rPr>
          <w:rFonts w:ascii="Arial" w:hAnsi="Arial" w:cs="Arial"/>
        </w:rPr>
        <w:t xml:space="preserve">su dvije </w:t>
      </w:r>
      <w:r w:rsidR="00A5636A">
        <w:rPr>
          <w:rFonts w:ascii="Arial" w:hAnsi="Arial" w:cs="Arial"/>
        </w:rPr>
        <w:t>O</w:t>
      </w:r>
      <w:r w:rsidRPr="00A73871">
        <w:rPr>
          <w:rFonts w:ascii="Arial" w:hAnsi="Arial" w:cs="Arial"/>
        </w:rPr>
        <w:t>rdinacije dentalne zdravstvene zaštite započel</w:t>
      </w:r>
      <w:r w:rsidR="00A5636A">
        <w:rPr>
          <w:rFonts w:ascii="Arial" w:hAnsi="Arial" w:cs="Arial"/>
        </w:rPr>
        <w:t>e</w:t>
      </w:r>
      <w:r w:rsidRPr="00A73871">
        <w:rPr>
          <w:rFonts w:ascii="Arial" w:hAnsi="Arial" w:cs="Arial"/>
        </w:rPr>
        <w:t xml:space="preserve"> s radom </w:t>
      </w:r>
      <w:r w:rsidR="00A5636A">
        <w:rPr>
          <w:rFonts w:ascii="Arial" w:hAnsi="Arial" w:cs="Arial"/>
        </w:rPr>
        <w:t>u privatnoj praksi sukladno Rješenju Ministarstva zdravstva.</w:t>
      </w:r>
    </w:p>
    <w:p w14:paraId="02DC0A94" w14:textId="77777777" w:rsidR="00A73871" w:rsidRPr="00A73871" w:rsidRDefault="00A73871" w:rsidP="00A73871">
      <w:pPr>
        <w:autoSpaceDE w:val="0"/>
        <w:autoSpaceDN w:val="0"/>
        <w:adjustRightInd w:val="0"/>
        <w:spacing w:after="0" w:line="240" w:lineRule="auto"/>
        <w:rPr>
          <w:rFonts w:ascii="Arial" w:hAnsi="Arial" w:cs="Arial"/>
        </w:rPr>
      </w:pPr>
    </w:p>
    <w:p w14:paraId="5227B293" w14:textId="01CF935F" w:rsidR="006C603A" w:rsidRPr="00872E66" w:rsidRDefault="00003166" w:rsidP="00003166">
      <w:pPr>
        <w:autoSpaceDE w:val="0"/>
        <w:autoSpaceDN w:val="0"/>
        <w:adjustRightInd w:val="0"/>
        <w:spacing w:after="0" w:line="240" w:lineRule="auto"/>
        <w:rPr>
          <w:rFonts w:ascii="Arial" w:hAnsi="Arial" w:cs="Arial"/>
          <w:b/>
          <w:bCs/>
        </w:rPr>
      </w:pPr>
      <w:r w:rsidRPr="00872E66">
        <w:rPr>
          <w:rFonts w:ascii="Arial" w:hAnsi="Arial" w:cs="Arial"/>
          <w:b/>
          <w:bCs/>
        </w:rPr>
        <w:t>1.1.</w:t>
      </w:r>
      <w:r w:rsidR="006C603A" w:rsidRPr="00872E66">
        <w:rPr>
          <w:rFonts w:ascii="Arial" w:hAnsi="Arial" w:cs="Arial"/>
          <w:b/>
          <w:bCs/>
        </w:rPr>
        <w:t xml:space="preserve"> PRIHODI I PRIMICI</w:t>
      </w:r>
    </w:p>
    <w:p w14:paraId="07D52294" w14:textId="77777777" w:rsidR="0044180B" w:rsidRPr="009C4E8E" w:rsidRDefault="0044180B" w:rsidP="006C603A">
      <w:pPr>
        <w:autoSpaceDE w:val="0"/>
        <w:autoSpaceDN w:val="0"/>
        <w:adjustRightInd w:val="0"/>
        <w:spacing w:after="0" w:line="240" w:lineRule="auto"/>
        <w:rPr>
          <w:rFonts w:ascii="Arial" w:hAnsi="Arial" w:cs="Arial"/>
          <w:b/>
          <w:bCs/>
          <w:highlight w:val="yellow"/>
        </w:rPr>
      </w:pPr>
    </w:p>
    <w:p w14:paraId="65A9C929" w14:textId="77777777" w:rsidR="00E24895" w:rsidRDefault="006C603A" w:rsidP="00A73871">
      <w:pPr>
        <w:autoSpaceDE w:val="0"/>
        <w:autoSpaceDN w:val="0"/>
        <w:adjustRightInd w:val="0"/>
        <w:spacing w:after="0" w:line="240" w:lineRule="auto"/>
        <w:jc w:val="both"/>
        <w:rPr>
          <w:rFonts w:ascii="Arial" w:hAnsi="Arial" w:cs="Arial"/>
        </w:rPr>
      </w:pPr>
      <w:r w:rsidRPr="00A73871">
        <w:rPr>
          <w:rFonts w:ascii="Arial" w:hAnsi="Arial" w:cs="Arial"/>
        </w:rPr>
        <w:t>Ukupn</w:t>
      </w:r>
      <w:r w:rsidR="009F25CB" w:rsidRPr="00A73871">
        <w:rPr>
          <w:rFonts w:ascii="Arial" w:hAnsi="Arial" w:cs="Arial"/>
        </w:rPr>
        <w:t>i</w:t>
      </w:r>
      <w:r w:rsidRPr="00A73871">
        <w:rPr>
          <w:rFonts w:ascii="Arial" w:hAnsi="Arial" w:cs="Arial"/>
        </w:rPr>
        <w:t xml:space="preserve"> prihodi i primici Doma zdravlja Koprivničko-križevačke županije u </w:t>
      </w:r>
      <w:r w:rsidR="00A73871" w:rsidRPr="00A73871">
        <w:rPr>
          <w:rFonts w:ascii="Arial" w:hAnsi="Arial" w:cs="Arial"/>
        </w:rPr>
        <w:t xml:space="preserve">prvoj polovici </w:t>
      </w:r>
      <w:r w:rsidRPr="00A73871">
        <w:rPr>
          <w:rFonts w:ascii="Arial" w:hAnsi="Arial" w:cs="Arial"/>
        </w:rPr>
        <w:t>202</w:t>
      </w:r>
      <w:r w:rsidR="00A73871" w:rsidRPr="00A73871">
        <w:rPr>
          <w:rFonts w:ascii="Arial" w:hAnsi="Arial" w:cs="Arial"/>
        </w:rPr>
        <w:t>4</w:t>
      </w:r>
      <w:r w:rsidRPr="00A73871">
        <w:rPr>
          <w:rFonts w:ascii="Arial" w:hAnsi="Arial" w:cs="Arial"/>
        </w:rPr>
        <w:t xml:space="preserve">. godini planirani su u iznosu </w:t>
      </w:r>
      <w:r w:rsidR="00897F31" w:rsidRPr="00A73871">
        <w:rPr>
          <w:rFonts w:ascii="Arial" w:hAnsi="Arial" w:cs="Arial"/>
        </w:rPr>
        <w:t xml:space="preserve">od </w:t>
      </w:r>
      <w:r w:rsidR="00A73871" w:rsidRPr="00A73871">
        <w:rPr>
          <w:rFonts w:ascii="Arial" w:hAnsi="Arial" w:cs="Arial"/>
          <w:b/>
          <w:bCs/>
          <w:lang w:val="en-US"/>
        </w:rPr>
        <w:t xml:space="preserve">10.497.342,00 </w:t>
      </w:r>
      <w:r w:rsidR="00897F31" w:rsidRPr="00A73871">
        <w:rPr>
          <w:rFonts w:ascii="Arial" w:hAnsi="Arial" w:cs="Arial"/>
        </w:rPr>
        <w:t>eura</w:t>
      </w:r>
      <w:r w:rsidRPr="00A73871">
        <w:rPr>
          <w:rFonts w:ascii="Arial" w:hAnsi="Arial" w:cs="Arial"/>
        </w:rPr>
        <w:t xml:space="preserve">, a ostvarenje istih iznosi </w:t>
      </w:r>
      <w:r w:rsidR="00A73871" w:rsidRPr="00A73871">
        <w:rPr>
          <w:rFonts w:ascii="Arial" w:hAnsi="Arial" w:cs="Arial"/>
          <w:b/>
          <w:bCs/>
          <w:lang w:val="en-US"/>
        </w:rPr>
        <w:t xml:space="preserve">3.815.522,87 </w:t>
      </w:r>
      <w:r w:rsidR="00872E66" w:rsidRPr="00A73871">
        <w:rPr>
          <w:rFonts w:ascii="Arial" w:hAnsi="Arial" w:cs="Arial"/>
        </w:rPr>
        <w:t>eura,</w:t>
      </w:r>
      <w:r w:rsidRPr="00A73871">
        <w:rPr>
          <w:rFonts w:ascii="Arial" w:hAnsi="Arial" w:cs="Arial"/>
        </w:rPr>
        <w:t xml:space="preserve"> odnosno </w:t>
      </w:r>
      <w:r w:rsidR="00A73871" w:rsidRPr="00A73871">
        <w:rPr>
          <w:rFonts w:ascii="Arial" w:hAnsi="Arial" w:cs="Arial"/>
          <w:b/>
          <w:bCs/>
          <w:lang w:val="en-US"/>
        </w:rPr>
        <w:t xml:space="preserve">36,35% </w:t>
      </w:r>
      <w:r w:rsidRPr="00A73871">
        <w:rPr>
          <w:rFonts w:ascii="Arial" w:hAnsi="Arial" w:cs="Arial"/>
        </w:rPr>
        <w:t>od godišnjeg plana.</w:t>
      </w:r>
      <w:r w:rsidR="0044180B" w:rsidRPr="00A73871">
        <w:rPr>
          <w:rFonts w:ascii="Arial" w:hAnsi="Arial" w:cs="Arial"/>
        </w:rPr>
        <w:t xml:space="preserve"> </w:t>
      </w:r>
    </w:p>
    <w:p w14:paraId="6F1027BF" w14:textId="1E3B57F3" w:rsidR="00A5636A" w:rsidRDefault="00897F31" w:rsidP="00A73871">
      <w:pPr>
        <w:autoSpaceDE w:val="0"/>
        <w:autoSpaceDN w:val="0"/>
        <w:adjustRightInd w:val="0"/>
        <w:spacing w:after="0" w:line="240" w:lineRule="auto"/>
        <w:jc w:val="both"/>
        <w:rPr>
          <w:rFonts w:ascii="Arial" w:hAnsi="Arial" w:cs="Arial"/>
        </w:rPr>
      </w:pPr>
      <w:r w:rsidRPr="00A73871">
        <w:rPr>
          <w:rFonts w:ascii="Arial" w:hAnsi="Arial" w:cs="Arial"/>
        </w:rPr>
        <w:t xml:space="preserve"> </w:t>
      </w:r>
    </w:p>
    <w:p w14:paraId="7D548D11" w14:textId="25720914" w:rsidR="00CE6B1C" w:rsidRDefault="00A73871" w:rsidP="00A73871">
      <w:pPr>
        <w:autoSpaceDE w:val="0"/>
        <w:autoSpaceDN w:val="0"/>
        <w:adjustRightInd w:val="0"/>
        <w:spacing w:after="0" w:line="240" w:lineRule="auto"/>
        <w:jc w:val="both"/>
        <w:rPr>
          <w:rFonts w:ascii="Times New Roman" w:eastAsia="Times New Roman" w:hAnsi="Times New Roman" w:cs="Times New Roman"/>
          <w:sz w:val="24"/>
          <w:szCs w:val="24"/>
        </w:rPr>
      </w:pPr>
      <w:r w:rsidRPr="00A73871">
        <w:rPr>
          <w:rFonts w:ascii="Arial" w:hAnsi="Arial" w:cs="Arial"/>
          <w:b/>
        </w:rPr>
        <w:t>Prihodi poslovanja</w:t>
      </w:r>
      <w:r w:rsidRPr="00A73871">
        <w:rPr>
          <w:rFonts w:ascii="Arial" w:hAnsi="Arial" w:cs="Arial"/>
        </w:rPr>
        <w:t xml:space="preserve"> veći su za 19,7% nego u </w:t>
      </w:r>
      <w:r w:rsidR="00CE6B1C">
        <w:rPr>
          <w:rFonts w:ascii="Arial" w:hAnsi="Arial" w:cs="Arial"/>
        </w:rPr>
        <w:t xml:space="preserve">istom </w:t>
      </w:r>
      <w:r w:rsidRPr="00A73871">
        <w:rPr>
          <w:rFonts w:ascii="Arial" w:hAnsi="Arial" w:cs="Arial"/>
        </w:rPr>
        <w:t>razdoblju 2023. godin</w:t>
      </w:r>
      <w:r w:rsidR="00CE6B1C">
        <w:rPr>
          <w:rFonts w:ascii="Arial" w:hAnsi="Arial" w:cs="Arial"/>
        </w:rPr>
        <w:t>e</w:t>
      </w:r>
      <w:r w:rsidRPr="00A73871">
        <w:rPr>
          <w:rFonts w:ascii="Arial" w:hAnsi="Arial" w:cs="Arial"/>
        </w:rPr>
        <w:t xml:space="preserve"> prvenstveno zbog povećanja cijena usluga temeljem Odluk</w:t>
      </w:r>
      <w:r w:rsidR="00E24895">
        <w:rPr>
          <w:rFonts w:ascii="Arial" w:hAnsi="Arial" w:cs="Arial"/>
        </w:rPr>
        <w:t>e</w:t>
      </w:r>
      <w:r w:rsidRPr="00A73871">
        <w:rPr>
          <w:rFonts w:ascii="Arial" w:hAnsi="Arial" w:cs="Arial"/>
        </w:rPr>
        <w:t xml:space="preserve"> o izmjenama Odluke o osnovama za sklapanje ugovora o provođenju zdravstvene zaštite iz obveznog zdravstvenog osiguranja (Narodne novine 25/24, 51/24, 77/24) i Odluk</w:t>
      </w:r>
      <w:r w:rsidR="00E24895">
        <w:rPr>
          <w:rFonts w:ascii="Arial" w:hAnsi="Arial" w:cs="Arial"/>
        </w:rPr>
        <w:t>e</w:t>
      </w:r>
      <w:r w:rsidRPr="00A73871">
        <w:rPr>
          <w:rFonts w:ascii="Arial" w:hAnsi="Arial" w:cs="Arial"/>
        </w:rPr>
        <w:t xml:space="preserve"> o izmjenama Odluke o osnovama za sklapanje ugovora o provođenju specifične zdravstvene zaštite (Narodne novine 25/24, 51/24, 77/24)</w:t>
      </w:r>
      <w:r w:rsidR="00D512A3">
        <w:rPr>
          <w:rFonts w:ascii="Arial" w:hAnsi="Arial" w:cs="Arial"/>
        </w:rPr>
        <w:t>,</w:t>
      </w:r>
      <w:r w:rsidRPr="00A73871">
        <w:rPr>
          <w:rFonts w:ascii="Arial" w:hAnsi="Arial" w:cs="Arial"/>
        </w:rPr>
        <w:t xml:space="preserve"> </w:t>
      </w:r>
      <w:r w:rsidR="00CE6B1C">
        <w:rPr>
          <w:rFonts w:ascii="Arial" w:hAnsi="Arial" w:cs="Arial"/>
        </w:rPr>
        <w:t>zbog</w:t>
      </w:r>
      <w:r w:rsidRPr="00A73871">
        <w:rPr>
          <w:rFonts w:ascii="Arial" w:hAnsi="Arial" w:cs="Arial"/>
        </w:rPr>
        <w:t xml:space="preserve"> ostvareni</w:t>
      </w:r>
      <w:r w:rsidR="00CE6B1C">
        <w:rPr>
          <w:rFonts w:ascii="Arial" w:hAnsi="Arial" w:cs="Arial"/>
        </w:rPr>
        <w:t>h</w:t>
      </w:r>
      <w:r w:rsidRPr="00A73871">
        <w:rPr>
          <w:rFonts w:ascii="Arial" w:hAnsi="Arial" w:cs="Arial"/>
        </w:rPr>
        <w:t xml:space="preserve"> pomoći nadležnog proračuna, </w:t>
      </w:r>
      <w:r w:rsidR="00CE6B1C">
        <w:rPr>
          <w:rFonts w:ascii="Arial" w:hAnsi="Arial" w:cs="Arial"/>
        </w:rPr>
        <w:t xml:space="preserve">zbog </w:t>
      </w:r>
      <w:r w:rsidRPr="00A73871">
        <w:rPr>
          <w:rFonts w:ascii="Arial" w:hAnsi="Arial" w:cs="Arial"/>
        </w:rPr>
        <w:t>sredst</w:t>
      </w:r>
      <w:r w:rsidR="00CE6B1C">
        <w:rPr>
          <w:rFonts w:ascii="Arial" w:hAnsi="Arial" w:cs="Arial"/>
        </w:rPr>
        <w:t>a</w:t>
      </w:r>
      <w:r w:rsidRPr="00A73871">
        <w:rPr>
          <w:rFonts w:ascii="Arial" w:hAnsi="Arial" w:cs="Arial"/>
        </w:rPr>
        <w:t>va osiguran</w:t>
      </w:r>
      <w:r w:rsidR="00CE6B1C">
        <w:rPr>
          <w:rFonts w:ascii="Arial" w:hAnsi="Arial" w:cs="Arial"/>
        </w:rPr>
        <w:t>ih</w:t>
      </w:r>
      <w:r w:rsidRPr="00A73871">
        <w:rPr>
          <w:rFonts w:ascii="Arial" w:hAnsi="Arial" w:cs="Arial"/>
        </w:rPr>
        <w:t xml:space="preserve"> temeljem ugovora o financiranju troškova specijalizacije iz proračun</w:t>
      </w:r>
      <w:r w:rsidR="00F5259F">
        <w:rPr>
          <w:rFonts w:ascii="Arial" w:hAnsi="Arial" w:cs="Arial"/>
        </w:rPr>
        <w:t>a</w:t>
      </w:r>
      <w:r w:rsidRPr="00A73871">
        <w:rPr>
          <w:rFonts w:ascii="Arial" w:hAnsi="Arial" w:cs="Arial"/>
        </w:rPr>
        <w:t xml:space="preserve"> kojima nije nadležan osnivač Doma zdravlja Koprivničko-križevačke županije.</w:t>
      </w:r>
      <w:r w:rsidRPr="00A73871">
        <w:rPr>
          <w:rFonts w:ascii="Times New Roman" w:eastAsia="Times New Roman" w:hAnsi="Times New Roman" w:cs="Times New Roman"/>
          <w:sz w:val="24"/>
          <w:szCs w:val="24"/>
        </w:rPr>
        <w:t xml:space="preserve"> </w:t>
      </w:r>
    </w:p>
    <w:p w14:paraId="7067CE4D" w14:textId="50064BF4" w:rsidR="00A73871" w:rsidRPr="00A73871" w:rsidRDefault="00A73871" w:rsidP="00A73871">
      <w:pPr>
        <w:autoSpaceDE w:val="0"/>
        <w:autoSpaceDN w:val="0"/>
        <w:adjustRightInd w:val="0"/>
        <w:spacing w:after="0" w:line="240" w:lineRule="auto"/>
        <w:jc w:val="both"/>
        <w:rPr>
          <w:rFonts w:ascii="Arial" w:hAnsi="Arial" w:cs="Arial"/>
        </w:rPr>
      </w:pPr>
      <w:r w:rsidRPr="00A73871">
        <w:rPr>
          <w:rFonts w:ascii="Arial" w:hAnsi="Arial" w:cs="Arial"/>
        </w:rPr>
        <w:t>U toku godine</w:t>
      </w:r>
      <w:r w:rsidR="00F5259F">
        <w:rPr>
          <w:rFonts w:ascii="Arial" w:hAnsi="Arial" w:cs="Arial"/>
        </w:rPr>
        <w:t>,</w:t>
      </w:r>
      <w:r w:rsidRPr="00A73871">
        <w:rPr>
          <w:rFonts w:ascii="Arial" w:hAnsi="Arial" w:cs="Arial"/>
        </w:rPr>
        <w:t xml:space="preserve"> HZZO je povećavao sredstva za financiranje rada ordinacija nakon povećanja </w:t>
      </w:r>
      <w:r w:rsidR="00F5259F">
        <w:rPr>
          <w:rFonts w:ascii="Arial" w:hAnsi="Arial" w:cs="Arial"/>
        </w:rPr>
        <w:t xml:space="preserve">iznosa </w:t>
      </w:r>
      <w:r w:rsidR="00E24895">
        <w:rPr>
          <w:rFonts w:ascii="Arial" w:hAnsi="Arial" w:cs="Arial"/>
        </w:rPr>
        <w:t xml:space="preserve">koeficijenata za obračun plaća i </w:t>
      </w:r>
      <w:r w:rsidRPr="00A73871">
        <w:rPr>
          <w:rFonts w:ascii="Arial" w:hAnsi="Arial" w:cs="Arial"/>
        </w:rPr>
        <w:t xml:space="preserve">materijalnih prava </w:t>
      </w:r>
      <w:r w:rsidR="00D512A3">
        <w:rPr>
          <w:rFonts w:ascii="Arial" w:hAnsi="Arial" w:cs="Arial"/>
        </w:rPr>
        <w:t>iz</w:t>
      </w:r>
      <w:r w:rsidRPr="00A73871">
        <w:rPr>
          <w:rFonts w:ascii="Arial" w:hAnsi="Arial" w:cs="Arial"/>
        </w:rPr>
        <w:t xml:space="preserve"> Zakona o plaćama u državnoj službi i javnim službama, Uredbe o nazivima radnih mjesta, uvjetima za raspored i koeficijentima za obračun plaće u javnim službama, Temeljnog kolektivnog ugovora za javne službe i Odluke o primjeni prava iz Kolektivnog ugovora za djelatnost zdravstva i zdravstvenog osiguranja nakon isteka produžene primjene za zaposlenike u sustavu zdravstva</w:t>
      </w:r>
      <w:r w:rsidR="00D512A3">
        <w:rPr>
          <w:rFonts w:ascii="Arial" w:hAnsi="Arial" w:cs="Arial"/>
        </w:rPr>
        <w:t>,</w:t>
      </w:r>
      <w:r w:rsidRPr="00A73871">
        <w:rPr>
          <w:rFonts w:ascii="Arial" w:hAnsi="Arial" w:cs="Arial"/>
        </w:rPr>
        <w:t xml:space="preserve"> no ugovorena sredstva nisu </w:t>
      </w:r>
      <w:r w:rsidR="00E24895">
        <w:rPr>
          <w:rFonts w:ascii="Arial" w:hAnsi="Arial" w:cs="Arial"/>
        </w:rPr>
        <w:t xml:space="preserve">bila </w:t>
      </w:r>
      <w:r w:rsidRPr="00A73871">
        <w:rPr>
          <w:rFonts w:ascii="Arial" w:hAnsi="Arial" w:cs="Arial"/>
        </w:rPr>
        <w:t>dostatna za redovno poslovanje ustanove</w:t>
      </w:r>
      <w:r w:rsidR="00F5259F">
        <w:rPr>
          <w:rFonts w:ascii="Arial" w:hAnsi="Arial" w:cs="Arial"/>
        </w:rPr>
        <w:t xml:space="preserve"> uslijed čega </w:t>
      </w:r>
      <w:r w:rsidRPr="00A73871">
        <w:rPr>
          <w:rFonts w:ascii="Arial" w:hAnsi="Arial" w:cs="Arial"/>
        </w:rPr>
        <w:t xml:space="preserve">je nakon 1.3.2024. godine ponovo započeo negativni trend poslovanja ustanove. </w:t>
      </w:r>
    </w:p>
    <w:p w14:paraId="7DB29A98" w14:textId="77777777" w:rsidR="00AD3997" w:rsidRPr="00A73871" w:rsidRDefault="00AD3997" w:rsidP="006C603A">
      <w:pPr>
        <w:autoSpaceDE w:val="0"/>
        <w:autoSpaceDN w:val="0"/>
        <w:adjustRightInd w:val="0"/>
        <w:spacing w:after="0" w:line="240" w:lineRule="auto"/>
        <w:rPr>
          <w:rFonts w:ascii="Arial" w:hAnsi="Arial" w:cs="Arial"/>
          <w:highlight w:val="yellow"/>
        </w:rPr>
      </w:pPr>
    </w:p>
    <w:p w14:paraId="5253B109" w14:textId="0006BE66" w:rsidR="006C603A" w:rsidRPr="00E43DBF" w:rsidRDefault="006C603A" w:rsidP="006C603A">
      <w:pPr>
        <w:autoSpaceDE w:val="0"/>
        <w:autoSpaceDN w:val="0"/>
        <w:adjustRightInd w:val="0"/>
        <w:spacing w:after="0" w:line="240" w:lineRule="auto"/>
        <w:rPr>
          <w:rFonts w:ascii="Arial" w:hAnsi="Arial" w:cs="Arial"/>
        </w:rPr>
      </w:pPr>
      <w:r w:rsidRPr="00E43DBF">
        <w:rPr>
          <w:rFonts w:ascii="Arial" w:hAnsi="Arial" w:cs="Arial"/>
          <w:b/>
          <w:bCs/>
        </w:rPr>
        <w:t>Tablica 1</w:t>
      </w:r>
      <w:r w:rsidRPr="00E43DBF">
        <w:rPr>
          <w:rFonts w:ascii="Arial" w:hAnsi="Arial" w:cs="Arial"/>
        </w:rPr>
        <w:t xml:space="preserve">: Pregled prihoda i primitaka ostvarenih u razdoblju I. - </w:t>
      </w:r>
      <w:r w:rsidR="00E43DBF" w:rsidRPr="00E43DBF">
        <w:rPr>
          <w:rFonts w:ascii="Arial" w:hAnsi="Arial" w:cs="Arial"/>
        </w:rPr>
        <w:t>VI</w:t>
      </w:r>
      <w:r w:rsidRPr="00E43DBF">
        <w:rPr>
          <w:rFonts w:ascii="Arial" w:hAnsi="Arial" w:cs="Arial"/>
        </w:rPr>
        <w:t>. 202</w:t>
      </w:r>
      <w:r w:rsidR="00E43DBF" w:rsidRPr="00E43DBF">
        <w:rPr>
          <w:rFonts w:ascii="Arial" w:hAnsi="Arial" w:cs="Arial"/>
        </w:rPr>
        <w:t>4</w:t>
      </w:r>
      <w:r w:rsidRPr="00E43DBF">
        <w:rPr>
          <w:rFonts w:ascii="Arial" w:hAnsi="Arial" w:cs="Arial"/>
        </w:rPr>
        <w:t>. godini prema strukturi</w:t>
      </w:r>
    </w:p>
    <w:p w14:paraId="679E40FF" w14:textId="77777777" w:rsidR="008166C2" w:rsidRPr="00E43DBF" w:rsidRDefault="008166C2" w:rsidP="006C603A">
      <w:pPr>
        <w:autoSpaceDE w:val="0"/>
        <w:autoSpaceDN w:val="0"/>
        <w:adjustRightInd w:val="0"/>
        <w:spacing w:after="0" w:line="240" w:lineRule="auto"/>
        <w:rPr>
          <w:rFonts w:ascii="Arial" w:hAnsi="Arial" w:cs="Arial"/>
        </w:rPr>
      </w:pPr>
    </w:p>
    <w:tbl>
      <w:tblPr>
        <w:tblStyle w:val="Tablicareetke4-isticanje1"/>
        <w:tblW w:w="5000" w:type="pct"/>
        <w:tblLook w:val="04A0" w:firstRow="1" w:lastRow="0" w:firstColumn="1" w:lastColumn="0" w:noHBand="0" w:noVBand="1"/>
      </w:tblPr>
      <w:tblGrid>
        <w:gridCol w:w="6316"/>
        <w:gridCol w:w="4319"/>
        <w:gridCol w:w="3359"/>
      </w:tblGrid>
      <w:tr w:rsidR="00017564" w:rsidRPr="00E43DBF" w14:paraId="3F29F207" w14:textId="77777777" w:rsidTr="003C7FC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7" w:type="pct"/>
            <w:noWrap/>
            <w:hideMark/>
          </w:tcPr>
          <w:p w14:paraId="033A511D" w14:textId="77777777" w:rsidR="00017564" w:rsidRPr="00E43DBF" w:rsidRDefault="00017564" w:rsidP="0044180B">
            <w:pPr>
              <w:jc w:val="center"/>
              <w:rPr>
                <w:rFonts w:ascii="Arial" w:eastAsia="Times New Roman" w:hAnsi="Arial" w:cs="Arial"/>
                <w:color w:val="000000"/>
                <w:sz w:val="18"/>
                <w:szCs w:val="18"/>
                <w:lang w:eastAsia="hr-HR"/>
              </w:rPr>
            </w:pPr>
            <w:r w:rsidRPr="00E43DBF">
              <w:rPr>
                <w:rFonts w:ascii="Arial" w:eastAsia="Times New Roman" w:hAnsi="Arial" w:cs="Arial"/>
                <w:color w:val="000000"/>
                <w:sz w:val="18"/>
                <w:szCs w:val="18"/>
                <w:lang w:eastAsia="hr-HR"/>
              </w:rPr>
              <w:t>Vrsta prihoda</w:t>
            </w:r>
          </w:p>
        </w:tc>
        <w:tc>
          <w:tcPr>
            <w:tcW w:w="1543" w:type="pct"/>
            <w:hideMark/>
          </w:tcPr>
          <w:p w14:paraId="6F46750A" w14:textId="7B9E1BDA" w:rsidR="00017564" w:rsidRPr="00E43DBF" w:rsidRDefault="00017564" w:rsidP="007242F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E43DBF">
              <w:rPr>
                <w:rFonts w:ascii="Arial" w:eastAsia="Times New Roman" w:hAnsi="Arial" w:cs="Arial"/>
                <w:color w:val="000000"/>
                <w:sz w:val="18"/>
                <w:szCs w:val="18"/>
                <w:lang w:eastAsia="hr-HR"/>
              </w:rPr>
              <w:t xml:space="preserve">Izvršenje I. - </w:t>
            </w:r>
            <w:r w:rsidR="007242FE" w:rsidRPr="00E43DBF">
              <w:rPr>
                <w:rFonts w:ascii="Arial" w:eastAsia="Times New Roman" w:hAnsi="Arial" w:cs="Arial"/>
                <w:color w:val="000000"/>
                <w:sz w:val="18"/>
                <w:szCs w:val="18"/>
                <w:lang w:eastAsia="hr-HR"/>
              </w:rPr>
              <w:t>XI</w:t>
            </w:r>
            <w:r w:rsidRPr="00E43DBF">
              <w:rPr>
                <w:rFonts w:ascii="Arial" w:eastAsia="Times New Roman" w:hAnsi="Arial" w:cs="Arial"/>
                <w:color w:val="000000"/>
                <w:sz w:val="18"/>
                <w:szCs w:val="18"/>
                <w:lang w:eastAsia="hr-HR"/>
              </w:rPr>
              <w:t>I. 202</w:t>
            </w:r>
            <w:r w:rsidR="00AD3997" w:rsidRPr="00E43DBF">
              <w:rPr>
                <w:rFonts w:ascii="Arial" w:eastAsia="Times New Roman" w:hAnsi="Arial" w:cs="Arial"/>
                <w:color w:val="000000"/>
                <w:sz w:val="18"/>
                <w:szCs w:val="18"/>
                <w:lang w:eastAsia="hr-HR"/>
              </w:rPr>
              <w:t>3</w:t>
            </w:r>
            <w:r w:rsidRPr="00E43DBF">
              <w:rPr>
                <w:rFonts w:ascii="Arial" w:eastAsia="Times New Roman" w:hAnsi="Arial" w:cs="Arial"/>
                <w:color w:val="000000"/>
                <w:sz w:val="18"/>
                <w:szCs w:val="18"/>
                <w:lang w:eastAsia="hr-HR"/>
              </w:rPr>
              <w:t>.</w:t>
            </w:r>
          </w:p>
        </w:tc>
        <w:tc>
          <w:tcPr>
            <w:tcW w:w="1200" w:type="pct"/>
            <w:noWrap/>
            <w:hideMark/>
          </w:tcPr>
          <w:p w14:paraId="7D04E09D" w14:textId="77777777" w:rsidR="00017564" w:rsidRPr="00E43DBF" w:rsidRDefault="00017564" w:rsidP="0044180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E43DBF">
              <w:rPr>
                <w:rFonts w:ascii="Arial" w:eastAsia="Times New Roman" w:hAnsi="Arial" w:cs="Arial"/>
                <w:color w:val="000000"/>
                <w:sz w:val="18"/>
                <w:szCs w:val="18"/>
                <w:lang w:eastAsia="hr-HR"/>
              </w:rPr>
              <w:t>%</w:t>
            </w:r>
          </w:p>
        </w:tc>
      </w:tr>
      <w:tr w:rsidR="00265EED" w:rsidRPr="00E43DBF" w14:paraId="69DC1256" w14:textId="77777777" w:rsidTr="003C7F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7" w:type="pct"/>
            <w:noWrap/>
          </w:tcPr>
          <w:p w14:paraId="7AFCFC46" w14:textId="55CDDE06" w:rsidR="00265EED" w:rsidRPr="00E43DBF" w:rsidRDefault="00956EBA" w:rsidP="00956EBA">
            <w:pPr>
              <w:rPr>
                <w:rFonts w:ascii="Arial" w:eastAsia="Times New Roman" w:hAnsi="Arial" w:cs="Arial"/>
                <w:b w:val="0"/>
                <w:color w:val="000000"/>
                <w:sz w:val="18"/>
                <w:szCs w:val="18"/>
                <w:lang w:eastAsia="hr-HR"/>
              </w:rPr>
            </w:pPr>
            <w:r w:rsidRPr="00E43DBF">
              <w:rPr>
                <w:rFonts w:ascii="Arial" w:eastAsia="Times New Roman" w:hAnsi="Arial" w:cs="Arial"/>
                <w:b w:val="0"/>
                <w:color w:val="000000"/>
                <w:sz w:val="18"/>
                <w:szCs w:val="18"/>
                <w:lang w:eastAsia="hr-HR"/>
              </w:rPr>
              <w:t>PRIHODI OD POREZA ZA REDOVNU DJELATNOST</w:t>
            </w:r>
          </w:p>
        </w:tc>
        <w:tc>
          <w:tcPr>
            <w:tcW w:w="1543" w:type="pct"/>
          </w:tcPr>
          <w:p w14:paraId="5666F999" w14:textId="59EB6369" w:rsidR="00265EED" w:rsidRPr="00E43DBF" w:rsidRDefault="00E43DBF" w:rsidP="00956EB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E43DBF">
              <w:rPr>
                <w:rFonts w:ascii="Arial" w:eastAsia="Times New Roman" w:hAnsi="Arial" w:cs="Arial"/>
                <w:color w:val="000000"/>
                <w:sz w:val="18"/>
                <w:szCs w:val="18"/>
                <w:lang w:eastAsia="hr-HR"/>
              </w:rPr>
              <w:t>57.387,21</w:t>
            </w:r>
          </w:p>
        </w:tc>
        <w:tc>
          <w:tcPr>
            <w:tcW w:w="1200" w:type="pct"/>
            <w:noWrap/>
          </w:tcPr>
          <w:p w14:paraId="47823946" w14:textId="05E3876C" w:rsidR="00265EED" w:rsidRPr="00E43DBF" w:rsidRDefault="00E43DBF" w:rsidP="009E2FC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E43DBF">
              <w:rPr>
                <w:rFonts w:ascii="Arial" w:eastAsia="Times New Roman" w:hAnsi="Arial" w:cs="Arial"/>
                <w:color w:val="000000"/>
                <w:sz w:val="18"/>
                <w:szCs w:val="18"/>
                <w:lang w:eastAsia="hr-HR"/>
              </w:rPr>
              <w:t>1,50</w:t>
            </w:r>
          </w:p>
        </w:tc>
      </w:tr>
      <w:tr w:rsidR="00265EED" w:rsidRPr="00E43DBF" w14:paraId="097917D7" w14:textId="77777777" w:rsidTr="003C7FCA">
        <w:trPr>
          <w:trHeight w:val="20"/>
        </w:trPr>
        <w:tc>
          <w:tcPr>
            <w:cnfStyle w:val="001000000000" w:firstRow="0" w:lastRow="0" w:firstColumn="1" w:lastColumn="0" w:oddVBand="0" w:evenVBand="0" w:oddHBand="0" w:evenHBand="0" w:firstRowFirstColumn="0" w:firstRowLastColumn="0" w:lastRowFirstColumn="0" w:lastRowLastColumn="0"/>
            <w:tcW w:w="2257" w:type="pct"/>
            <w:noWrap/>
            <w:hideMark/>
          </w:tcPr>
          <w:p w14:paraId="4736CE49" w14:textId="77777777" w:rsidR="00265EED" w:rsidRPr="00E43DBF" w:rsidRDefault="00265EED" w:rsidP="00265EED">
            <w:pPr>
              <w:rPr>
                <w:rFonts w:ascii="Arial" w:eastAsia="Times New Roman" w:hAnsi="Arial" w:cs="Arial"/>
                <w:b w:val="0"/>
                <w:color w:val="000000"/>
                <w:sz w:val="18"/>
                <w:szCs w:val="18"/>
                <w:lang w:eastAsia="hr-HR"/>
              </w:rPr>
            </w:pPr>
            <w:r w:rsidRPr="00E43DBF">
              <w:rPr>
                <w:rFonts w:ascii="Arial" w:eastAsia="Times New Roman" w:hAnsi="Arial" w:cs="Arial"/>
                <w:b w:val="0"/>
                <w:color w:val="000000"/>
                <w:sz w:val="18"/>
                <w:szCs w:val="18"/>
                <w:lang w:eastAsia="hr-HR"/>
              </w:rPr>
              <w:t>PRIHODI OD POREZA ZA DECENTRALIZIRANE FUNKCIJE</w:t>
            </w:r>
          </w:p>
        </w:tc>
        <w:tc>
          <w:tcPr>
            <w:tcW w:w="1543" w:type="pct"/>
            <w:noWrap/>
          </w:tcPr>
          <w:p w14:paraId="1C9494E6" w14:textId="5022B968" w:rsidR="00265EED" w:rsidRPr="00E43DBF" w:rsidRDefault="00E43DBF" w:rsidP="00265EE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E43DBF">
              <w:rPr>
                <w:rFonts w:ascii="Arial" w:eastAsia="Times New Roman" w:hAnsi="Arial" w:cs="Arial"/>
                <w:color w:val="000000"/>
                <w:sz w:val="18"/>
                <w:szCs w:val="18"/>
                <w:lang w:eastAsia="hr-HR"/>
              </w:rPr>
              <w:t>234.177,44</w:t>
            </w:r>
          </w:p>
        </w:tc>
        <w:tc>
          <w:tcPr>
            <w:tcW w:w="1200" w:type="pct"/>
            <w:noWrap/>
          </w:tcPr>
          <w:p w14:paraId="0B20EEE2" w14:textId="68A848A4" w:rsidR="00265EED" w:rsidRPr="00E43DBF" w:rsidRDefault="00E43DBF" w:rsidP="00265EE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E43DBF">
              <w:rPr>
                <w:rFonts w:ascii="Arial" w:eastAsia="Times New Roman" w:hAnsi="Arial" w:cs="Arial"/>
                <w:bCs/>
                <w:color w:val="000000"/>
                <w:sz w:val="18"/>
                <w:szCs w:val="18"/>
                <w:lang w:eastAsia="hr-HR"/>
              </w:rPr>
              <w:t>6,14</w:t>
            </w:r>
          </w:p>
        </w:tc>
      </w:tr>
      <w:tr w:rsidR="00265EED" w:rsidRPr="00E43DBF" w14:paraId="49069999" w14:textId="77777777" w:rsidTr="003C7F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7" w:type="pct"/>
            <w:noWrap/>
            <w:hideMark/>
          </w:tcPr>
          <w:p w14:paraId="05944E61" w14:textId="77777777" w:rsidR="00265EED" w:rsidRPr="00E43DBF" w:rsidRDefault="00265EED" w:rsidP="00265EED">
            <w:pPr>
              <w:rPr>
                <w:rFonts w:ascii="Arial" w:eastAsia="Times New Roman" w:hAnsi="Arial" w:cs="Arial"/>
                <w:b w:val="0"/>
                <w:color w:val="000000"/>
                <w:sz w:val="18"/>
                <w:szCs w:val="18"/>
                <w:lang w:eastAsia="hr-HR"/>
              </w:rPr>
            </w:pPr>
            <w:r w:rsidRPr="00E43DBF">
              <w:rPr>
                <w:rFonts w:ascii="Arial" w:eastAsia="Times New Roman" w:hAnsi="Arial" w:cs="Arial"/>
                <w:b w:val="0"/>
                <w:color w:val="000000"/>
                <w:sz w:val="18"/>
                <w:szCs w:val="18"/>
                <w:lang w:eastAsia="hr-HR"/>
              </w:rPr>
              <w:t xml:space="preserve">VLASTITI PRIHODI </w:t>
            </w:r>
          </w:p>
        </w:tc>
        <w:tc>
          <w:tcPr>
            <w:tcW w:w="1543" w:type="pct"/>
            <w:noWrap/>
          </w:tcPr>
          <w:p w14:paraId="258F865A" w14:textId="6CD027D1" w:rsidR="00265EED" w:rsidRPr="00E43DBF" w:rsidRDefault="00AD3997" w:rsidP="00265EE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E43DBF">
              <w:rPr>
                <w:rFonts w:ascii="Arial" w:eastAsia="Times New Roman" w:hAnsi="Arial" w:cs="Arial"/>
                <w:color w:val="000000"/>
                <w:sz w:val="18"/>
                <w:szCs w:val="18"/>
                <w:lang w:eastAsia="hr-HR"/>
              </w:rPr>
              <w:t>2</w:t>
            </w:r>
            <w:r w:rsidR="00E43DBF" w:rsidRPr="00E43DBF">
              <w:rPr>
                <w:rFonts w:ascii="Arial" w:eastAsia="Times New Roman" w:hAnsi="Arial" w:cs="Arial"/>
                <w:color w:val="000000"/>
                <w:sz w:val="18"/>
                <w:szCs w:val="18"/>
                <w:lang w:eastAsia="hr-HR"/>
              </w:rPr>
              <w:t>32.262,06</w:t>
            </w:r>
          </w:p>
        </w:tc>
        <w:tc>
          <w:tcPr>
            <w:tcW w:w="1200" w:type="pct"/>
            <w:noWrap/>
          </w:tcPr>
          <w:p w14:paraId="0E21FD7F" w14:textId="097C2018" w:rsidR="00265EED" w:rsidRPr="00E43DBF" w:rsidRDefault="00E43DBF" w:rsidP="00265EE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E43DBF">
              <w:rPr>
                <w:rFonts w:ascii="Arial" w:eastAsia="Times New Roman" w:hAnsi="Arial" w:cs="Arial"/>
                <w:color w:val="000000"/>
                <w:sz w:val="18"/>
                <w:szCs w:val="18"/>
                <w:lang w:eastAsia="hr-HR"/>
              </w:rPr>
              <w:t>6,09</w:t>
            </w:r>
          </w:p>
        </w:tc>
      </w:tr>
      <w:tr w:rsidR="00265EED" w:rsidRPr="00E43DBF" w14:paraId="36C032A2" w14:textId="77777777" w:rsidTr="003C7FCA">
        <w:trPr>
          <w:trHeight w:val="20"/>
        </w:trPr>
        <w:tc>
          <w:tcPr>
            <w:cnfStyle w:val="001000000000" w:firstRow="0" w:lastRow="0" w:firstColumn="1" w:lastColumn="0" w:oddVBand="0" w:evenVBand="0" w:oddHBand="0" w:evenHBand="0" w:firstRowFirstColumn="0" w:firstRowLastColumn="0" w:lastRowFirstColumn="0" w:lastRowLastColumn="0"/>
            <w:tcW w:w="2257" w:type="pct"/>
            <w:noWrap/>
            <w:hideMark/>
          </w:tcPr>
          <w:p w14:paraId="1D3F5FB8" w14:textId="77777777" w:rsidR="00265EED" w:rsidRPr="00E43DBF" w:rsidRDefault="00265EED" w:rsidP="00265EED">
            <w:pPr>
              <w:rPr>
                <w:rFonts w:ascii="Arial" w:eastAsia="Times New Roman" w:hAnsi="Arial" w:cs="Arial"/>
                <w:b w:val="0"/>
                <w:color w:val="000000"/>
                <w:sz w:val="18"/>
                <w:szCs w:val="18"/>
                <w:lang w:eastAsia="hr-HR"/>
              </w:rPr>
            </w:pPr>
            <w:r w:rsidRPr="00E43DBF">
              <w:rPr>
                <w:rFonts w:ascii="Arial" w:eastAsia="Times New Roman" w:hAnsi="Arial" w:cs="Arial"/>
                <w:b w:val="0"/>
                <w:color w:val="000000"/>
                <w:sz w:val="18"/>
                <w:szCs w:val="18"/>
                <w:lang w:eastAsia="hr-HR"/>
              </w:rPr>
              <w:t>PRIHODI OD HZZO-a NA TEMELJU UG.OBV</w:t>
            </w:r>
          </w:p>
        </w:tc>
        <w:tc>
          <w:tcPr>
            <w:tcW w:w="1543" w:type="pct"/>
            <w:noWrap/>
          </w:tcPr>
          <w:p w14:paraId="2347E738" w14:textId="386DCAAB" w:rsidR="00265EED" w:rsidRPr="00E43DBF" w:rsidRDefault="00E43DBF" w:rsidP="00265EE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E43DBF">
              <w:rPr>
                <w:rFonts w:ascii="Arial" w:eastAsia="Times New Roman" w:hAnsi="Arial" w:cs="Arial"/>
                <w:bCs/>
                <w:color w:val="000000"/>
                <w:sz w:val="18"/>
                <w:szCs w:val="18"/>
                <w:lang w:eastAsia="hr-HR"/>
              </w:rPr>
              <w:t>3.208.784,30</w:t>
            </w:r>
          </w:p>
        </w:tc>
        <w:tc>
          <w:tcPr>
            <w:tcW w:w="1200" w:type="pct"/>
            <w:noWrap/>
          </w:tcPr>
          <w:p w14:paraId="187E0CDD" w14:textId="3D36B269" w:rsidR="00265EED" w:rsidRPr="00E43DBF" w:rsidRDefault="00AD3997" w:rsidP="00265EE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E43DBF">
              <w:rPr>
                <w:rFonts w:ascii="Arial" w:eastAsia="Times New Roman" w:hAnsi="Arial" w:cs="Arial"/>
                <w:bCs/>
                <w:color w:val="000000"/>
                <w:sz w:val="18"/>
                <w:szCs w:val="18"/>
                <w:lang w:eastAsia="hr-HR"/>
              </w:rPr>
              <w:t>8</w:t>
            </w:r>
            <w:r w:rsidR="00E43DBF" w:rsidRPr="00E43DBF">
              <w:rPr>
                <w:rFonts w:ascii="Arial" w:eastAsia="Times New Roman" w:hAnsi="Arial" w:cs="Arial"/>
                <w:bCs/>
                <w:color w:val="000000"/>
                <w:sz w:val="18"/>
                <w:szCs w:val="18"/>
                <w:lang w:eastAsia="hr-HR"/>
              </w:rPr>
              <w:t>4</w:t>
            </w:r>
            <w:r w:rsidRPr="00E43DBF">
              <w:rPr>
                <w:rFonts w:ascii="Arial" w:eastAsia="Times New Roman" w:hAnsi="Arial" w:cs="Arial"/>
                <w:bCs/>
                <w:color w:val="000000"/>
                <w:sz w:val="18"/>
                <w:szCs w:val="18"/>
                <w:lang w:eastAsia="hr-HR"/>
              </w:rPr>
              <w:t>,</w:t>
            </w:r>
            <w:r w:rsidR="00E43DBF" w:rsidRPr="00E43DBF">
              <w:rPr>
                <w:rFonts w:ascii="Arial" w:eastAsia="Times New Roman" w:hAnsi="Arial" w:cs="Arial"/>
                <w:bCs/>
                <w:color w:val="000000"/>
                <w:sz w:val="18"/>
                <w:szCs w:val="18"/>
                <w:lang w:eastAsia="hr-HR"/>
              </w:rPr>
              <w:t>10</w:t>
            </w:r>
          </w:p>
        </w:tc>
      </w:tr>
      <w:tr w:rsidR="00265EED" w:rsidRPr="00E43DBF" w14:paraId="3659CEE2" w14:textId="77777777" w:rsidTr="003C7F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7" w:type="pct"/>
            <w:noWrap/>
            <w:hideMark/>
          </w:tcPr>
          <w:p w14:paraId="06633B1C" w14:textId="77777777" w:rsidR="00265EED" w:rsidRPr="00E43DBF" w:rsidRDefault="00265EED" w:rsidP="00265EED">
            <w:pPr>
              <w:rPr>
                <w:rFonts w:ascii="Arial" w:eastAsia="Times New Roman" w:hAnsi="Arial" w:cs="Arial"/>
                <w:b w:val="0"/>
                <w:color w:val="000000"/>
                <w:sz w:val="18"/>
                <w:szCs w:val="18"/>
                <w:lang w:eastAsia="hr-HR"/>
              </w:rPr>
            </w:pPr>
            <w:r w:rsidRPr="00E43DBF">
              <w:rPr>
                <w:rFonts w:ascii="Arial" w:eastAsia="Times New Roman" w:hAnsi="Arial" w:cs="Arial"/>
                <w:b w:val="0"/>
                <w:color w:val="000000"/>
                <w:sz w:val="18"/>
                <w:szCs w:val="18"/>
                <w:lang w:eastAsia="hr-HR"/>
              </w:rPr>
              <w:t>POMOĆI</w:t>
            </w:r>
          </w:p>
        </w:tc>
        <w:tc>
          <w:tcPr>
            <w:tcW w:w="1543" w:type="pct"/>
            <w:noWrap/>
          </w:tcPr>
          <w:p w14:paraId="27DF54E0" w14:textId="5A2D43CF" w:rsidR="00265EED" w:rsidRPr="00E43DBF" w:rsidRDefault="00E43DBF" w:rsidP="00265EE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E43DBF">
              <w:rPr>
                <w:rFonts w:ascii="Arial" w:eastAsia="Times New Roman" w:hAnsi="Arial" w:cs="Arial"/>
                <w:bCs/>
                <w:color w:val="000000"/>
                <w:sz w:val="18"/>
                <w:szCs w:val="18"/>
                <w:lang w:eastAsia="hr-HR"/>
              </w:rPr>
              <w:t>81.021,57</w:t>
            </w:r>
          </w:p>
        </w:tc>
        <w:tc>
          <w:tcPr>
            <w:tcW w:w="1200" w:type="pct"/>
            <w:noWrap/>
          </w:tcPr>
          <w:p w14:paraId="3DC7D597" w14:textId="6AD2975D" w:rsidR="00265EED" w:rsidRPr="00E43DBF" w:rsidRDefault="00E43DBF" w:rsidP="00265EE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E43DBF">
              <w:rPr>
                <w:rFonts w:ascii="Arial" w:eastAsia="Times New Roman" w:hAnsi="Arial" w:cs="Arial"/>
                <w:color w:val="000000"/>
                <w:sz w:val="18"/>
                <w:szCs w:val="18"/>
                <w:lang w:eastAsia="hr-HR"/>
              </w:rPr>
              <w:t>2,12</w:t>
            </w:r>
          </w:p>
        </w:tc>
      </w:tr>
      <w:tr w:rsidR="00265EED" w:rsidRPr="00E43DBF" w14:paraId="38E56CEC" w14:textId="77777777" w:rsidTr="003C7FCA">
        <w:trPr>
          <w:trHeight w:val="20"/>
        </w:trPr>
        <w:tc>
          <w:tcPr>
            <w:cnfStyle w:val="001000000000" w:firstRow="0" w:lastRow="0" w:firstColumn="1" w:lastColumn="0" w:oddVBand="0" w:evenVBand="0" w:oddHBand="0" w:evenHBand="0" w:firstRowFirstColumn="0" w:firstRowLastColumn="0" w:lastRowFirstColumn="0" w:lastRowLastColumn="0"/>
            <w:tcW w:w="2257" w:type="pct"/>
            <w:noWrap/>
            <w:hideMark/>
          </w:tcPr>
          <w:p w14:paraId="2E628374" w14:textId="77777777" w:rsidR="00265EED" w:rsidRPr="00E43DBF" w:rsidRDefault="00265EED" w:rsidP="00265EED">
            <w:pPr>
              <w:rPr>
                <w:rFonts w:ascii="Arial" w:eastAsia="Times New Roman" w:hAnsi="Arial" w:cs="Arial"/>
                <w:b w:val="0"/>
                <w:color w:val="000000"/>
                <w:sz w:val="18"/>
                <w:szCs w:val="18"/>
                <w:lang w:eastAsia="hr-HR"/>
              </w:rPr>
            </w:pPr>
            <w:r w:rsidRPr="00E43DBF">
              <w:rPr>
                <w:rFonts w:ascii="Arial" w:eastAsia="Times New Roman" w:hAnsi="Arial" w:cs="Arial"/>
                <w:b w:val="0"/>
                <w:color w:val="000000"/>
                <w:sz w:val="18"/>
                <w:szCs w:val="18"/>
                <w:lang w:eastAsia="hr-HR"/>
              </w:rPr>
              <w:t>DONACIJE</w:t>
            </w:r>
          </w:p>
        </w:tc>
        <w:tc>
          <w:tcPr>
            <w:tcW w:w="1543" w:type="pct"/>
            <w:noWrap/>
          </w:tcPr>
          <w:p w14:paraId="1459BA55" w14:textId="6DE1B33C" w:rsidR="00265EED" w:rsidRPr="00E43DBF" w:rsidRDefault="00E43DBF" w:rsidP="00265EE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E43DBF">
              <w:rPr>
                <w:rFonts w:ascii="Arial" w:eastAsia="Times New Roman" w:hAnsi="Arial" w:cs="Arial"/>
                <w:bCs/>
                <w:color w:val="000000"/>
                <w:sz w:val="18"/>
                <w:szCs w:val="18"/>
                <w:lang w:eastAsia="hr-HR"/>
              </w:rPr>
              <w:t>440,00</w:t>
            </w:r>
          </w:p>
        </w:tc>
        <w:tc>
          <w:tcPr>
            <w:tcW w:w="1200" w:type="pct"/>
            <w:noWrap/>
          </w:tcPr>
          <w:p w14:paraId="514E0367" w14:textId="7F359D35" w:rsidR="00265EED" w:rsidRPr="00E43DBF" w:rsidRDefault="00265EED" w:rsidP="00265EE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E43DBF">
              <w:rPr>
                <w:rFonts w:ascii="Arial" w:hAnsi="Arial" w:cs="Arial"/>
                <w:bCs/>
                <w:color w:val="000000"/>
                <w:sz w:val="18"/>
                <w:szCs w:val="18"/>
              </w:rPr>
              <w:t>0,0</w:t>
            </w:r>
            <w:r w:rsidR="00AD3997" w:rsidRPr="00E43DBF">
              <w:rPr>
                <w:rFonts w:ascii="Arial" w:hAnsi="Arial" w:cs="Arial"/>
                <w:bCs/>
                <w:color w:val="000000"/>
                <w:sz w:val="18"/>
                <w:szCs w:val="18"/>
              </w:rPr>
              <w:t>1</w:t>
            </w:r>
          </w:p>
        </w:tc>
      </w:tr>
      <w:tr w:rsidR="00265EED" w:rsidRPr="00E43DBF" w14:paraId="16C09FF2" w14:textId="77777777" w:rsidTr="003C7F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7" w:type="pct"/>
            <w:noWrap/>
            <w:hideMark/>
          </w:tcPr>
          <w:p w14:paraId="54905FCB" w14:textId="77777777" w:rsidR="00265EED" w:rsidRPr="00E43DBF" w:rsidRDefault="00265EED" w:rsidP="00265EED">
            <w:pPr>
              <w:rPr>
                <w:rFonts w:ascii="Arial" w:eastAsia="Times New Roman" w:hAnsi="Arial" w:cs="Arial"/>
                <w:b w:val="0"/>
                <w:color w:val="000000"/>
                <w:sz w:val="18"/>
                <w:szCs w:val="18"/>
                <w:lang w:eastAsia="hr-HR"/>
              </w:rPr>
            </w:pPr>
            <w:r w:rsidRPr="00E43DBF">
              <w:rPr>
                <w:rFonts w:ascii="Arial" w:eastAsia="Times New Roman" w:hAnsi="Arial" w:cs="Arial"/>
                <w:b w:val="0"/>
                <w:color w:val="000000"/>
                <w:sz w:val="18"/>
                <w:szCs w:val="18"/>
                <w:lang w:eastAsia="hr-HR"/>
              </w:rPr>
              <w:t>PRIHODI OD PRODAJE PROIZVEDENE IMOVINE</w:t>
            </w:r>
          </w:p>
        </w:tc>
        <w:tc>
          <w:tcPr>
            <w:tcW w:w="1543" w:type="pct"/>
            <w:noWrap/>
          </w:tcPr>
          <w:p w14:paraId="41B7C237" w14:textId="27DFA387" w:rsidR="00265EED" w:rsidRPr="00E43DBF" w:rsidRDefault="00E43DBF" w:rsidP="00265EE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E43DBF">
              <w:rPr>
                <w:rFonts w:ascii="Arial" w:eastAsia="Times New Roman" w:hAnsi="Arial" w:cs="Arial"/>
                <w:bCs/>
                <w:color w:val="000000"/>
                <w:sz w:val="18"/>
                <w:szCs w:val="18"/>
                <w:lang w:eastAsia="hr-HR"/>
              </w:rPr>
              <w:t>1.450,29</w:t>
            </w:r>
          </w:p>
        </w:tc>
        <w:tc>
          <w:tcPr>
            <w:tcW w:w="1200" w:type="pct"/>
            <w:noWrap/>
          </w:tcPr>
          <w:p w14:paraId="41A29F28" w14:textId="70191967" w:rsidR="00AD3997" w:rsidRPr="00E43DBF" w:rsidRDefault="00265EED" w:rsidP="00AD399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18"/>
                <w:szCs w:val="18"/>
              </w:rPr>
            </w:pPr>
            <w:r w:rsidRPr="00E43DBF">
              <w:rPr>
                <w:rFonts w:ascii="Arial" w:hAnsi="Arial" w:cs="Arial"/>
                <w:bCs/>
                <w:color w:val="000000"/>
                <w:sz w:val="18"/>
                <w:szCs w:val="18"/>
              </w:rPr>
              <w:t>0,</w:t>
            </w:r>
            <w:r w:rsidR="00AD3997" w:rsidRPr="00E43DBF">
              <w:rPr>
                <w:rFonts w:ascii="Arial" w:hAnsi="Arial" w:cs="Arial"/>
                <w:bCs/>
                <w:color w:val="000000"/>
                <w:sz w:val="18"/>
                <w:szCs w:val="18"/>
              </w:rPr>
              <w:t>0</w:t>
            </w:r>
            <w:r w:rsidR="00E43DBF" w:rsidRPr="00E43DBF">
              <w:rPr>
                <w:rFonts w:ascii="Arial" w:hAnsi="Arial" w:cs="Arial"/>
                <w:bCs/>
                <w:color w:val="000000"/>
                <w:sz w:val="18"/>
                <w:szCs w:val="18"/>
              </w:rPr>
              <w:t>4</w:t>
            </w:r>
          </w:p>
        </w:tc>
      </w:tr>
      <w:tr w:rsidR="00265EED" w:rsidRPr="00E43DBF" w14:paraId="49CF7195" w14:textId="77777777" w:rsidTr="003C7FCA">
        <w:trPr>
          <w:trHeight w:val="20"/>
        </w:trPr>
        <w:tc>
          <w:tcPr>
            <w:cnfStyle w:val="001000000000" w:firstRow="0" w:lastRow="0" w:firstColumn="1" w:lastColumn="0" w:oddVBand="0" w:evenVBand="0" w:oddHBand="0" w:evenHBand="0" w:firstRowFirstColumn="0" w:firstRowLastColumn="0" w:lastRowFirstColumn="0" w:lastRowLastColumn="0"/>
            <w:tcW w:w="2257" w:type="pct"/>
            <w:noWrap/>
            <w:hideMark/>
          </w:tcPr>
          <w:p w14:paraId="76C4B54B" w14:textId="77777777" w:rsidR="00265EED" w:rsidRPr="00E43DBF" w:rsidRDefault="00265EED" w:rsidP="00265EED">
            <w:pPr>
              <w:rPr>
                <w:rFonts w:ascii="Arial" w:eastAsia="Times New Roman" w:hAnsi="Arial" w:cs="Arial"/>
                <w:color w:val="000000"/>
                <w:sz w:val="18"/>
                <w:szCs w:val="18"/>
                <w:lang w:eastAsia="hr-HR"/>
              </w:rPr>
            </w:pPr>
            <w:r w:rsidRPr="00E43DBF">
              <w:rPr>
                <w:rFonts w:ascii="Arial" w:eastAsia="Times New Roman" w:hAnsi="Arial" w:cs="Arial"/>
                <w:color w:val="000000"/>
                <w:sz w:val="18"/>
                <w:szCs w:val="18"/>
                <w:lang w:eastAsia="hr-HR"/>
              </w:rPr>
              <w:t>Ukupno</w:t>
            </w:r>
          </w:p>
        </w:tc>
        <w:tc>
          <w:tcPr>
            <w:tcW w:w="1543" w:type="pct"/>
            <w:noWrap/>
            <w:hideMark/>
          </w:tcPr>
          <w:p w14:paraId="736BE8CB" w14:textId="701108DF" w:rsidR="00265EED" w:rsidRPr="00E43DBF" w:rsidRDefault="00E43DBF" w:rsidP="00265EE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hr-HR"/>
              </w:rPr>
            </w:pPr>
            <w:r w:rsidRPr="00E43DBF">
              <w:rPr>
                <w:rFonts w:ascii="Arial" w:eastAsia="Times New Roman" w:hAnsi="Arial" w:cs="Arial"/>
                <w:b/>
                <w:color w:val="000000"/>
                <w:sz w:val="18"/>
                <w:szCs w:val="18"/>
                <w:lang w:eastAsia="hr-HR"/>
              </w:rPr>
              <w:fldChar w:fldCharType="begin"/>
            </w:r>
            <w:r w:rsidRPr="00E43DBF">
              <w:rPr>
                <w:rFonts w:ascii="Arial" w:eastAsia="Times New Roman" w:hAnsi="Arial" w:cs="Arial"/>
                <w:b/>
                <w:color w:val="000000"/>
                <w:sz w:val="18"/>
                <w:szCs w:val="18"/>
                <w:lang w:eastAsia="hr-HR"/>
              </w:rPr>
              <w:instrText xml:space="preserve"> =SUM(ABOVE) </w:instrText>
            </w:r>
            <w:r w:rsidRPr="00E43DBF">
              <w:rPr>
                <w:rFonts w:ascii="Arial" w:eastAsia="Times New Roman" w:hAnsi="Arial" w:cs="Arial"/>
                <w:b/>
                <w:color w:val="000000"/>
                <w:sz w:val="18"/>
                <w:szCs w:val="18"/>
                <w:lang w:eastAsia="hr-HR"/>
              </w:rPr>
              <w:fldChar w:fldCharType="separate"/>
            </w:r>
            <w:r w:rsidRPr="00E43DBF">
              <w:rPr>
                <w:rFonts w:ascii="Arial" w:eastAsia="Times New Roman" w:hAnsi="Arial" w:cs="Arial"/>
                <w:b/>
                <w:noProof/>
                <w:color w:val="000000"/>
                <w:sz w:val="18"/>
                <w:szCs w:val="18"/>
                <w:lang w:eastAsia="hr-HR"/>
              </w:rPr>
              <w:t>3.815.522,87</w:t>
            </w:r>
            <w:r w:rsidRPr="00E43DBF">
              <w:rPr>
                <w:rFonts w:ascii="Arial" w:eastAsia="Times New Roman" w:hAnsi="Arial" w:cs="Arial"/>
                <w:b/>
                <w:color w:val="000000"/>
                <w:sz w:val="18"/>
                <w:szCs w:val="18"/>
                <w:lang w:eastAsia="hr-HR"/>
              </w:rPr>
              <w:fldChar w:fldCharType="end"/>
            </w:r>
          </w:p>
        </w:tc>
        <w:tc>
          <w:tcPr>
            <w:tcW w:w="1200" w:type="pct"/>
            <w:noWrap/>
            <w:hideMark/>
          </w:tcPr>
          <w:p w14:paraId="0DCE98FA" w14:textId="6EF33958" w:rsidR="00265EED" w:rsidRPr="00E43DBF" w:rsidRDefault="00E43DBF" w:rsidP="00265EE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hr-HR"/>
              </w:rPr>
            </w:pPr>
            <w:r w:rsidRPr="00E43DBF">
              <w:rPr>
                <w:rFonts w:ascii="Arial" w:eastAsia="Times New Roman" w:hAnsi="Arial" w:cs="Arial"/>
                <w:b/>
                <w:color w:val="000000"/>
                <w:sz w:val="18"/>
                <w:szCs w:val="18"/>
                <w:lang w:eastAsia="hr-HR"/>
              </w:rPr>
              <w:fldChar w:fldCharType="begin"/>
            </w:r>
            <w:r w:rsidRPr="00E43DBF">
              <w:rPr>
                <w:rFonts w:ascii="Arial" w:eastAsia="Times New Roman" w:hAnsi="Arial" w:cs="Arial"/>
                <w:b/>
                <w:color w:val="000000"/>
                <w:sz w:val="18"/>
                <w:szCs w:val="18"/>
                <w:lang w:eastAsia="hr-HR"/>
              </w:rPr>
              <w:instrText xml:space="preserve"> =SUM(ABOVE) </w:instrText>
            </w:r>
            <w:r w:rsidRPr="00E43DBF">
              <w:rPr>
                <w:rFonts w:ascii="Arial" w:eastAsia="Times New Roman" w:hAnsi="Arial" w:cs="Arial"/>
                <w:b/>
                <w:color w:val="000000"/>
                <w:sz w:val="18"/>
                <w:szCs w:val="18"/>
                <w:lang w:eastAsia="hr-HR"/>
              </w:rPr>
              <w:fldChar w:fldCharType="separate"/>
            </w:r>
            <w:r w:rsidRPr="00E43DBF">
              <w:rPr>
                <w:rFonts w:ascii="Arial" w:eastAsia="Times New Roman" w:hAnsi="Arial" w:cs="Arial"/>
                <w:b/>
                <w:noProof/>
                <w:color w:val="000000"/>
                <w:sz w:val="18"/>
                <w:szCs w:val="18"/>
                <w:lang w:eastAsia="hr-HR"/>
              </w:rPr>
              <w:t>100</w:t>
            </w:r>
            <w:r w:rsidRPr="00E43DBF">
              <w:rPr>
                <w:rFonts w:ascii="Arial" w:eastAsia="Times New Roman" w:hAnsi="Arial" w:cs="Arial"/>
                <w:b/>
                <w:color w:val="000000"/>
                <w:sz w:val="18"/>
                <w:szCs w:val="18"/>
                <w:lang w:eastAsia="hr-HR"/>
              </w:rPr>
              <w:fldChar w:fldCharType="end"/>
            </w:r>
            <w:r w:rsidRPr="00E43DBF">
              <w:rPr>
                <w:rFonts w:ascii="Arial" w:eastAsia="Times New Roman" w:hAnsi="Arial" w:cs="Arial"/>
                <w:b/>
                <w:color w:val="000000"/>
                <w:sz w:val="18"/>
                <w:szCs w:val="18"/>
                <w:lang w:eastAsia="hr-HR"/>
              </w:rPr>
              <w:t>,00</w:t>
            </w:r>
          </w:p>
        </w:tc>
      </w:tr>
    </w:tbl>
    <w:p w14:paraId="634162C0" w14:textId="77777777" w:rsidR="0044180B" w:rsidRPr="00A73871" w:rsidRDefault="0044180B" w:rsidP="006C603A">
      <w:pPr>
        <w:autoSpaceDE w:val="0"/>
        <w:autoSpaceDN w:val="0"/>
        <w:adjustRightInd w:val="0"/>
        <w:spacing w:after="0" w:line="240" w:lineRule="auto"/>
        <w:rPr>
          <w:rFonts w:ascii="Arial" w:hAnsi="Arial" w:cs="Arial"/>
          <w:bCs/>
          <w:highlight w:val="yellow"/>
        </w:rPr>
      </w:pPr>
    </w:p>
    <w:p w14:paraId="747182DD" w14:textId="00F28C13" w:rsidR="00F423AF" w:rsidRPr="00E43DBF" w:rsidRDefault="006C603A" w:rsidP="00EC0E15">
      <w:pPr>
        <w:autoSpaceDE w:val="0"/>
        <w:autoSpaceDN w:val="0"/>
        <w:adjustRightInd w:val="0"/>
        <w:spacing w:after="0" w:line="240" w:lineRule="auto"/>
        <w:jc w:val="both"/>
        <w:rPr>
          <w:rFonts w:ascii="Arial" w:hAnsi="Arial" w:cs="Arial"/>
          <w:bCs/>
        </w:rPr>
      </w:pPr>
      <w:r w:rsidRPr="00E43DBF">
        <w:rPr>
          <w:rFonts w:ascii="Arial" w:hAnsi="Arial" w:cs="Arial"/>
          <w:bCs/>
        </w:rPr>
        <w:lastRenderedPageBreak/>
        <w:t xml:space="preserve">Dom zdravlja Koprivničko križevačke županije </w:t>
      </w:r>
      <w:r w:rsidR="00E43DBF" w:rsidRPr="00E43DBF">
        <w:rPr>
          <w:rFonts w:ascii="Arial" w:hAnsi="Arial" w:cs="Arial"/>
          <w:bCs/>
        </w:rPr>
        <w:t>84,10</w:t>
      </w:r>
      <w:r w:rsidRPr="00E43DBF">
        <w:rPr>
          <w:rFonts w:ascii="Arial" w:hAnsi="Arial" w:cs="Arial"/>
          <w:bCs/>
        </w:rPr>
        <w:t xml:space="preserve">% prihoda ostvaruje temeljem ugovora s HZZO, </w:t>
      </w:r>
      <w:r w:rsidR="00D512A3">
        <w:rPr>
          <w:rFonts w:ascii="Arial" w:hAnsi="Arial" w:cs="Arial"/>
          <w:bCs/>
        </w:rPr>
        <w:t xml:space="preserve">ostalo </w:t>
      </w:r>
      <w:r w:rsidRPr="00E43DBF">
        <w:rPr>
          <w:rFonts w:ascii="Arial" w:hAnsi="Arial" w:cs="Arial"/>
          <w:bCs/>
        </w:rPr>
        <w:t>su vlastiti prihodi ostvareni od iznajmljivanja poslovnog prostora</w:t>
      </w:r>
      <w:r w:rsidR="007416A5" w:rsidRPr="00E43DBF">
        <w:rPr>
          <w:rFonts w:ascii="Arial" w:hAnsi="Arial" w:cs="Arial"/>
          <w:bCs/>
        </w:rPr>
        <w:t xml:space="preserve"> (zakup)</w:t>
      </w:r>
      <w:r w:rsidR="00F423AF" w:rsidRPr="00E43DBF">
        <w:rPr>
          <w:rFonts w:ascii="Arial" w:hAnsi="Arial" w:cs="Arial"/>
          <w:bCs/>
        </w:rPr>
        <w:t>.</w:t>
      </w:r>
      <w:r w:rsidRPr="00E43DBF">
        <w:rPr>
          <w:rFonts w:ascii="Arial" w:hAnsi="Arial" w:cs="Arial"/>
          <w:bCs/>
        </w:rPr>
        <w:t xml:space="preserve"> </w:t>
      </w:r>
    </w:p>
    <w:p w14:paraId="1804492B" w14:textId="77777777" w:rsidR="009E2FC0" w:rsidRPr="00116AA9" w:rsidRDefault="009E2FC0" w:rsidP="00EC0E15">
      <w:pPr>
        <w:autoSpaceDE w:val="0"/>
        <w:autoSpaceDN w:val="0"/>
        <w:adjustRightInd w:val="0"/>
        <w:spacing w:after="0" w:line="240" w:lineRule="auto"/>
        <w:jc w:val="both"/>
        <w:rPr>
          <w:rFonts w:ascii="Arial" w:hAnsi="Arial" w:cs="Arial"/>
          <w:bCs/>
        </w:rPr>
      </w:pPr>
    </w:p>
    <w:p w14:paraId="771A32F1" w14:textId="0644207F" w:rsidR="006C603A" w:rsidRPr="00116AA9" w:rsidRDefault="00F32AF2" w:rsidP="00B0568D">
      <w:pPr>
        <w:autoSpaceDE w:val="0"/>
        <w:autoSpaceDN w:val="0"/>
        <w:adjustRightInd w:val="0"/>
        <w:spacing w:after="0" w:line="240" w:lineRule="auto"/>
        <w:jc w:val="both"/>
        <w:rPr>
          <w:rFonts w:ascii="Arial" w:hAnsi="Arial" w:cs="Arial"/>
          <w:bCs/>
        </w:rPr>
      </w:pPr>
      <w:r w:rsidRPr="00116AA9">
        <w:rPr>
          <w:rFonts w:ascii="Arial" w:hAnsi="Arial" w:cs="Arial"/>
          <w:bCs/>
        </w:rPr>
        <w:t xml:space="preserve">Koprivničko-križevačka županija </w:t>
      </w:r>
      <w:r w:rsidR="00F5259F">
        <w:rPr>
          <w:rFonts w:ascii="Arial" w:hAnsi="Arial" w:cs="Arial"/>
          <w:bCs/>
        </w:rPr>
        <w:t xml:space="preserve">kao osnivač </w:t>
      </w:r>
      <w:r w:rsidRPr="00116AA9">
        <w:rPr>
          <w:rFonts w:ascii="Arial" w:hAnsi="Arial" w:cs="Arial"/>
          <w:bCs/>
        </w:rPr>
        <w:t>financira</w:t>
      </w:r>
      <w:r w:rsidR="00E43DBF" w:rsidRPr="00116AA9">
        <w:rPr>
          <w:rFonts w:ascii="Arial" w:hAnsi="Arial" w:cs="Arial"/>
          <w:bCs/>
        </w:rPr>
        <w:t xml:space="preserve"> </w:t>
      </w:r>
      <w:r w:rsidR="00F5259F">
        <w:rPr>
          <w:rFonts w:ascii="Arial" w:hAnsi="Arial" w:cs="Arial"/>
          <w:bCs/>
        </w:rPr>
        <w:t xml:space="preserve">rad </w:t>
      </w:r>
      <w:r w:rsidR="00CE6B1C">
        <w:rPr>
          <w:rFonts w:ascii="Arial" w:hAnsi="Arial" w:cs="Arial"/>
          <w:bCs/>
        </w:rPr>
        <w:t xml:space="preserve">Ordinacije </w:t>
      </w:r>
      <w:r w:rsidR="00E43DBF" w:rsidRPr="00116AA9">
        <w:rPr>
          <w:rFonts w:ascii="Arial" w:hAnsi="Arial" w:cs="Arial"/>
          <w:bCs/>
        </w:rPr>
        <w:t xml:space="preserve">hitne dentalne medicine te sufinancira dio hladnog pogona </w:t>
      </w:r>
      <w:r w:rsidR="00CE6B1C">
        <w:rPr>
          <w:rFonts w:ascii="Arial" w:hAnsi="Arial" w:cs="Arial"/>
          <w:bCs/>
        </w:rPr>
        <w:t xml:space="preserve">za </w:t>
      </w:r>
      <w:r w:rsidR="00E43DBF" w:rsidRPr="00116AA9">
        <w:rPr>
          <w:rFonts w:ascii="Arial" w:hAnsi="Arial" w:cs="Arial"/>
          <w:bCs/>
        </w:rPr>
        <w:t>ordinacij</w:t>
      </w:r>
      <w:r w:rsidR="00CE6B1C">
        <w:rPr>
          <w:rFonts w:ascii="Arial" w:hAnsi="Arial" w:cs="Arial"/>
          <w:bCs/>
        </w:rPr>
        <w:t xml:space="preserve">e </w:t>
      </w:r>
      <w:r w:rsidR="00E43DBF" w:rsidRPr="00116AA9">
        <w:rPr>
          <w:rFonts w:ascii="Arial" w:hAnsi="Arial" w:cs="Arial"/>
          <w:bCs/>
        </w:rPr>
        <w:t xml:space="preserve">koje nemaju dovoljan broj pacijenta te </w:t>
      </w:r>
      <w:r w:rsidR="00F5259F">
        <w:rPr>
          <w:rFonts w:ascii="Arial" w:hAnsi="Arial" w:cs="Arial"/>
          <w:bCs/>
        </w:rPr>
        <w:t>na taj način</w:t>
      </w:r>
      <w:r w:rsidR="00E43DBF" w:rsidRPr="00116AA9">
        <w:rPr>
          <w:rFonts w:ascii="Arial" w:hAnsi="Arial" w:cs="Arial"/>
          <w:bCs/>
        </w:rPr>
        <w:t xml:space="preserve">pomaže u osiguranju </w:t>
      </w:r>
      <w:r w:rsidRPr="00116AA9">
        <w:rPr>
          <w:rFonts w:ascii="Arial" w:hAnsi="Arial" w:cs="Arial"/>
          <w:bCs/>
        </w:rPr>
        <w:t xml:space="preserve">financijske stabilnosti Doma zdravlja Koprivničko-križevačke županije.  </w:t>
      </w:r>
      <w:r w:rsidR="00B0568D" w:rsidRPr="00116AA9">
        <w:rPr>
          <w:rFonts w:ascii="Arial" w:hAnsi="Arial" w:cs="Arial"/>
          <w:bCs/>
        </w:rPr>
        <w:t xml:space="preserve">  </w:t>
      </w:r>
    </w:p>
    <w:p w14:paraId="54503505" w14:textId="77777777" w:rsidR="00F32AF2" w:rsidRPr="00116AA9" w:rsidRDefault="00F32AF2" w:rsidP="00B0568D">
      <w:pPr>
        <w:autoSpaceDE w:val="0"/>
        <w:autoSpaceDN w:val="0"/>
        <w:adjustRightInd w:val="0"/>
        <w:spacing w:after="0" w:line="240" w:lineRule="auto"/>
        <w:jc w:val="both"/>
        <w:rPr>
          <w:rFonts w:ascii="Arial" w:hAnsi="Arial" w:cs="Arial"/>
          <w:bCs/>
          <w:highlight w:val="yellow"/>
        </w:rPr>
      </w:pPr>
    </w:p>
    <w:p w14:paraId="7F2C2F90" w14:textId="7E9F540B" w:rsidR="007416A5" w:rsidRPr="00116AA9" w:rsidRDefault="00037C38" w:rsidP="00B0568D">
      <w:pPr>
        <w:autoSpaceDE w:val="0"/>
        <w:autoSpaceDN w:val="0"/>
        <w:adjustRightInd w:val="0"/>
        <w:spacing w:after="0" w:line="240" w:lineRule="auto"/>
        <w:jc w:val="both"/>
        <w:rPr>
          <w:rFonts w:ascii="Arial" w:hAnsi="Arial" w:cs="Arial"/>
        </w:rPr>
      </w:pPr>
      <w:r w:rsidRPr="00116AA9">
        <w:rPr>
          <w:rFonts w:ascii="Arial" w:hAnsi="Arial" w:cs="Arial"/>
          <w:bCs/>
        </w:rPr>
        <w:t>U 202</w:t>
      </w:r>
      <w:r w:rsidR="00D512A3">
        <w:rPr>
          <w:rFonts w:ascii="Arial" w:hAnsi="Arial" w:cs="Arial"/>
          <w:bCs/>
        </w:rPr>
        <w:t>4</w:t>
      </w:r>
      <w:r w:rsidRPr="00116AA9">
        <w:rPr>
          <w:rFonts w:ascii="Arial" w:hAnsi="Arial" w:cs="Arial"/>
          <w:bCs/>
        </w:rPr>
        <w:t xml:space="preserve">. godine ostvarena je pomoć temeljem </w:t>
      </w:r>
      <w:r w:rsidR="00E43DBF" w:rsidRPr="00116AA9">
        <w:rPr>
          <w:rFonts w:ascii="Arial" w:hAnsi="Arial" w:cs="Arial"/>
        </w:rPr>
        <w:t xml:space="preserve">Odluke o sufinanciranju troškova cijepljenja protiv rotavirusa Grada Križevci te </w:t>
      </w:r>
      <w:r w:rsidR="00CE6B1C">
        <w:rPr>
          <w:rFonts w:ascii="Arial" w:hAnsi="Arial" w:cs="Arial"/>
        </w:rPr>
        <w:t>G</w:t>
      </w:r>
      <w:r w:rsidR="00E43DBF" w:rsidRPr="00116AA9">
        <w:rPr>
          <w:rFonts w:ascii="Arial" w:hAnsi="Arial" w:cs="Arial"/>
        </w:rPr>
        <w:t>rada Koprivnic</w:t>
      </w:r>
      <w:r w:rsidR="00116AA9" w:rsidRPr="00116AA9">
        <w:rPr>
          <w:rFonts w:ascii="Arial" w:hAnsi="Arial" w:cs="Arial"/>
        </w:rPr>
        <w:t>e</w:t>
      </w:r>
      <w:r w:rsidR="00E43DBF" w:rsidRPr="00116AA9">
        <w:rPr>
          <w:rFonts w:ascii="Arial" w:hAnsi="Arial" w:cs="Arial"/>
        </w:rPr>
        <w:t xml:space="preserve"> za sufinanciranje smještaja zaposlenika.</w:t>
      </w:r>
    </w:p>
    <w:p w14:paraId="05A45F42" w14:textId="77777777" w:rsidR="00E43DBF" w:rsidRPr="00116AA9" w:rsidRDefault="00E43DBF" w:rsidP="00B0568D">
      <w:pPr>
        <w:autoSpaceDE w:val="0"/>
        <w:autoSpaceDN w:val="0"/>
        <w:adjustRightInd w:val="0"/>
        <w:spacing w:after="0" w:line="240" w:lineRule="auto"/>
        <w:jc w:val="both"/>
        <w:rPr>
          <w:rFonts w:ascii="Arial" w:hAnsi="Arial" w:cs="Arial"/>
          <w:bCs/>
        </w:rPr>
      </w:pPr>
    </w:p>
    <w:p w14:paraId="100C6498" w14:textId="08FF2DF6" w:rsidR="00B0568D" w:rsidRPr="00116AA9" w:rsidRDefault="00037C38" w:rsidP="00B0568D">
      <w:pPr>
        <w:autoSpaceDE w:val="0"/>
        <w:autoSpaceDN w:val="0"/>
        <w:adjustRightInd w:val="0"/>
        <w:spacing w:after="0" w:line="240" w:lineRule="auto"/>
        <w:jc w:val="both"/>
        <w:rPr>
          <w:rFonts w:ascii="Arial" w:hAnsi="Arial" w:cs="Arial"/>
          <w:bCs/>
        </w:rPr>
      </w:pPr>
      <w:r w:rsidRPr="00116AA9">
        <w:rPr>
          <w:rFonts w:ascii="Arial" w:hAnsi="Arial" w:cs="Arial"/>
          <w:bCs/>
        </w:rPr>
        <w:t xml:space="preserve">Pomoći temeljem prijenosa EU sredstava ostvarene su temeljem </w:t>
      </w:r>
      <w:r w:rsidR="00CE6B1C">
        <w:rPr>
          <w:rFonts w:ascii="Arial" w:hAnsi="Arial" w:cs="Arial"/>
          <w:bCs/>
        </w:rPr>
        <w:t>U</w:t>
      </w:r>
      <w:r w:rsidRPr="00116AA9">
        <w:rPr>
          <w:rFonts w:ascii="Arial" w:hAnsi="Arial" w:cs="Arial"/>
          <w:bCs/>
        </w:rPr>
        <w:t>govora o dodjeli bespovratnih sredstava u provođenju EU projekta „Zdravo srce, zdrava budućnost“</w:t>
      </w:r>
      <w:r w:rsidR="00F5259F">
        <w:rPr>
          <w:rFonts w:ascii="Arial" w:hAnsi="Arial" w:cs="Arial"/>
          <w:bCs/>
        </w:rPr>
        <w:t xml:space="preserve"> i</w:t>
      </w:r>
      <w:r w:rsidRPr="00116AA9">
        <w:rPr>
          <w:rFonts w:ascii="Arial" w:hAnsi="Arial" w:cs="Arial"/>
          <w:bCs/>
        </w:rPr>
        <w:t xml:space="preserve"> </w:t>
      </w:r>
      <w:r w:rsidR="00F5259F">
        <w:rPr>
          <w:rFonts w:ascii="Arial" w:hAnsi="Arial" w:cs="Arial"/>
          <w:bCs/>
        </w:rPr>
        <w:t xml:space="preserve">2 </w:t>
      </w:r>
      <w:r w:rsidR="00CE6B1C">
        <w:rPr>
          <w:rFonts w:ascii="Arial" w:hAnsi="Arial" w:cs="Arial"/>
          <w:bCs/>
        </w:rPr>
        <w:t>U</w:t>
      </w:r>
      <w:r w:rsidRPr="00116AA9">
        <w:rPr>
          <w:rFonts w:ascii="Arial" w:hAnsi="Arial" w:cs="Arial"/>
          <w:bCs/>
        </w:rPr>
        <w:t>govora o dodjeli bespovratnih sredstava za centralno financiranje specijalizacija u sklopu Nacionalnog programa oporavka i otpornosti</w:t>
      </w:r>
      <w:r w:rsidR="00B0568D" w:rsidRPr="00116AA9">
        <w:rPr>
          <w:rFonts w:ascii="Arial" w:hAnsi="Arial" w:cs="Arial"/>
          <w:bCs/>
        </w:rPr>
        <w:t>.</w:t>
      </w:r>
    </w:p>
    <w:p w14:paraId="36519A39" w14:textId="77777777" w:rsidR="00EC0E15" w:rsidRPr="00116AA9" w:rsidRDefault="00EC0E15" w:rsidP="00B0568D">
      <w:pPr>
        <w:autoSpaceDE w:val="0"/>
        <w:autoSpaceDN w:val="0"/>
        <w:adjustRightInd w:val="0"/>
        <w:spacing w:after="0" w:line="240" w:lineRule="auto"/>
        <w:jc w:val="both"/>
        <w:rPr>
          <w:rFonts w:ascii="Arial" w:hAnsi="Arial" w:cs="Arial"/>
          <w:bCs/>
        </w:rPr>
      </w:pPr>
    </w:p>
    <w:p w14:paraId="4C7F954A" w14:textId="43F024E5" w:rsidR="00B0568D" w:rsidRPr="00116AA9" w:rsidRDefault="00EC0E15" w:rsidP="00EC0E15">
      <w:pPr>
        <w:autoSpaceDE w:val="0"/>
        <w:autoSpaceDN w:val="0"/>
        <w:adjustRightInd w:val="0"/>
        <w:spacing w:after="0" w:line="240" w:lineRule="auto"/>
        <w:jc w:val="both"/>
        <w:rPr>
          <w:rFonts w:ascii="Arial" w:hAnsi="Arial" w:cs="Arial"/>
          <w:bCs/>
        </w:rPr>
      </w:pPr>
      <w:r w:rsidRPr="00116AA9">
        <w:rPr>
          <w:rFonts w:ascii="Arial" w:hAnsi="Arial" w:cs="Arial"/>
          <w:bCs/>
        </w:rPr>
        <w:t>U 202</w:t>
      </w:r>
      <w:r w:rsidR="00116AA9" w:rsidRPr="00116AA9">
        <w:rPr>
          <w:rFonts w:ascii="Arial" w:hAnsi="Arial" w:cs="Arial"/>
          <w:bCs/>
        </w:rPr>
        <w:t>4</w:t>
      </w:r>
      <w:r w:rsidRPr="00116AA9">
        <w:rPr>
          <w:rFonts w:ascii="Arial" w:hAnsi="Arial" w:cs="Arial"/>
          <w:bCs/>
        </w:rPr>
        <w:t xml:space="preserve">. godini Dom zdravlja Koprivničko-križevačke županije zaprimio je donacije za financiranje edukacija </w:t>
      </w:r>
      <w:r w:rsidR="00F5259F">
        <w:rPr>
          <w:rFonts w:ascii="Arial" w:hAnsi="Arial" w:cs="Arial"/>
          <w:bCs/>
        </w:rPr>
        <w:t xml:space="preserve">doktora medicine </w:t>
      </w:r>
      <w:r w:rsidRPr="00116AA9">
        <w:rPr>
          <w:rFonts w:ascii="Arial" w:hAnsi="Arial" w:cs="Arial"/>
          <w:bCs/>
        </w:rPr>
        <w:t>te je navedeni prihod evidentiran kao donacija ko</w:t>
      </w:r>
      <w:r w:rsidR="00F5259F">
        <w:rPr>
          <w:rFonts w:ascii="Arial" w:hAnsi="Arial" w:cs="Arial"/>
          <w:bCs/>
        </w:rPr>
        <w:t>ja sredstva</w:t>
      </w:r>
      <w:r w:rsidRPr="00116AA9">
        <w:rPr>
          <w:rFonts w:ascii="Arial" w:hAnsi="Arial" w:cs="Arial"/>
          <w:bCs/>
        </w:rPr>
        <w:t xml:space="preserve"> su namjenski </w:t>
      </w:r>
      <w:r w:rsidR="00E24895">
        <w:rPr>
          <w:rFonts w:ascii="Arial" w:hAnsi="Arial" w:cs="Arial"/>
          <w:bCs/>
        </w:rPr>
        <w:t xml:space="preserve">i </w:t>
      </w:r>
      <w:r w:rsidRPr="00116AA9">
        <w:rPr>
          <w:rFonts w:ascii="Arial" w:hAnsi="Arial" w:cs="Arial"/>
          <w:bCs/>
        </w:rPr>
        <w:t>utrošen</w:t>
      </w:r>
      <w:r w:rsidR="00F5259F">
        <w:rPr>
          <w:rFonts w:ascii="Arial" w:hAnsi="Arial" w:cs="Arial"/>
          <w:bCs/>
        </w:rPr>
        <w:t>a</w:t>
      </w:r>
      <w:r w:rsidRPr="00116AA9">
        <w:rPr>
          <w:rFonts w:ascii="Arial" w:hAnsi="Arial" w:cs="Arial"/>
          <w:bCs/>
        </w:rPr>
        <w:t>.</w:t>
      </w:r>
    </w:p>
    <w:p w14:paraId="2FC38DED" w14:textId="61BAC6BA" w:rsidR="007416A5" w:rsidRPr="00093A2E" w:rsidRDefault="007416A5" w:rsidP="003C7FCA">
      <w:pPr>
        <w:autoSpaceDE w:val="0"/>
        <w:autoSpaceDN w:val="0"/>
        <w:adjustRightInd w:val="0"/>
        <w:spacing w:after="0" w:line="240" w:lineRule="auto"/>
        <w:jc w:val="both"/>
        <w:rPr>
          <w:noProof/>
          <w:lang w:eastAsia="hr-HR"/>
        </w:rPr>
      </w:pPr>
    </w:p>
    <w:p w14:paraId="0193EFD4" w14:textId="25DD303D" w:rsidR="009242DF" w:rsidRPr="00093A2E" w:rsidRDefault="00003166" w:rsidP="009242DF">
      <w:pPr>
        <w:autoSpaceDE w:val="0"/>
        <w:autoSpaceDN w:val="0"/>
        <w:adjustRightInd w:val="0"/>
        <w:spacing w:after="0" w:line="240" w:lineRule="auto"/>
        <w:rPr>
          <w:rFonts w:ascii="Arial" w:hAnsi="Arial" w:cs="Arial"/>
          <w:b/>
          <w:bCs/>
        </w:rPr>
      </w:pPr>
      <w:r w:rsidRPr="00093A2E">
        <w:rPr>
          <w:rFonts w:ascii="Arial" w:hAnsi="Arial" w:cs="Arial"/>
          <w:b/>
          <w:bCs/>
        </w:rPr>
        <w:t>1</w:t>
      </w:r>
      <w:r w:rsidR="009242DF" w:rsidRPr="00093A2E">
        <w:rPr>
          <w:rFonts w:ascii="Arial" w:hAnsi="Arial" w:cs="Arial"/>
          <w:b/>
          <w:bCs/>
        </w:rPr>
        <w:t>.</w:t>
      </w:r>
      <w:r w:rsidRPr="00093A2E">
        <w:rPr>
          <w:rFonts w:ascii="Arial" w:hAnsi="Arial" w:cs="Arial"/>
          <w:b/>
          <w:bCs/>
        </w:rPr>
        <w:t>2.</w:t>
      </w:r>
      <w:r w:rsidR="009242DF" w:rsidRPr="00093A2E">
        <w:rPr>
          <w:rFonts w:ascii="Arial" w:hAnsi="Arial" w:cs="Arial"/>
          <w:b/>
          <w:bCs/>
        </w:rPr>
        <w:t xml:space="preserve"> RASHODI I IZDACI</w:t>
      </w:r>
    </w:p>
    <w:p w14:paraId="60FD11BC" w14:textId="77777777" w:rsidR="008166C2" w:rsidRPr="00093A2E" w:rsidRDefault="008166C2" w:rsidP="009242DF">
      <w:pPr>
        <w:autoSpaceDE w:val="0"/>
        <w:autoSpaceDN w:val="0"/>
        <w:adjustRightInd w:val="0"/>
        <w:spacing w:after="0" w:line="240" w:lineRule="auto"/>
        <w:rPr>
          <w:rFonts w:ascii="Arial" w:hAnsi="Arial" w:cs="Arial"/>
          <w:b/>
          <w:bCs/>
        </w:rPr>
      </w:pPr>
    </w:p>
    <w:p w14:paraId="79D845E5" w14:textId="77777777" w:rsidR="00E24895" w:rsidRDefault="009242DF" w:rsidP="00E47129">
      <w:pPr>
        <w:autoSpaceDE w:val="0"/>
        <w:autoSpaceDN w:val="0"/>
        <w:adjustRightInd w:val="0"/>
        <w:spacing w:after="0" w:line="240" w:lineRule="auto"/>
        <w:jc w:val="both"/>
        <w:rPr>
          <w:rFonts w:ascii="Arial" w:hAnsi="Arial" w:cs="Arial"/>
        </w:rPr>
      </w:pPr>
      <w:r w:rsidRPr="00093A2E">
        <w:rPr>
          <w:rFonts w:ascii="Arial" w:hAnsi="Arial" w:cs="Arial"/>
        </w:rPr>
        <w:t xml:space="preserve">Ukupni rashodi i izdaci </w:t>
      </w:r>
      <w:r w:rsidR="00473D0A" w:rsidRPr="00093A2E">
        <w:rPr>
          <w:rFonts w:ascii="Arial" w:hAnsi="Arial" w:cs="Arial"/>
        </w:rPr>
        <w:t xml:space="preserve">Doma zdravlja </w:t>
      </w:r>
      <w:r w:rsidRPr="00093A2E">
        <w:rPr>
          <w:rFonts w:ascii="Arial" w:hAnsi="Arial" w:cs="Arial"/>
        </w:rPr>
        <w:t>Kop</w:t>
      </w:r>
      <w:r w:rsidR="00473D0A" w:rsidRPr="00093A2E">
        <w:rPr>
          <w:rFonts w:ascii="Arial" w:hAnsi="Arial" w:cs="Arial"/>
        </w:rPr>
        <w:t xml:space="preserve">rivničko-križevačke županije u </w:t>
      </w:r>
      <w:r w:rsidR="00093A2E" w:rsidRPr="00093A2E">
        <w:rPr>
          <w:rFonts w:ascii="Arial" w:hAnsi="Arial" w:cs="Arial"/>
        </w:rPr>
        <w:t xml:space="preserve">prvoj polovici </w:t>
      </w:r>
      <w:r w:rsidR="00473D0A" w:rsidRPr="00093A2E">
        <w:rPr>
          <w:rFonts w:ascii="Arial" w:hAnsi="Arial" w:cs="Arial"/>
        </w:rPr>
        <w:t>20</w:t>
      </w:r>
      <w:r w:rsidR="009D0B77" w:rsidRPr="00093A2E">
        <w:rPr>
          <w:rFonts w:ascii="Arial" w:hAnsi="Arial" w:cs="Arial"/>
        </w:rPr>
        <w:t>2</w:t>
      </w:r>
      <w:r w:rsidR="00093A2E" w:rsidRPr="00093A2E">
        <w:rPr>
          <w:rFonts w:ascii="Arial" w:hAnsi="Arial" w:cs="Arial"/>
        </w:rPr>
        <w:t>4</w:t>
      </w:r>
      <w:r w:rsidR="00473D0A" w:rsidRPr="00093A2E">
        <w:rPr>
          <w:rFonts w:ascii="Arial" w:hAnsi="Arial" w:cs="Arial"/>
        </w:rPr>
        <w:t>.</w:t>
      </w:r>
      <w:r w:rsidR="009D0B77" w:rsidRPr="00093A2E">
        <w:rPr>
          <w:rFonts w:ascii="Arial" w:hAnsi="Arial" w:cs="Arial"/>
        </w:rPr>
        <w:t xml:space="preserve"> </w:t>
      </w:r>
      <w:r w:rsidR="00473D0A" w:rsidRPr="00093A2E">
        <w:rPr>
          <w:rFonts w:ascii="Arial" w:hAnsi="Arial" w:cs="Arial"/>
        </w:rPr>
        <w:t>godin</w:t>
      </w:r>
      <w:r w:rsidR="000A7089" w:rsidRPr="00093A2E">
        <w:rPr>
          <w:rFonts w:ascii="Arial" w:hAnsi="Arial" w:cs="Arial"/>
        </w:rPr>
        <w:t>i</w:t>
      </w:r>
      <w:r w:rsidRPr="00093A2E">
        <w:rPr>
          <w:rFonts w:ascii="Arial" w:hAnsi="Arial" w:cs="Arial"/>
        </w:rPr>
        <w:t xml:space="preserve"> </w:t>
      </w:r>
      <w:r w:rsidR="00782DCE" w:rsidRPr="00093A2E">
        <w:rPr>
          <w:rFonts w:ascii="Arial" w:hAnsi="Arial" w:cs="Arial"/>
        </w:rPr>
        <w:t>ostvareni su u ukupnom</w:t>
      </w:r>
      <w:r w:rsidRPr="00093A2E">
        <w:rPr>
          <w:rFonts w:ascii="Arial" w:hAnsi="Arial" w:cs="Arial"/>
        </w:rPr>
        <w:t xml:space="preserve"> </w:t>
      </w:r>
      <w:r w:rsidR="00782DCE" w:rsidRPr="00093A2E">
        <w:rPr>
          <w:rFonts w:ascii="Arial" w:hAnsi="Arial" w:cs="Arial"/>
        </w:rPr>
        <w:t>iznosu</w:t>
      </w:r>
      <w:r w:rsidRPr="00093A2E">
        <w:rPr>
          <w:rFonts w:ascii="Arial" w:hAnsi="Arial" w:cs="Arial"/>
        </w:rPr>
        <w:t xml:space="preserve"> od </w:t>
      </w:r>
      <w:r w:rsidR="00093A2E" w:rsidRPr="00E24895">
        <w:rPr>
          <w:rFonts w:ascii="Arial" w:hAnsi="Arial" w:cs="Arial"/>
          <w:b/>
          <w:bCs/>
        </w:rPr>
        <w:t>3.821.840,78 eura</w:t>
      </w:r>
      <w:r w:rsidR="00CE6AB5" w:rsidRPr="00093A2E">
        <w:rPr>
          <w:rFonts w:ascii="Arial" w:hAnsi="Arial" w:cs="Arial"/>
        </w:rPr>
        <w:t>, što je</w:t>
      </w:r>
      <w:r w:rsidR="00473D0A" w:rsidRPr="00093A2E">
        <w:rPr>
          <w:rFonts w:ascii="Arial" w:hAnsi="Arial" w:cs="Arial"/>
        </w:rPr>
        <w:t xml:space="preserve"> </w:t>
      </w:r>
      <w:r w:rsidR="00093A2E" w:rsidRPr="00093A2E">
        <w:rPr>
          <w:rFonts w:ascii="Arial" w:hAnsi="Arial" w:cs="Arial"/>
        </w:rPr>
        <w:t>37,10</w:t>
      </w:r>
      <w:r w:rsidR="00CE6B1C">
        <w:rPr>
          <w:rFonts w:ascii="Arial" w:hAnsi="Arial" w:cs="Arial"/>
        </w:rPr>
        <w:t xml:space="preserve"> </w:t>
      </w:r>
      <w:r w:rsidR="000B04D5" w:rsidRPr="00093A2E">
        <w:rPr>
          <w:rFonts w:ascii="Arial" w:hAnsi="Arial" w:cs="Arial"/>
        </w:rPr>
        <w:t>%</w:t>
      </w:r>
      <w:r w:rsidR="000A7089" w:rsidRPr="00093A2E">
        <w:rPr>
          <w:rFonts w:ascii="Arial" w:hAnsi="Arial" w:cs="Arial"/>
        </w:rPr>
        <w:t xml:space="preserve"> </w:t>
      </w:r>
      <w:r w:rsidR="00782DCE" w:rsidRPr="00093A2E">
        <w:rPr>
          <w:rFonts w:ascii="Arial" w:hAnsi="Arial" w:cs="Arial"/>
        </w:rPr>
        <w:t xml:space="preserve">od </w:t>
      </w:r>
      <w:r w:rsidRPr="00093A2E">
        <w:rPr>
          <w:rFonts w:ascii="Arial" w:hAnsi="Arial" w:cs="Arial"/>
        </w:rPr>
        <w:t xml:space="preserve">planiranih </w:t>
      </w:r>
      <w:r w:rsidR="00473D0A" w:rsidRPr="00093A2E">
        <w:rPr>
          <w:rFonts w:ascii="Arial" w:hAnsi="Arial" w:cs="Arial"/>
        </w:rPr>
        <w:t xml:space="preserve">rashoda </w:t>
      </w:r>
      <w:r w:rsidR="009D0B77" w:rsidRPr="00093A2E">
        <w:rPr>
          <w:rFonts w:ascii="Arial" w:hAnsi="Arial" w:cs="Arial"/>
        </w:rPr>
        <w:t>za 202</w:t>
      </w:r>
      <w:r w:rsidR="00093A2E" w:rsidRPr="00093A2E">
        <w:rPr>
          <w:rFonts w:ascii="Arial" w:hAnsi="Arial" w:cs="Arial"/>
        </w:rPr>
        <w:t>4</w:t>
      </w:r>
      <w:r w:rsidRPr="00093A2E">
        <w:rPr>
          <w:rFonts w:ascii="Arial" w:hAnsi="Arial" w:cs="Arial"/>
        </w:rPr>
        <w:t>. godinu.</w:t>
      </w:r>
    </w:p>
    <w:p w14:paraId="01CACA86" w14:textId="6EC44001" w:rsidR="00CE6B1C" w:rsidRDefault="00473D0A" w:rsidP="00E47129">
      <w:pPr>
        <w:autoSpaceDE w:val="0"/>
        <w:autoSpaceDN w:val="0"/>
        <w:adjustRightInd w:val="0"/>
        <w:spacing w:after="0" w:line="240" w:lineRule="auto"/>
        <w:jc w:val="both"/>
        <w:rPr>
          <w:rFonts w:ascii="Arial" w:hAnsi="Arial" w:cs="Arial"/>
        </w:rPr>
      </w:pPr>
      <w:r w:rsidRPr="00093A2E">
        <w:rPr>
          <w:rFonts w:ascii="Arial" w:hAnsi="Arial" w:cs="Arial"/>
        </w:rPr>
        <w:t xml:space="preserve"> </w:t>
      </w:r>
    </w:p>
    <w:p w14:paraId="38D65ABD" w14:textId="77777777" w:rsidR="00F5259F" w:rsidRDefault="009242DF" w:rsidP="00E47129">
      <w:pPr>
        <w:autoSpaceDE w:val="0"/>
        <w:autoSpaceDN w:val="0"/>
        <w:adjustRightInd w:val="0"/>
        <w:spacing w:after="0" w:line="240" w:lineRule="auto"/>
        <w:jc w:val="both"/>
        <w:rPr>
          <w:rFonts w:ascii="Arial" w:hAnsi="Arial" w:cs="Arial"/>
        </w:rPr>
      </w:pPr>
      <w:r w:rsidRPr="00093A2E">
        <w:rPr>
          <w:rFonts w:ascii="Arial" w:hAnsi="Arial" w:cs="Arial"/>
        </w:rPr>
        <w:t>Ukupno o</w:t>
      </w:r>
      <w:r w:rsidR="009D0B77" w:rsidRPr="00093A2E">
        <w:rPr>
          <w:rFonts w:ascii="Arial" w:hAnsi="Arial" w:cs="Arial"/>
        </w:rPr>
        <w:t>stvareni rashodi i izdaci u 202</w:t>
      </w:r>
      <w:r w:rsidR="00093A2E" w:rsidRPr="00093A2E">
        <w:rPr>
          <w:rFonts w:ascii="Arial" w:hAnsi="Arial" w:cs="Arial"/>
        </w:rPr>
        <w:t>4</w:t>
      </w:r>
      <w:r w:rsidR="00816FEC" w:rsidRPr="00093A2E">
        <w:rPr>
          <w:rFonts w:ascii="Arial" w:hAnsi="Arial" w:cs="Arial"/>
        </w:rPr>
        <w:t>. godine</w:t>
      </w:r>
      <w:r w:rsidRPr="00093A2E">
        <w:rPr>
          <w:rFonts w:ascii="Arial" w:hAnsi="Arial" w:cs="Arial"/>
        </w:rPr>
        <w:t xml:space="preserve"> u usporedbi s</w:t>
      </w:r>
      <w:r w:rsidR="00473D0A" w:rsidRPr="00093A2E">
        <w:rPr>
          <w:rFonts w:ascii="Arial" w:hAnsi="Arial" w:cs="Arial"/>
        </w:rPr>
        <w:t>a pre</w:t>
      </w:r>
      <w:r w:rsidR="00782DCE" w:rsidRPr="00093A2E">
        <w:rPr>
          <w:rFonts w:ascii="Arial" w:hAnsi="Arial" w:cs="Arial"/>
        </w:rPr>
        <w:t xml:space="preserve">thodnom godinom </w:t>
      </w:r>
      <w:r w:rsidR="00F5259F">
        <w:rPr>
          <w:rFonts w:ascii="Arial" w:hAnsi="Arial" w:cs="Arial"/>
        </w:rPr>
        <w:t xml:space="preserve">u istom razdoblju </w:t>
      </w:r>
      <w:r w:rsidR="00782DCE" w:rsidRPr="00093A2E">
        <w:rPr>
          <w:rFonts w:ascii="Arial" w:hAnsi="Arial" w:cs="Arial"/>
        </w:rPr>
        <w:t xml:space="preserve">veći su za </w:t>
      </w:r>
      <w:r w:rsidR="00093A2E" w:rsidRPr="00093A2E">
        <w:rPr>
          <w:rFonts w:ascii="Arial" w:hAnsi="Arial" w:cs="Arial"/>
        </w:rPr>
        <w:t>1</w:t>
      </w:r>
      <w:r w:rsidR="000A7089" w:rsidRPr="00093A2E">
        <w:rPr>
          <w:rFonts w:ascii="Arial" w:hAnsi="Arial" w:cs="Arial"/>
        </w:rPr>
        <w:t>7,</w:t>
      </w:r>
      <w:r w:rsidR="00093A2E" w:rsidRPr="00093A2E">
        <w:rPr>
          <w:rFonts w:ascii="Arial" w:hAnsi="Arial" w:cs="Arial"/>
        </w:rPr>
        <w:t>31</w:t>
      </w:r>
      <w:r w:rsidR="00E2105C" w:rsidRPr="00093A2E">
        <w:rPr>
          <w:rFonts w:ascii="Arial" w:hAnsi="Arial" w:cs="Arial"/>
        </w:rPr>
        <w:t>%</w:t>
      </w:r>
      <w:r w:rsidRPr="00093A2E">
        <w:rPr>
          <w:rFonts w:ascii="Arial" w:hAnsi="Arial" w:cs="Arial"/>
        </w:rPr>
        <w:t xml:space="preserve">. </w:t>
      </w:r>
    </w:p>
    <w:p w14:paraId="4FBBA956" w14:textId="77777777" w:rsidR="00E24895" w:rsidRDefault="00E24895" w:rsidP="00E47129">
      <w:pPr>
        <w:autoSpaceDE w:val="0"/>
        <w:autoSpaceDN w:val="0"/>
        <w:adjustRightInd w:val="0"/>
        <w:spacing w:after="0" w:line="240" w:lineRule="auto"/>
        <w:jc w:val="both"/>
        <w:rPr>
          <w:rFonts w:ascii="Arial" w:hAnsi="Arial" w:cs="Arial"/>
        </w:rPr>
      </w:pPr>
    </w:p>
    <w:p w14:paraId="585DC1B5" w14:textId="363F636F" w:rsidR="00473D0A" w:rsidRPr="00093A2E" w:rsidRDefault="009242DF" w:rsidP="00E47129">
      <w:pPr>
        <w:autoSpaceDE w:val="0"/>
        <w:autoSpaceDN w:val="0"/>
        <w:adjustRightInd w:val="0"/>
        <w:spacing w:after="0" w:line="240" w:lineRule="auto"/>
        <w:jc w:val="both"/>
        <w:rPr>
          <w:rFonts w:ascii="Arial" w:hAnsi="Arial" w:cs="Arial"/>
        </w:rPr>
      </w:pPr>
      <w:r w:rsidRPr="00093A2E">
        <w:rPr>
          <w:rFonts w:ascii="Arial" w:hAnsi="Arial" w:cs="Arial"/>
        </w:rPr>
        <w:t>Izvršenje rashoda iznad indeksa 100% od</w:t>
      </w:r>
      <w:r w:rsidR="00473D0A" w:rsidRPr="00093A2E">
        <w:rPr>
          <w:rFonts w:ascii="Arial" w:hAnsi="Arial" w:cs="Arial"/>
        </w:rPr>
        <w:t xml:space="preserve">nosi se na rashode proračunskih </w:t>
      </w:r>
      <w:r w:rsidRPr="00093A2E">
        <w:rPr>
          <w:rFonts w:ascii="Arial" w:hAnsi="Arial" w:cs="Arial"/>
        </w:rPr>
        <w:t>korisnika koji su financirani iz namjenskih i vlastitih prihoda. Nj</w:t>
      </w:r>
      <w:r w:rsidR="00473D0A" w:rsidRPr="00093A2E">
        <w:rPr>
          <w:rFonts w:ascii="Arial" w:hAnsi="Arial" w:cs="Arial"/>
        </w:rPr>
        <w:t xml:space="preserve">ihovo izvršavanje definirano je </w:t>
      </w:r>
      <w:r w:rsidRPr="00093A2E">
        <w:rPr>
          <w:rFonts w:ascii="Arial" w:hAnsi="Arial" w:cs="Arial"/>
        </w:rPr>
        <w:t>člankom 5</w:t>
      </w:r>
      <w:r w:rsidR="000B04D5" w:rsidRPr="00093A2E">
        <w:rPr>
          <w:rFonts w:ascii="Arial" w:hAnsi="Arial" w:cs="Arial"/>
        </w:rPr>
        <w:t>3. i 55</w:t>
      </w:r>
      <w:r w:rsidRPr="00093A2E">
        <w:rPr>
          <w:rFonts w:ascii="Arial" w:hAnsi="Arial" w:cs="Arial"/>
        </w:rPr>
        <w:t xml:space="preserve">. Zakona o proračunu („Narodne novine“ broj </w:t>
      </w:r>
      <w:r w:rsidR="000B04D5" w:rsidRPr="00093A2E">
        <w:rPr>
          <w:rFonts w:ascii="Arial" w:hAnsi="Arial" w:cs="Arial"/>
        </w:rPr>
        <w:t>144/21</w:t>
      </w:r>
      <w:r w:rsidR="00473D0A" w:rsidRPr="00093A2E">
        <w:rPr>
          <w:rFonts w:ascii="Arial" w:hAnsi="Arial" w:cs="Arial"/>
        </w:rPr>
        <w:t xml:space="preserve">) i mogu se </w:t>
      </w:r>
      <w:r w:rsidRPr="00093A2E">
        <w:rPr>
          <w:rFonts w:ascii="Arial" w:hAnsi="Arial" w:cs="Arial"/>
        </w:rPr>
        <w:t>izvršavati do visine ostvarenih namjenskih i vlastitih prihoda.</w:t>
      </w:r>
    </w:p>
    <w:p w14:paraId="40F4221C" w14:textId="77777777" w:rsidR="00A36897" w:rsidRPr="00093A2E" w:rsidRDefault="00A36897" w:rsidP="00E47129">
      <w:pPr>
        <w:autoSpaceDE w:val="0"/>
        <w:autoSpaceDN w:val="0"/>
        <w:adjustRightInd w:val="0"/>
        <w:spacing w:after="0" w:line="240" w:lineRule="auto"/>
        <w:jc w:val="both"/>
        <w:rPr>
          <w:rFonts w:ascii="Arial" w:hAnsi="Arial" w:cs="Arial"/>
        </w:rPr>
      </w:pPr>
    </w:p>
    <w:p w14:paraId="6954128C" w14:textId="53805287" w:rsidR="00934738" w:rsidRPr="00093A2E" w:rsidRDefault="00473D0A" w:rsidP="009242DF">
      <w:pPr>
        <w:autoSpaceDE w:val="0"/>
        <w:autoSpaceDN w:val="0"/>
        <w:adjustRightInd w:val="0"/>
        <w:spacing w:after="0" w:line="240" w:lineRule="auto"/>
        <w:rPr>
          <w:rFonts w:ascii="Arial" w:hAnsi="Arial" w:cs="Arial"/>
        </w:rPr>
      </w:pPr>
      <w:r w:rsidRPr="00093A2E">
        <w:rPr>
          <w:rFonts w:ascii="Arial" w:hAnsi="Arial" w:cs="Arial"/>
          <w:b/>
          <w:bCs/>
        </w:rPr>
        <w:t>Tablica 2</w:t>
      </w:r>
      <w:r w:rsidRPr="00093A2E">
        <w:rPr>
          <w:rFonts w:ascii="Arial" w:hAnsi="Arial" w:cs="Arial"/>
        </w:rPr>
        <w:t xml:space="preserve">: Pregled rashoda </w:t>
      </w:r>
      <w:r w:rsidR="00A056CC" w:rsidRPr="00093A2E">
        <w:rPr>
          <w:rFonts w:ascii="Arial" w:hAnsi="Arial" w:cs="Arial"/>
        </w:rPr>
        <w:t>i izd</w:t>
      </w:r>
      <w:r w:rsidR="00E2105C" w:rsidRPr="00093A2E">
        <w:rPr>
          <w:rFonts w:ascii="Arial" w:hAnsi="Arial" w:cs="Arial"/>
        </w:rPr>
        <w:t xml:space="preserve">ataka I. </w:t>
      </w:r>
      <w:r w:rsidR="00C6772C" w:rsidRPr="00093A2E">
        <w:rPr>
          <w:rFonts w:ascii="Arial" w:hAnsi="Arial" w:cs="Arial"/>
        </w:rPr>
        <w:t>–</w:t>
      </w:r>
      <w:r w:rsidR="00E2105C" w:rsidRPr="00093A2E">
        <w:rPr>
          <w:rFonts w:ascii="Arial" w:hAnsi="Arial" w:cs="Arial"/>
        </w:rPr>
        <w:t xml:space="preserve"> </w:t>
      </w:r>
      <w:r w:rsidR="00C6772C" w:rsidRPr="00093A2E">
        <w:rPr>
          <w:rFonts w:ascii="Arial" w:hAnsi="Arial" w:cs="Arial"/>
        </w:rPr>
        <w:t>VI</w:t>
      </w:r>
      <w:r w:rsidR="00E2105C" w:rsidRPr="00093A2E">
        <w:rPr>
          <w:rFonts w:ascii="Arial" w:hAnsi="Arial" w:cs="Arial"/>
        </w:rPr>
        <w:t>. 202</w:t>
      </w:r>
      <w:r w:rsidR="00C6772C" w:rsidRPr="00093A2E">
        <w:rPr>
          <w:rFonts w:ascii="Arial" w:hAnsi="Arial" w:cs="Arial"/>
        </w:rPr>
        <w:t>3</w:t>
      </w:r>
      <w:r w:rsidR="00E2105C" w:rsidRPr="00093A2E">
        <w:rPr>
          <w:rFonts w:ascii="Arial" w:hAnsi="Arial" w:cs="Arial"/>
        </w:rPr>
        <w:t>.</w:t>
      </w:r>
      <w:r w:rsidR="00A056CC" w:rsidRPr="00093A2E">
        <w:rPr>
          <w:rFonts w:ascii="Arial" w:hAnsi="Arial" w:cs="Arial"/>
        </w:rPr>
        <w:t xml:space="preserve"> – </w:t>
      </w:r>
      <w:r w:rsidR="00E2105C" w:rsidRPr="00093A2E">
        <w:rPr>
          <w:rFonts w:ascii="Arial" w:hAnsi="Arial" w:cs="Arial"/>
        </w:rPr>
        <w:t xml:space="preserve">I. - </w:t>
      </w:r>
      <w:r w:rsidR="00C6772C" w:rsidRPr="00093A2E">
        <w:rPr>
          <w:rFonts w:ascii="Arial" w:hAnsi="Arial" w:cs="Arial"/>
        </w:rPr>
        <w:t>VI</w:t>
      </w:r>
      <w:r w:rsidR="00E2105C" w:rsidRPr="00093A2E">
        <w:rPr>
          <w:rFonts w:ascii="Arial" w:hAnsi="Arial" w:cs="Arial"/>
        </w:rPr>
        <w:t>. 202</w:t>
      </w:r>
      <w:r w:rsidR="00C6772C" w:rsidRPr="00093A2E">
        <w:rPr>
          <w:rFonts w:ascii="Arial" w:hAnsi="Arial" w:cs="Arial"/>
        </w:rPr>
        <w:t>4</w:t>
      </w:r>
      <w:r w:rsidR="00A056CC" w:rsidRPr="00093A2E">
        <w:rPr>
          <w:rFonts w:ascii="Arial" w:hAnsi="Arial" w:cs="Arial"/>
        </w:rPr>
        <w:t>. godine</w:t>
      </w:r>
    </w:p>
    <w:p w14:paraId="72CF5724" w14:textId="77777777" w:rsidR="00C6772C" w:rsidRDefault="00C6772C" w:rsidP="009242DF">
      <w:pPr>
        <w:autoSpaceDE w:val="0"/>
        <w:autoSpaceDN w:val="0"/>
        <w:adjustRightInd w:val="0"/>
        <w:spacing w:after="0" w:line="240" w:lineRule="auto"/>
        <w:rPr>
          <w:rFonts w:ascii="Arial" w:hAnsi="Arial" w:cs="Arial"/>
          <w:highlight w:val="yellow"/>
        </w:rPr>
      </w:pPr>
    </w:p>
    <w:tbl>
      <w:tblPr>
        <w:tblStyle w:val="Tablicareetke4-isticanje1"/>
        <w:tblW w:w="5000" w:type="pct"/>
        <w:tblLayout w:type="fixed"/>
        <w:tblLook w:val="04A0" w:firstRow="1" w:lastRow="0" w:firstColumn="1" w:lastColumn="0" w:noHBand="0" w:noVBand="1"/>
      </w:tblPr>
      <w:tblGrid>
        <w:gridCol w:w="985"/>
        <w:gridCol w:w="5248"/>
        <w:gridCol w:w="1419"/>
        <w:gridCol w:w="1419"/>
        <w:gridCol w:w="1419"/>
        <w:gridCol w:w="1416"/>
        <w:gridCol w:w="1041"/>
        <w:gridCol w:w="1047"/>
      </w:tblGrid>
      <w:tr w:rsidR="00093A2E" w:rsidRPr="00093A2E" w14:paraId="38A1F140" w14:textId="77777777" w:rsidTr="00093A2E">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52" w:type="pct"/>
          </w:tcPr>
          <w:p w14:paraId="1934F986" w14:textId="77777777" w:rsidR="00093A2E" w:rsidRPr="00C6772C" w:rsidRDefault="00093A2E" w:rsidP="00093A2E">
            <w:pPr>
              <w:rPr>
                <w:rFonts w:ascii="Arial" w:eastAsia="Times New Roman" w:hAnsi="Arial" w:cs="Arial"/>
                <w:b w:val="0"/>
                <w:bCs w:val="0"/>
                <w:color w:val="000040"/>
                <w:sz w:val="18"/>
                <w:szCs w:val="18"/>
                <w:lang w:val="en-US"/>
              </w:rPr>
            </w:pPr>
          </w:p>
        </w:tc>
        <w:tc>
          <w:tcPr>
            <w:tcW w:w="1874" w:type="pct"/>
          </w:tcPr>
          <w:p w14:paraId="20553990" w14:textId="77777777" w:rsidR="00093A2E" w:rsidRPr="00C6772C" w:rsidRDefault="00093A2E" w:rsidP="00093A2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US"/>
              </w:rPr>
            </w:pPr>
          </w:p>
        </w:tc>
        <w:tc>
          <w:tcPr>
            <w:tcW w:w="507" w:type="pct"/>
            <w:noWrap/>
          </w:tcPr>
          <w:p w14:paraId="008E166B" w14:textId="16B23B06" w:rsidR="00093A2E" w:rsidRPr="00093A2E" w:rsidRDefault="00093A2E" w:rsidP="00093A2E">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40"/>
                <w:sz w:val="18"/>
                <w:szCs w:val="18"/>
                <w:lang w:val="en-US"/>
              </w:rPr>
            </w:pPr>
            <w:r w:rsidRPr="00093A2E">
              <w:rPr>
                <w:rFonts w:ascii="Arial" w:eastAsia="Times New Roman" w:hAnsi="Arial" w:cs="Arial"/>
                <w:color w:val="000040"/>
                <w:sz w:val="18"/>
                <w:szCs w:val="18"/>
                <w:lang w:val="en-US"/>
              </w:rPr>
              <w:t>Izvršenje rashoda i izdataka  I.-</w:t>
            </w:r>
            <w:r>
              <w:rPr>
                <w:rFonts w:ascii="Arial" w:eastAsia="Times New Roman" w:hAnsi="Arial" w:cs="Arial"/>
                <w:color w:val="000040"/>
                <w:sz w:val="18"/>
                <w:szCs w:val="18"/>
                <w:lang w:val="en-US"/>
              </w:rPr>
              <w:t>VI</w:t>
            </w:r>
            <w:r w:rsidRPr="00093A2E">
              <w:rPr>
                <w:rFonts w:ascii="Arial" w:eastAsia="Times New Roman" w:hAnsi="Arial" w:cs="Arial"/>
                <w:color w:val="000040"/>
                <w:sz w:val="18"/>
                <w:szCs w:val="18"/>
                <w:lang w:val="en-US"/>
              </w:rPr>
              <w:t>.202</w:t>
            </w:r>
            <w:r>
              <w:rPr>
                <w:rFonts w:ascii="Arial" w:eastAsia="Times New Roman" w:hAnsi="Arial" w:cs="Arial"/>
                <w:color w:val="000040"/>
                <w:sz w:val="18"/>
                <w:szCs w:val="18"/>
                <w:lang w:val="en-US"/>
              </w:rPr>
              <w:t>3</w:t>
            </w:r>
          </w:p>
        </w:tc>
        <w:tc>
          <w:tcPr>
            <w:tcW w:w="507" w:type="pct"/>
            <w:noWrap/>
          </w:tcPr>
          <w:p w14:paraId="65FEB6D3" w14:textId="1CE59106" w:rsidR="00093A2E" w:rsidRPr="00093A2E" w:rsidRDefault="00093A2E" w:rsidP="00093A2E">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40"/>
                <w:sz w:val="18"/>
                <w:szCs w:val="18"/>
                <w:lang w:val="en-US"/>
              </w:rPr>
            </w:pPr>
            <w:r w:rsidRPr="00093A2E">
              <w:rPr>
                <w:rFonts w:ascii="Arial" w:eastAsia="Times New Roman" w:hAnsi="Arial" w:cs="Arial"/>
                <w:color w:val="000040"/>
                <w:sz w:val="18"/>
                <w:szCs w:val="18"/>
                <w:lang w:val="en-US"/>
              </w:rPr>
              <w:t>Izvorni plan</w:t>
            </w:r>
          </w:p>
        </w:tc>
        <w:tc>
          <w:tcPr>
            <w:tcW w:w="507" w:type="pct"/>
            <w:noWrap/>
          </w:tcPr>
          <w:p w14:paraId="77B8A015" w14:textId="2DF949A7" w:rsidR="00093A2E" w:rsidRPr="00093A2E" w:rsidRDefault="00093A2E" w:rsidP="00093A2E">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40"/>
                <w:sz w:val="18"/>
                <w:szCs w:val="18"/>
                <w:lang w:val="en-US"/>
              </w:rPr>
            </w:pPr>
            <w:r w:rsidRPr="00093A2E">
              <w:rPr>
                <w:rFonts w:ascii="Arial" w:eastAsia="Times New Roman" w:hAnsi="Arial" w:cs="Arial"/>
                <w:color w:val="000040"/>
                <w:sz w:val="18"/>
                <w:szCs w:val="18"/>
                <w:lang w:val="en-US"/>
              </w:rPr>
              <w:t>Tekući plan</w:t>
            </w:r>
          </w:p>
        </w:tc>
        <w:tc>
          <w:tcPr>
            <w:tcW w:w="506" w:type="pct"/>
            <w:noWrap/>
          </w:tcPr>
          <w:p w14:paraId="00E22C5C" w14:textId="79731890" w:rsidR="00093A2E" w:rsidRPr="00093A2E" w:rsidRDefault="00093A2E" w:rsidP="00093A2E">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40"/>
                <w:sz w:val="18"/>
                <w:szCs w:val="18"/>
                <w:lang w:val="en-US"/>
              </w:rPr>
            </w:pPr>
            <w:r w:rsidRPr="00093A2E">
              <w:rPr>
                <w:rFonts w:ascii="Arial" w:eastAsia="Times New Roman" w:hAnsi="Arial" w:cs="Arial"/>
                <w:color w:val="000040"/>
                <w:sz w:val="18"/>
                <w:szCs w:val="18"/>
                <w:lang w:val="en-US"/>
              </w:rPr>
              <w:t>Izvršenje rashoda i izdataka I.-</w:t>
            </w:r>
            <w:r>
              <w:rPr>
                <w:rFonts w:ascii="Arial" w:eastAsia="Times New Roman" w:hAnsi="Arial" w:cs="Arial"/>
                <w:color w:val="000040"/>
                <w:sz w:val="18"/>
                <w:szCs w:val="18"/>
                <w:lang w:val="en-US"/>
              </w:rPr>
              <w:t>VI</w:t>
            </w:r>
            <w:r w:rsidRPr="00093A2E">
              <w:rPr>
                <w:rFonts w:ascii="Arial" w:eastAsia="Times New Roman" w:hAnsi="Arial" w:cs="Arial"/>
                <w:color w:val="000040"/>
                <w:sz w:val="18"/>
                <w:szCs w:val="18"/>
                <w:lang w:val="en-US"/>
              </w:rPr>
              <w:t>. 202</w:t>
            </w:r>
            <w:r>
              <w:rPr>
                <w:rFonts w:ascii="Arial" w:eastAsia="Times New Roman" w:hAnsi="Arial" w:cs="Arial"/>
                <w:color w:val="000040"/>
                <w:sz w:val="18"/>
                <w:szCs w:val="18"/>
                <w:lang w:val="en-US"/>
              </w:rPr>
              <w:t>4</w:t>
            </w:r>
          </w:p>
        </w:tc>
        <w:tc>
          <w:tcPr>
            <w:tcW w:w="372" w:type="pct"/>
            <w:noWrap/>
          </w:tcPr>
          <w:p w14:paraId="320F9A68" w14:textId="77777777" w:rsidR="00093A2E" w:rsidRPr="00093A2E" w:rsidRDefault="00093A2E" w:rsidP="00093A2E">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18"/>
                <w:szCs w:val="18"/>
                <w:lang w:eastAsia="hr-HR"/>
              </w:rPr>
            </w:pPr>
            <w:r w:rsidRPr="00093A2E">
              <w:rPr>
                <w:rFonts w:ascii="Arial" w:eastAsia="Times New Roman" w:hAnsi="Arial" w:cs="Arial"/>
                <w:bCs w:val="0"/>
                <w:color w:val="000000"/>
                <w:sz w:val="18"/>
                <w:szCs w:val="18"/>
                <w:lang w:eastAsia="hr-HR"/>
              </w:rPr>
              <w:t>Indeks</w:t>
            </w:r>
          </w:p>
          <w:p w14:paraId="7FCC7A18" w14:textId="1BA364FF" w:rsidR="00093A2E" w:rsidRPr="00093A2E" w:rsidRDefault="00093A2E" w:rsidP="00093A2E">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val="en-US"/>
              </w:rPr>
            </w:pPr>
            <w:r w:rsidRPr="00093A2E">
              <w:rPr>
                <w:rFonts w:ascii="Arial" w:eastAsia="Times New Roman" w:hAnsi="Arial" w:cs="Arial"/>
                <w:bCs w:val="0"/>
                <w:color w:val="000000"/>
                <w:sz w:val="18"/>
                <w:szCs w:val="18"/>
                <w:lang w:eastAsia="hr-HR"/>
              </w:rPr>
              <w:t>5/3*100</w:t>
            </w:r>
          </w:p>
        </w:tc>
        <w:tc>
          <w:tcPr>
            <w:tcW w:w="374" w:type="pct"/>
            <w:noWrap/>
          </w:tcPr>
          <w:p w14:paraId="6274DF28" w14:textId="66663C9D" w:rsidR="00093A2E" w:rsidRPr="00093A2E" w:rsidRDefault="00093A2E" w:rsidP="00093A2E">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40"/>
                <w:sz w:val="18"/>
                <w:szCs w:val="18"/>
                <w:lang w:val="en-US"/>
              </w:rPr>
            </w:pPr>
            <w:r w:rsidRPr="00093A2E">
              <w:rPr>
                <w:rFonts w:ascii="Arial" w:eastAsia="Times New Roman" w:hAnsi="Arial" w:cs="Arial"/>
                <w:bCs w:val="0"/>
                <w:color w:val="000040"/>
                <w:sz w:val="18"/>
                <w:szCs w:val="18"/>
                <w:lang w:eastAsia="hr-HR"/>
              </w:rPr>
              <w:t>Indeks 5/4*100</w:t>
            </w:r>
          </w:p>
        </w:tc>
      </w:tr>
      <w:tr w:rsidR="00093A2E" w:rsidRPr="00093A2E" w14:paraId="40EA6ECC" w14:textId="77777777" w:rsidTr="00093A2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227" w:type="pct"/>
            <w:gridSpan w:val="2"/>
            <w:hideMark/>
          </w:tcPr>
          <w:p w14:paraId="3903D3D0" w14:textId="75BB0B00" w:rsidR="00093A2E" w:rsidRPr="00C6772C" w:rsidRDefault="00093A2E" w:rsidP="00093A2E">
            <w:pPr>
              <w:rPr>
                <w:rFonts w:ascii="Arial" w:eastAsia="Times New Roman" w:hAnsi="Arial" w:cs="Arial"/>
                <w:b w:val="0"/>
                <w:bCs w:val="0"/>
                <w:color w:val="000040"/>
                <w:sz w:val="18"/>
                <w:szCs w:val="18"/>
                <w:lang w:val="en-US"/>
              </w:rPr>
            </w:pPr>
            <w:r w:rsidRPr="00C6772C">
              <w:rPr>
                <w:rFonts w:ascii="Arial" w:eastAsia="Times New Roman" w:hAnsi="Arial" w:cs="Arial"/>
                <w:color w:val="000040"/>
                <w:sz w:val="18"/>
                <w:szCs w:val="18"/>
                <w:lang w:val="en-US"/>
              </w:rPr>
              <w:t>SVEUKUPNO</w:t>
            </w:r>
          </w:p>
        </w:tc>
        <w:tc>
          <w:tcPr>
            <w:tcW w:w="507" w:type="pct"/>
            <w:noWrap/>
            <w:hideMark/>
          </w:tcPr>
          <w:p w14:paraId="62E19D1D" w14:textId="77777777" w:rsidR="00093A2E" w:rsidRPr="00C6772C" w:rsidRDefault="00093A2E" w:rsidP="00093A2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40"/>
                <w:sz w:val="18"/>
                <w:szCs w:val="18"/>
                <w:lang w:val="en-US"/>
              </w:rPr>
            </w:pPr>
            <w:r w:rsidRPr="00C6772C">
              <w:rPr>
                <w:rFonts w:ascii="Arial" w:eastAsia="Times New Roman" w:hAnsi="Arial" w:cs="Arial"/>
                <w:b/>
                <w:bCs/>
                <w:color w:val="000040"/>
                <w:sz w:val="18"/>
                <w:szCs w:val="18"/>
                <w:lang w:val="en-US"/>
              </w:rPr>
              <w:t>3.257.761,41</w:t>
            </w:r>
          </w:p>
        </w:tc>
        <w:tc>
          <w:tcPr>
            <w:tcW w:w="507" w:type="pct"/>
            <w:noWrap/>
            <w:hideMark/>
          </w:tcPr>
          <w:p w14:paraId="0455577A" w14:textId="77777777" w:rsidR="00093A2E" w:rsidRPr="00C6772C" w:rsidRDefault="00093A2E" w:rsidP="00093A2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40"/>
                <w:sz w:val="18"/>
                <w:szCs w:val="18"/>
                <w:lang w:val="en-US"/>
              </w:rPr>
            </w:pPr>
            <w:r w:rsidRPr="00C6772C">
              <w:rPr>
                <w:rFonts w:ascii="Arial" w:eastAsia="Times New Roman" w:hAnsi="Arial" w:cs="Arial"/>
                <w:b/>
                <w:bCs/>
                <w:color w:val="000040"/>
                <w:sz w:val="18"/>
                <w:szCs w:val="18"/>
                <w:lang w:val="en-US"/>
              </w:rPr>
              <w:t>9.299.860,00</w:t>
            </w:r>
          </w:p>
        </w:tc>
        <w:tc>
          <w:tcPr>
            <w:tcW w:w="507" w:type="pct"/>
            <w:noWrap/>
            <w:hideMark/>
          </w:tcPr>
          <w:p w14:paraId="5909930C" w14:textId="77777777" w:rsidR="00093A2E" w:rsidRPr="00C6772C" w:rsidRDefault="00093A2E" w:rsidP="00093A2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40"/>
                <w:sz w:val="18"/>
                <w:szCs w:val="18"/>
                <w:lang w:val="en-US"/>
              </w:rPr>
            </w:pPr>
            <w:r w:rsidRPr="00C6772C">
              <w:rPr>
                <w:rFonts w:ascii="Arial" w:eastAsia="Times New Roman" w:hAnsi="Arial" w:cs="Arial"/>
                <w:b/>
                <w:bCs/>
                <w:color w:val="000040"/>
                <w:sz w:val="18"/>
                <w:szCs w:val="18"/>
                <w:lang w:val="en-US"/>
              </w:rPr>
              <w:t>10.302.617,00</w:t>
            </w:r>
          </w:p>
        </w:tc>
        <w:tc>
          <w:tcPr>
            <w:tcW w:w="506" w:type="pct"/>
            <w:noWrap/>
            <w:hideMark/>
          </w:tcPr>
          <w:p w14:paraId="5F5B283F" w14:textId="77777777" w:rsidR="00093A2E" w:rsidRPr="00C6772C" w:rsidRDefault="00093A2E" w:rsidP="00093A2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40"/>
                <w:sz w:val="18"/>
                <w:szCs w:val="18"/>
                <w:lang w:val="en-US"/>
              </w:rPr>
            </w:pPr>
            <w:r w:rsidRPr="00C6772C">
              <w:rPr>
                <w:rFonts w:ascii="Arial" w:eastAsia="Times New Roman" w:hAnsi="Arial" w:cs="Arial"/>
                <w:b/>
                <w:bCs/>
                <w:color w:val="000040"/>
                <w:sz w:val="18"/>
                <w:szCs w:val="18"/>
                <w:lang w:val="en-US"/>
              </w:rPr>
              <w:t>3.821.840,78</w:t>
            </w:r>
          </w:p>
        </w:tc>
        <w:tc>
          <w:tcPr>
            <w:tcW w:w="372" w:type="pct"/>
            <w:noWrap/>
            <w:hideMark/>
          </w:tcPr>
          <w:p w14:paraId="4723E083" w14:textId="77777777" w:rsidR="00093A2E" w:rsidRPr="00C6772C" w:rsidRDefault="00093A2E" w:rsidP="00093A2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117,31%</w:t>
            </w:r>
          </w:p>
        </w:tc>
        <w:tc>
          <w:tcPr>
            <w:tcW w:w="374" w:type="pct"/>
            <w:noWrap/>
            <w:hideMark/>
          </w:tcPr>
          <w:p w14:paraId="4668E372" w14:textId="77777777" w:rsidR="00093A2E" w:rsidRPr="00C6772C" w:rsidRDefault="00093A2E" w:rsidP="00093A2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40"/>
                <w:sz w:val="18"/>
                <w:szCs w:val="18"/>
                <w:lang w:val="en-US"/>
              </w:rPr>
            </w:pPr>
            <w:r w:rsidRPr="00C6772C">
              <w:rPr>
                <w:rFonts w:ascii="Arial" w:eastAsia="Times New Roman" w:hAnsi="Arial" w:cs="Arial"/>
                <w:b/>
                <w:bCs/>
                <w:color w:val="000040"/>
                <w:sz w:val="18"/>
                <w:szCs w:val="18"/>
                <w:lang w:val="en-US"/>
              </w:rPr>
              <w:t>37,10%</w:t>
            </w:r>
          </w:p>
        </w:tc>
      </w:tr>
      <w:tr w:rsidR="00093A2E" w:rsidRPr="00093A2E" w14:paraId="0EC9A8EB" w14:textId="77777777" w:rsidTr="00093A2E">
        <w:trPr>
          <w:trHeight w:val="225"/>
        </w:trPr>
        <w:tc>
          <w:tcPr>
            <w:cnfStyle w:val="001000000000" w:firstRow="0" w:lastRow="0" w:firstColumn="1" w:lastColumn="0" w:oddVBand="0" w:evenVBand="0" w:oddHBand="0" w:evenHBand="0" w:firstRowFirstColumn="0" w:firstRowLastColumn="0" w:lastRowFirstColumn="0" w:lastRowLastColumn="0"/>
            <w:tcW w:w="352" w:type="pct"/>
            <w:noWrap/>
            <w:hideMark/>
          </w:tcPr>
          <w:p w14:paraId="7CA94E8A" w14:textId="77777777" w:rsidR="00093A2E" w:rsidRPr="00C6772C" w:rsidRDefault="00093A2E" w:rsidP="00093A2E">
            <w:pPr>
              <w:rPr>
                <w:rFonts w:ascii="Arial" w:eastAsia="Times New Roman" w:hAnsi="Arial" w:cs="Arial"/>
                <w:color w:val="000000"/>
                <w:sz w:val="18"/>
                <w:szCs w:val="18"/>
                <w:lang w:val="en-US"/>
              </w:rPr>
            </w:pPr>
            <w:r w:rsidRPr="00C6772C">
              <w:rPr>
                <w:rFonts w:ascii="Arial" w:eastAsia="Times New Roman" w:hAnsi="Arial" w:cs="Arial"/>
                <w:color w:val="000000"/>
                <w:sz w:val="18"/>
                <w:szCs w:val="18"/>
                <w:lang w:val="en-US"/>
              </w:rPr>
              <w:t>3</w:t>
            </w:r>
          </w:p>
        </w:tc>
        <w:tc>
          <w:tcPr>
            <w:tcW w:w="1874" w:type="pct"/>
            <w:noWrap/>
            <w:hideMark/>
          </w:tcPr>
          <w:p w14:paraId="0636FA73" w14:textId="77777777" w:rsidR="00093A2E" w:rsidRPr="00C6772C" w:rsidRDefault="00093A2E" w:rsidP="00093A2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Rashodi poslovanja</w:t>
            </w:r>
          </w:p>
        </w:tc>
        <w:tc>
          <w:tcPr>
            <w:tcW w:w="507" w:type="pct"/>
            <w:noWrap/>
            <w:hideMark/>
          </w:tcPr>
          <w:p w14:paraId="0632BA10" w14:textId="77777777" w:rsidR="00093A2E" w:rsidRPr="00C6772C" w:rsidRDefault="00093A2E" w:rsidP="00093A2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3.042.635,62</w:t>
            </w:r>
          </w:p>
        </w:tc>
        <w:tc>
          <w:tcPr>
            <w:tcW w:w="507" w:type="pct"/>
            <w:noWrap/>
            <w:hideMark/>
          </w:tcPr>
          <w:p w14:paraId="6318B8B3" w14:textId="77777777" w:rsidR="00093A2E" w:rsidRPr="00C6772C" w:rsidRDefault="00093A2E" w:rsidP="00093A2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6.890.430,00</w:t>
            </w:r>
          </w:p>
        </w:tc>
        <w:tc>
          <w:tcPr>
            <w:tcW w:w="507" w:type="pct"/>
            <w:noWrap/>
            <w:hideMark/>
          </w:tcPr>
          <w:p w14:paraId="46729068" w14:textId="77777777" w:rsidR="00093A2E" w:rsidRPr="00C6772C" w:rsidRDefault="00093A2E" w:rsidP="00093A2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7.668.012,00</w:t>
            </w:r>
          </w:p>
        </w:tc>
        <w:tc>
          <w:tcPr>
            <w:tcW w:w="506" w:type="pct"/>
            <w:noWrap/>
            <w:hideMark/>
          </w:tcPr>
          <w:p w14:paraId="341AB668" w14:textId="77777777" w:rsidR="00093A2E" w:rsidRPr="00C6772C" w:rsidRDefault="00093A2E" w:rsidP="00093A2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3.727.744,06</w:t>
            </w:r>
          </w:p>
        </w:tc>
        <w:tc>
          <w:tcPr>
            <w:tcW w:w="372" w:type="pct"/>
            <w:noWrap/>
            <w:hideMark/>
          </w:tcPr>
          <w:p w14:paraId="7FD47856" w14:textId="77777777" w:rsidR="00093A2E" w:rsidRPr="00C6772C" w:rsidRDefault="00093A2E" w:rsidP="00093A2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122,52%</w:t>
            </w:r>
          </w:p>
        </w:tc>
        <w:tc>
          <w:tcPr>
            <w:tcW w:w="374" w:type="pct"/>
            <w:noWrap/>
            <w:hideMark/>
          </w:tcPr>
          <w:p w14:paraId="1519832A" w14:textId="77777777" w:rsidR="00093A2E" w:rsidRPr="00C6772C" w:rsidRDefault="00093A2E" w:rsidP="00093A2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48,61%</w:t>
            </w:r>
          </w:p>
        </w:tc>
      </w:tr>
      <w:tr w:rsidR="00093A2E" w:rsidRPr="00093A2E" w14:paraId="799AF511" w14:textId="77777777" w:rsidTr="00093A2E">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52" w:type="pct"/>
            <w:noWrap/>
            <w:hideMark/>
          </w:tcPr>
          <w:p w14:paraId="6961FDDC" w14:textId="77777777" w:rsidR="00093A2E" w:rsidRPr="00C6772C" w:rsidRDefault="00093A2E" w:rsidP="00093A2E">
            <w:pPr>
              <w:rPr>
                <w:rFonts w:ascii="Arial" w:eastAsia="Times New Roman" w:hAnsi="Arial" w:cs="Arial"/>
                <w:color w:val="000000"/>
                <w:sz w:val="18"/>
                <w:szCs w:val="18"/>
                <w:lang w:val="en-US"/>
              </w:rPr>
            </w:pPr>
            <w:r w:rsidRPr="00C6772C">
              <w:rPr>
                <w:rFonts w:ascii="Arial" w:eastAsia="Times New Roman" w:hAnsi="Arial" w:cs="Arial"/>
                <w:color w:val="000000"/>
                <w:sz w:val="18"/>
                <w:szCs w:val="18"/>
                <w:lang w:val="en-US"/>
              </w:rPr>
              <w:t>31</w:t>
            </w:r>
          </w:p>
        </w:tc>
        <w:tc>
          <w:tcPr>
            <w:tcW w:w="1874" w:type="pct"/>
            <w:noWrap/>
            <w:hideMark/>
          </w:tcPr>
          <w:p w14:paraId="6F54CD7E" w14:textId="77777777" w:rsidR="00093A2E" w:rsidRPr="00C6772C" w:rsidRDefault="00093A2E" w:rsidP="00093A2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Rashodi za zaposlene</w:t>
            </w:r>
          </w:p>
        </w:tc>
        <w:tc>
          <w:tcPr>
            <w:tcW w:w="507" w:type="pct"/>
            <w:noWrap/>
            <w:hideMark/>
          </w:tcPr>
          <w:p w14:paraId="235C3C2F" w14:textId="77777777" w:rsidR="00093A2E" w:rsidRPr="00C6772C" w:rsidRDefault="00093A2E" w:rsidP="00093A2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2.129.112,21</w:t>
            </w:r>
          </w:p>
        </w:tc>
        <w:tc>
          <w:tcPr>
            <w:tcW w:w="507" w:type="pct"/>
            <w:noWrap/>
            <w:hideMark/>
          </w:tcPr>
          <w:p w14:paraId="247D8FA6" w14:textId="77777777" w:rsidR="00093A2E" w:rsidRPr="00C6772C" w:rsidRDefault="00093A2E" w:rsidP="00093A2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5.314.300,00</w:t>
            </w:r>
          </w:p>
        </w:tc>
        <w:tc>
          <w:tcPr>
            <w:tcW w:w="507" w:type="pct"/>
            <w:noWrap/>
            <w:hideMark/>
          </w:tcPr>
          <w:p w14:paraId="7FFC8C19" w14:textId="77777777" w:rsidR="00093A2E" w:rsidRPr="00C6772C" w:rsidRDefault="00093A2E" w:rsidP="00093A2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6.057.412,00</w:t>
            </w:r>
          </w:p>
        </w:tc>
        <w:tc>
          <w:tcPr>
            <w:tcW w:w="506" w:type="pct"/>
            <w:noWrap/>
            <w:hideMark/>
          </w:tcPr>
          <w:p w14:paraId="16978F26" w14:textId="77777777" w:rsidR="00093A2E" w:rsidRPr="00C6772C" w:rsidRDefault="00093A2E" w:rsidP="00093A2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2.931.994,32</w:t>
            </w:r>
          </w:p>
        </w:tc>
        <w:tc>
          <w:tcPr>
            <w:tcW w:w="372" w:type="pct"/>
            <w:noWrap/>
            <w:hideMark/>
          </w:tcPr>
          <w:p w14:paraId="4F5B6637" w14:textId="77777777" w:rsidR="00093A2E" w:rsidRPr="00C6772C" w:rsidRDefault="00093A2E" w:rsidP="00093A2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137,71%</w:t>
            </w:r>
          </w:p>
        </w:tc>
        <w:tc>
          <w:tcPr>
            <w:tcW w:w="374" w:type="pct"/>
            <w:noWrap/>
            <w:hideMark/>
          </w:tcPr>
          <w:p w14:paraId="006D3BC7" w14:textId="77777777" w:rsidR="00093A2E" w:rsidRPr="00C6772C" w:rsidRDefault="00093A2E" w:rsidP="00093A2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48,40%</w:t>
            </w:r>
          </w:p>
        </w:tc>
      </w:tr>
      <w:tr w:rsidR="00093A2E" w:rsidRPr="00093A2E" w14:paraId="3C311FEE" w14:textId="77777777" w:rsidTr="00093A2E">
        <w:trPr>
          <w:trHeight w:val="225"/>
        </w:trPr>
        <w:tc>
          <w:tcPr>
            <w:cnfStyle w:val="001000000000" w:firstRow="0" w:lastRow="0" w:firstColumn="1" w:lastColumn="0" w:oddVBand="0" w:evenVBand="0" w:oddHBand="0" w:evenHBand="0" w:firstRowFirstColumn="0" w:firstRowLastColumn="0" w:lastRowFirstColumn="0" w:lastRowLastColumn="0"/>
            <w:tcW w:w="352" w:type="pct"/>
            <w:noWrap/>
            <w:hideMark/>
          </w:tcPr>
          <w:p w14:paraId="48B87AB9" w14:textId="77777777" w:rsidR="00093A2E" w:rsidRPr="00C6772C" w:rsidRDefault="00093A2E" w:rsidP="00093A2E">
            <w:pPr>
              <w:rPr>
                <w:rFonts w:ascii="Arial" w:eastAsia="Times New Roman" w:hAnsi="Arial" w:cs="Arial"/>
                <w:color w:val="000000"/>
                <w:sz w:val="18"/>
                <w:szCs w:val="18"/>
                <w:lang w:val="en-US"/>
              </w:rPr>
            </w:pPr>
            <w:r w:rsidRPr="00C6772C">
              <w:rPr>
                <w:rFonts w:ascii="Arial" w:eastAsia="Times New Roman" w:hAnsi="Arial" w:cs="Arial"/>
                <w:color w:val="000000"/>
                <w:sz w:val="18"/>
                <w:szCs w:val="18"/>
                <w:lang w:val="en-US"/>
              </w:rPr>
              <w:t>32</w:t>
            </w:r>
          </w:p>
        </w:tc>
        <w:tc>
          <w:tcPr>
            <w:tcW w:w="1874" w:type="pct"/>
            <w:noWrap/>
            <w:hideMark/>
          </w:tcPr>
          <w:p w14:paraId="6848DFA6" w14:textId="77777777" w:rsidR="00093A2E" w:rsidRPr="00C6772C" w:rsidRDefault="00093A2E" w:rsidP="00093A2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Materijalni rashodi</w:t>
            </w:r>
          </w:p>
        </w:tc>
        <w:tc>
          <w:tcPr>
            <w:tcW w:w="507" w:type="pct"/>
            <w:noWrap/>
            <w:hideMark/>
          </w:tcPr>
          <w:p w14:paraId="4EB8D858" w14:textId="77777777" w:rsidR="00093A2E" w:rsidRPr="00C6772C" w:rsidRDefault="00093A2E" w:rsidP="00093A2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910.802,70</w:t>
            </w:r>
          </w:p>
        </w:tc>
        <w:tc>
          <w:tcPr>
            <w:tcW w:w="507" w:type="pct"/>
            <w:noWrap/>
            <w:hideMark/>
          </w:tcPr>
          <w:p w14:paraId="2450772C" w14:textId="77777777" w:rsidR="00093A2E" w:rsidRPr="00C6772C" w:rsidRDefault="00093A2E" w:rsidP="00093A2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1.568.030,00</w:t>
            </w:r>
          </w:p>
        </w:tc>
        <w:tc>
          <w:tcPr>
            <w:tcW w:w="507" w:type="pct"/>
            <w:noWrap/>
            <w:hideMark/>
          </w:tcPr>
          <w:p w14:paraId="3DF8863C" w14:textId="77777777" w:rsidR="00093A2E" w:rsidRPr="00C6772C" w:rsidRDefault="00093A2E" w:rsidP="00093A2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1.602.000,00</w:t>
            </w:r>
          </w:p>
        </w:tc>
        <w:tc>
          <w:tcPr>
            <w:tcW w:w="506" w:type="pct"/>
            <w:noWrap/>
            <w:hideMark/>
          </w:tcPr>
          <w:p w14:paraId="02428EEE" w14:textId="77777777" w:rsidR="00093A2E" w:rsidRPr="00C6772C" w:rsidRDefault="00093A2E" w:rsidP="00093A2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795.727,45</w:t>
            </w:r>
          </w:p>
        </w:tc>
        <w:tc>
          <w:tcPr>
            <w:tcW w:w="372" w:type="pct"/>
            <w:noWrap/>
            <w:hideMark/>
          </w:tcPr>
          <w:p w14:paraId="4E71FFDA" w14:textId="77777777" w:rsidR="00093A2E" w:rsidRPr="00C6772C" w:rsidRDefault="00093A2E" w:rsidP="00093A2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87,37%</w:t>
            </w:r>
          </w:p>
        </w:tc>
        <w:tc>
          <w:tcPr>
            <w:tcW w:w="374" w:type="pct"/>
            <w:noWrap/>
            <w:hideMark/>
          </w:tcPr>
          <w:p w14:paraId="06711B4D" w14:textId="77777777" w:rsidR="00093A2E" w:rsidRPr="00C6772C" w:rsidRDefault="00093A2E" w:rsidP="00093A2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49,67%</w:t>
            </w:r>
          </w:p>
        </w:tc>
      </w:tr>
      <w:tr w:rsidR="00093A2E" w:rsidRPr="00093A2E" w14:paraId="16E25C70" w14:textId="77777777" w:rsidTr="00093A2E">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52" w:type="pct"/>
            <w:noWrap/>
            <w:hideMark/>
          </w:tcPr>
          <w:p w14:paraId="43A2C7D3" w14:textId="77777777" w:rsidR="00093A2E" w:rsidRPr="00C6772C" w:rsidRDefault="00093A2E" w:rsidP="00093A2E">
            <w:pPr>
              <w:rPr>
                <w:rFonts w:ascii="Arial" w:eastAsia="Times New Roman" w:hAnsi="Arial" w:cs="Arial"/>
                <w:color w:val="000000"/>
                <w:sz w:val="18"/>
                <w:szCs w:val="18"/>
                <w:lang w:val="en-US"/>
              </w:rPr>
            </w:pPr>
            <w:r w:rsidRPr="00C6772C">
              <w:rPr>
                <w:rFonts w:ascii="Arial" w:eastAsia="Times New Roman" w:hAnsi="Arial" w:cs="Arial"/>
                <w:color w:val="000000"/>
                <w:sz w:val="18"/>
                <w:szCs w:val="18"/>
                <w:lang w:val="en-US"/>
              </w:rPr>
              <w:lastRenderedPageBreak/>
              <w:t>34</w:t>
            </w:r>
          </w:p>
        </w:tc>
        <w:tc>
          <w:tcPr>
            <w:tcW w:w="1874" w:type="pct"/>
            <w:noWrap/>
            <w:hideMark/>
          </w:tcPr>
          <w:p w14:paraId="56D8C5BD" w14:textId="77777777" w:rsidR="00093A2E" w:rsidRPr="00C6772C" w:rsidRDefault="00093A2E" w:rsidP="00093A2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Financijski rashodi</w:t>
            </w:r>
          </w:p>
        </w:tc>
        <w:tc>
          <w:tcPr>
            <w:tcW w:w="507" w:type="pct"/>
            <w:noWrap/>
            <w:hideMark/>
          </w:tcPr>
          <w:p w14:paraId="5526C691" w14:textId="77777777" w:rsidR="00093A2E" w:rsidRPr="00C6772C" w:rsidRDefault="00093A2E" w:rsidP="00093A2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579,49</w:t>
            </w:r>
          </w:p>
        </w:tc>
        <w:tc>
          <w:tcPr>
            <w:tcW w:w="507" w:type="pct"/>
            <w:noWrap/>
            <w:hideMark/>
          </w:tcPr>
          <w:p w14:paraId="4B9C7986" w14:textId="77777777" w:rsidR="00093A2E" w:rsidRPr="00C6772C" w:rsidRDefault="00093A2E" w:rsidP="00093A2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1.500,00</w:t>
            </w:r>
          </w:p>
        </w:tc>
        <w:tc>
          <w:tcPr>
            <w:tcW w:w="507" w:type="pct"/>
            <w:noWrap/>
            <w:hideMark/>
          </w:tcPr>
          <w:p w14:paraId="4CEEE325" w14:textId="77777777" w:rsidR="00093A2E" w:rsidRPr="00C6772C" w:rsidRDefault="00093A2E" w:rsidP="00093A2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1.500,00</w:t>
            </w:r>
          </w:p>
        </w:tc>
        <w:tc>
          <w:tcPr>
            <w:tcW w:w="506" w:type="pct"/>
            <w:noWrap/>
            <w:hideMark/>
          </w:tcPr>
          <w:p w14:paraId="038CD7A4" w14:textId="77777777" w:rsidR="00093A2E" w:rsidRPr="00C6772C" w:rsidRDefault="00093A2E" w:rsidP="00093A2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22,29</w:t>
            </w:r>
          </w:p>
        </w:tc>
        <w:tc>
          <w:tcPr>
            <w:tcW w:w="372" w:type="pct"/>
            <w:noWrap/>
            <w:hideMark/>
          </w:tcPr>
          <w:p w14:paraId="4D394FD9" w14:textId="77777777" w:rsidR="00093A2E" w:rsidRPr="00C6772C" w:rsidRDefault="00093A2E" w:rsidP="00093A2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3,85%</w:t>
            </w:r>
          </w:p>
        </w:tc>
        <w:tc>
          <w:tcPr>
            <w:tcW w:w="374" w:type="pct"/>
            <w:noWrap/>
            <w:hideMark/>
          </w:tcPr>
          <w:p w14:paraId="2AB90430" w14:textId="77777777" w:rsidR="00093A2E" w:rsidRPr="00C6772C" w:rsidRDefault="00093A2E" w:rsidP="00093A2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1,49%</w:t>
            </w:r>
          </w:p>
        </w:tc>
      </w:tr>
      <w:tr w:rsidR="00093A2E" w:rsidRPr="00093A2E" w14:paraId="7D98E803" w14:textId="77777777" w:rsidTr="00093A2E">
        <w:trPr>
          <w:trHeight w:val="225"/>
        </w:trPr>
        <w:tc>
          <w:tcPr>
            <w:cnfStyle w:val="001000000000" w:firstRow="0" w:lastRow="0" w:firstColumn="1" w:lastColumn="0" w:oddVBand="0" w:evenVBand="0" w:oddHBand="0" w:evenHBand="0" w:firstRowFirstColumn="0" w:firstRowLastColumn="0" w:lastRowFirstColumn="0" w:lastRowLastColumn="0"/>
            <w:tcW w:w="352" w:type="pct"/>
            <w:noWrap/>
            <w:hideMark/>
          </w:tcPr>
          <w:p w14:paraId="0500F49B" w14:textId="77777777" w:rsidR="00093A2E" w:rsidRPr="00C6772C" w:rsidRDefault="00093A2E" w:rsidP="00093A2E">
            <w:pPr>
              <w:rPr>
                <w:rFonts w:ascii="Arial" w:eastAsia="Times New Roman" w:hAnsi="Arial" w:cs="Arial"/>
                <w:color w:val="000000"/>
                <w:sz w:val="18"/>
                <w:szCs w:val="18"/>
                <w:lang w:val="en-US"/>
              </w:rPr>
            </w:pPr>
            <w:r w:rsidRPr="00C6772C">
              <w:rPr>
                <w:rFonts w:ascii="Arial" w:eastAsia="Times New Roman" w:hAnsi="Arial" w:cs="Arial"/>
                <w:color w:val="000000"/>
                <w:sz w:val="18"/>
                <w:szCs w:val="18"/>
                <w:lang w:val="en-US"/>
              </w:rPr>
              <w:t>37</w:t>
            </w:r>
          </w:p>
        </w:tc>
        <w:tc>
          <w:tcPr>
            <w:tcW w:w="1874" w:type="pct"/>
            <w:noWrap/>
            <w:hideMark/>
          </w:tcPr>
          <w:p w14:paraId="10B48F77" w14:textId="77777777" w:rsidR="00093A2E" w:rsidRPr="00C6772C" w:rsidRDefault="00093A2E" w:rsidP="00093A2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Naknade građanima i kućanstvima na temelju osiguranja i druge naknade</w:t>
            </w:r>
          </w:p>
        </w:tc>
        <w:tc>
          <w:tcPr>
            <w:tcW w:w="507" w:type="pct"/>
            <w:noWrap/>
            <w:hideMark/>
          </w:tcPr>
          <w:p w14:paraId="79F081B2" w14:textId="77777777" w:rsidR="00093A2E" w:rsidRPr="00C6772C" w:rsidRDefault="00093A2E" w:rsidP="00093A2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1.592,67</w:t>
            </w:r>
          </w:p>
        </w:tc>
        <w:tc>
          <w:tcPr>
            <w:tcW w:w="507" w:type="pct"/>
            <w:noWrap/>
            <w:hideMark/>
          </w:tcPr>
          <w:p w14:paraId="1AAC9615" w14:textId="77777777" w:rsidR="00093A2E" w:rsidRPr="00C6772C" w:rsidRDefault="00093A2E" w:rsidP="00093A2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6.400,00</w:t>
            </w:r>
          </w:p>
        </w:tc>
        <w:tc>
          <w:tcPr>
            <w:tcW w:w="507" w:type="pct"/>
            <w:noWrap/>
            <w:hideMark/>
          </w:tcPr>
          <w:p w14:paraId="6A066663" w14:textId="77777777" w:rsidR="00093A2E" w:rsidRPr="00C6772C" w:rsidRDefault="00093A2E" w:rsidP="00093A2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6.400,00</w:t>
            </w:r>
          </w:p>
        </w:tc>
        <w:tc>
          <w:tcPr>
            <w:tcW w:w="506" w:type="pct"/>
            <w:noWrap/>
            <w:hideMark/>
          </w:tcPr>
          <w:p w14:paraId="1292DE1A" w14:textId="77777777" w:rsidR="00093A2E" w:rsidRPr="00C6772C" w:rsidRDefault="00093A2E" w:rsidP="00093A2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0,00</w:t>
            </w:r>
          </w:p>
        </w:tc>
        <w:tc>
          <w:tcPr>
            <w:tcW w:w="372" w:type="pct"/>
            <w:noWrap/>
            <w:hideMark/>
          </w:tcPr>
          <w:p w14:paraId="275F41C5" w14:textId="77777777" w:rsidR="00093A2E" w:rsidRPr="00C6772C" w:rsidRDefault="00093A2E" w:rsidP="00093A2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0,00%</w:t>
            </w:r>
          </w:p>
        </w:tc>
        <w:tc>
          <w:tcPr>
            <w:tcW w:w="374" w:type="pct"/>
            <w:noWrap/>
            <w:hideMark/>
          </w:tcPr>
          <w:p w14:paraId="0C6AF07F" w14:textId="77777777" w:rsidR="00093A2E" w:rsidRPr="00C6772C" w:rsidRDefault="00093A2E" w:rsidP="00093A2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0,00%</w:t>
            </w:r>
          </w:p>
        </w:tc>
      </w:tr>
      <w:tr w:rsidR="00093A2E" w:rsidRPr="00093A2E" w14:paraId="702B5B84" w14:textId="77777777" w:rsidTr="00093A2E">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52" w:type="pct"/>
            <w:noWrap/>
            <w:hideMark/>
          </w:tcPr>
          <w:p w14:paraId="6E09BDEA" w14:textId="77777777" w:rsidR="00093A2E" w:rsidRPr="00C6772C" w:rsidRDefault="00093A2E" w:rsidP="00093A2E">
            <w:pPr>
              <w:rPr>
                <w:rFonts w:ascii="Arial" w:eastAsia="Times New Roman" w:hAnsi="Arial" w:cs="Arial"/>
                <w:color w:val="000000"/>
                <w:sz w:val="18"/>
                <w:szCs w:val="18"/>
                <w:lang w:val="en-US"/>
              </w:rPr>
            </w:pPr>
            <w:r w:rsidRPr="00C6772C">
              <w:rPr>
                <w:rFonts w:ascii="Arial" w:eastAsia="Times New Roman" w:hAnsi="Arial" w:cs="Arial"/>
                <w:color w:val="000000"/>
                <w:sz w:val="18"/>
                <w:szCs w:val="18"/>
                <w:lang w:val="en-US"/>
              </w:rPr>
              <w:t>38</w:t>
            </w:r>
          </w:p>
        </w:tc>
        <w:tc>
          <w:tcPr>
            <w:tcW w:w="1874" w:type="pct"/>
            <w:noWrap/>
            <w:hideMark/>
          </w:tcPr>
          <w:p w14:paraId="06C7998C" w14:textId="77777777" w:rsidR="00093A2E" w:rsidRPr="00C6772C" w:rsidRDefault="00093A2E" w:rsidP="00093A2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Ostali rashodi</w:t>
            </w:r>
          </w:p>
        </w:tc>
        <w:tc>
          <w:tcPr>
            <w:tcW w:w="507" w:type="pct"/>
            <w:noWrap/>
            <w:hideMark/>
          </w:tcPr>
          <w:p w14:paraId="325A33C0" w14:textId="77777777" w:rsidR="00093A2E" w:rsidRPr="00C6772C" w:rsidRDefault="00093A2E" w:rsidP="00093A2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548,55</w:t>
            </w:r>
          </w:p>
        </w:tc>
        <w:tc>
          <w:tcPr>
            <w:tcW w:w="507" w:type="pct"/>
            <w:noWrap/>
            <w:hideMark/>
          </w:tcPr>
          <w:p w14:paraId="498026D0" w14:textId="77777777" w:rsidR="00093A2E" w:rsidRPr="00C6772C" w:rsidRDefault="00093A2E" w:rsidP="00093A2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200,00</w:t>
            </w:r>
          </w:p>
        </w:tc>
        <w:tc>
          <w:tcPr>
            <w:tcW w:w="507" w:type="pct"/>
            <w:noWrap/>
            <w:hideMark/>
          </w:tcPr>
          <w:p w14:paraId="545DE023" w14:textId="77777777" w:rsidR="00093A2E" w:rsidRPr="00C6772C" w:rsidRDefault="00093A2E" w:rsidP="00093A2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700,00</w:t>
            </w:r>
          </w:p>
        </w:tc>
        <w:tc>
          <w:tcPr>
            <w:tcW w:w="506" w:type="pct"/>
            <w:noWrap/>
            <w:hideMark/>
          </w:tcPr>
          <w:p w14:paraId="306C921B" w14:textId="77777777" w:rsidR="00093A2E" w:rsidRPr="00C6772C" w:rsidRDefault="00093A2E" w:rsidP="00093A2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0,00</w:t>
            </w:r>
          </w:p>
        </w:tc>
        <w:tc>
          <w:tcPr>
            <w:tcW w:w="372" w:type="pct"/>
            <w:noWrap/>
            <w:hideMark/>
          </w:tcPr>
          <w:p w14:paraId="502DE528" w14:textId="77777777" w:rsidR="00093A2E" w:rsidRPr="00C6772C" w:rsidRDefault="00093A2E" w:rsidP="00093A2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0,00%</w:t>
            </w:r>
          </w:p>
        </w:tc>
        <w:tc>
          <w:tcPr>
            <w:tcW w:w="374" w:type="pct"/>
            <w:noWrap/>
            <w:hideMark/>
          </w:tcPr>
          <w:p w14:paraId="0BBD1716" w14:textId="77777777" w:rsidR="00093A2E" w:rsidRPr="00C6772C" w:rsidRDefault="00093A2E" w:rsidP="00093A2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0,00%</w:t>
            </w:r>
          </w:p>
        </w:tc>
      </w:tr>
      <w:tr w:rsidR="00093A2E" w:rsidRPr="00093A2E" w14:paraId="0A7459F8" w14:textId="77777777" w:rsidTr="00093A2E">
        <w:trPr>
          <w:trHeight w:val="225"/>
        </w:trPr>
        <w:tc>
          <w:tcPr>
            <w:cnfStyle w:val="001000000000" w:firstRow="0" w:lastRow="0" w:firstColumn="1" w:lastColumn="0" w:oddVBand="0" w:evenVBand="0" w:oddHBand="0" w:evenHBand="0" w:firstRowFirstColumn="0" w:firstRowLastColumn="0" w:lastRowFirstColumn="0" w:lastRowLastColumn="0"/>
            <w:tcW w:w="352" w:type="pct"/>
            <w:noWrap/>
            <w:hideMark/>
          </w:tcPr>
          <w:p w14:paraId="4A62BD74" w14:textId="77777777" w:rsidR="00093A2E" w:rsidRPr="00C6772C" w:rsidRDefault="00093A2E" w:rsidP="00093A2E">
            <w:pPr>
              <w:rPr>
                <w:rFonts w:ascii="Arial" w:eastAsia="Times New Roman" w:hAnsi="Arial" w:cs="Arial"/>
                <w:color w:val="000000"/>
                <w:sz w:val="18"/>
                <w:szCs w:val="18"/>
                <w:lang w:val="en-US"/>
              </w:rPr>
            </w:pPr>
            <w:r w:rsidRPr="00C6772C">
              <w:rPr>
                <w:rFonts w:ascii="Arial" w:eastAsia="Times New Roman" w:hAnsi="Arial" w:cs="Arial"/>
                <w:color w:val="000000"/>
                <w:sz w:val="18"/>
                <w:szCs w:val="18"/>
                <w:lang w:val="en-US"/>
              </w:rPr>
              <w:t>4</w:t>
            </w:r>
          </w:p>
        </w:tc>
        <w:tc>
          <w:tcPr>
            <w:tcW w:w="1874" w:type="pct"/>
            <w:noWrap/>
            <w:hideMark/>
          </w:tcPr>
          <w:p w14:paraId="490AF790" w14:textId="77777777" w:rsidR="00093A2E" w:rsidRPr="00C6772C" w:rsidRDefault="00093A2E" w:rsidP="00093A2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Rashodi za nabavu nefinancijske imovine</w:t>
            </w:r>
          </w:p>
        </w:tc>
        <w:tc>
          <w:tcPr>
            <w:tcW w:w="507" w:type="pct"/>
            <w:noWrap/>
            <w:hideMark/>
          </w:tcPr>
          <w:p w14:paraId="44C822C8" w14:textId="77777777" w:rsidR="00093A2E" w:rsidRPr="00C6772C" w:rsidRDefault="00093A2E" w:rsidP="00093A2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215.125,79</w:t>
            </w:r>
          </w:p>
        </w:tc>
        <w:tc>
          <w:tcPr>
            <w:tcW w:w="507" w:type="pct"/>
            <w:noWrap/>
            <w:hideMark/>
          </w:tcPr>
          <w:p w14:paraId="4CEB39D5" w14:textId="77777777" w:rsidR="00093A2E" w:rsidRPr="00C6772C" w:rsidRDefault="00093A2E" w:rsidP="00093A2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2.409.430,00</w:t>
            </w:r>
          </w:p>
        </w:tc>
        <w:tc>
          <w:tcPr>
            <w:tcW w:w="507" w:type="pct"/>
            <w:noWrap/>
            <w:hideMark/>
          </w:tcPr>
          <w:p w14:paraId="77167EC9" w14:textId="77777777" w:rsidR="00093A2E" w:rsidRPr="00C6772C" w:rsidRDefault="00093A2E" w:rsidP="00093A2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2.634.605,00</w:t>
            </w:r>
          </w:p>
        </w:tc>
        <w:tc>
          <w:tcPr>
            <w:tcW w:w="506" w:type="pct"/>
            <w:noWrap/>
            <w:hideMark/>
          </w:tcPr>
          <w:p w14:paraId="350AE021" w14:textId="77777777" w:rsidR="00093A2E" w:rsidRPr="00C6772C" w:rsidRDefault="00093A2E" w:rsidP="00093A2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94.096,72</w:t>
            </w:r>
          </w:p>
        </w:tc>
        <w:tc>
          <w:tcPr>
            <w:tcW w:w="372" w:type="pct"/>
            <w:noWrap/>
            <w:hideMark/>
          </w:tcPr>
          <w:p w14:paraId="7D45163F" w14:textId="77777777" w:rsidR="00093A2E" w:rsidRPr="00C6772C" w:rsidRDefault="00093A2E" w:rsidP="00093A2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43,74%</w:t>
            </w:r>
          </w:p>
        </w:tc>
        <w:tc>
          <w:tcPr>
            <w:tcW w:w="374" w:type="pct"/>
            <w:noWrap/>
            <w:hideMark/>
          </w:tcPr>
          <w:p w14:paraId="5E735AEF" w14:textId="77777777" w:rsidR="00093A2E" w:rsidRPr="00C6772C" w:rsidRDefault="00093A2E" w:rsidP="00093A2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3,57%</w:t>
            </w:r>
          </w:p>
        </w:tc>
      </w:tr>
      <w:tr w:rsidR="00093A2E" w:rsidRPr="00093A2E" w14:paraId="18202C76" w14:textId="77777777" w:rsidTr="00093A2E">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52" w:type="pct"/>
            <w:noWrap/>
            <w:hideMark/>
          </w:tcPr>
          <w:p w14:paraId="2CAC3C16" w14:textId="77777777" w:rsidR="00093A2E" w:rsidRPr="00C6772C" w:rsidRDefault="00093A2E" w:rsidP="00093A2E">
            <w:pPr>
              <w:rPr>
                <w:rFonts w:ascii="Arial" w:eastAsia="Times New Roman" w:hAnsi="Arial" w:cs="Arial"/>
                <w:color w:val="000000"/>
                <w:sz w:val="18"/>
                <w:szCs w:val="18"/>
                <w:lang w:val="en-US"/>
              </w:rPr>
            </w:pPr>
            <w:r w:rsidRPr="00C6772C">
              <w:rPr>
                <w:rFonts w:ascii="Arial" w:eastAsia="Times New Roman" w:hAnsi="Arial" w:cs="Arial"/>
                <w:color w:val="000000"/>
                <w:sz w:val="18"/>
                <w:szCs w:val="18"/>
                <w:lang w:val="en-US"/>
              </w:rPr>
              <w:t>41</w:t>
            </w:r>
          </w:p>
        </w:tc>
        <w:tc>
          <w:tcPr>
            <w:tcW w:w="1874" w:type="pct"/>
            <w:noWrap/>
            <w:hideMark/>
          </w:tcPr>
          <w:p w14:paraId="6689EC49" w14:textId="77777777" w:rsidR="00093A2E" w:rsidRPr="00C6772C" w:rsidRDefault="00093A2E" w:rsidP="00093A2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Rashodi za nabavu neproizvedene dugotrajne imovine</w:t>
            </w:r>
          </w:p>
        </w:tc>
        <w:tc>
          <w:tcPr>
            <w:tcW w:w="507" w:type="pct"/>
            <w:noWrap/>
            <w:hideMark/>
          </w:tcPr>
          <w:p w14:paraId="543A939F" w14:textId="77777777" w:rsidR="00093A2E" w:rsidRPr="00C6772C" w:rsidRDefault="00093A2E" w:rsidP="00093A2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43.431,25</w:t>
            </w:r>
          </w:p>
        </w:tc>
        <w:tc>
          <w:tcPr>
            <w:tcW w:w="507" w:type="pct"/>
            <w:noWrap/>
            <w:hideMark/>
          </w:tcPr>
          <w:p w14:paraId="663E1233" w14:textId="77777777" w:rsidR="00093A2E" w:rsidRPr="00C6772C" w:rsidRDefault="00093A2E" w:rsidP="00093A2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5.000,00</w:t>
            </w:r>
          </w:p>
        </w:tc>
        <w:tc>
          <w:tcPr>
            <w:tcW w:w="507" w:type="pct"/>
            <w:noWrap/>
            <w:hideMark/>
          </w:tcPr>
          <w:p w14:paraId="764D2DC1" w14:textId="77777777" w:rsidR="00093A2E" w:rsidRPr="00C6772C" w:rsidRDefault="00093A2E" w:rsidP="00093A2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5.000,00</w:t>
            </w:r>
          </w:p>
        </w:tc>
        <w:tc>
          <w:tcPr>
            <w:tcW w:w="506" w:type="pct"/>
            <w:noWrap/>
            <w:hideMark/>
          </w:tcPr>
          <w:p w14:paraId="09E12F4A" w14:textId="77777777" w:rsidR="00093A2E" w:rsidRPr="00C6772C" w:rsidRDefault="00093A2E" w:rsidP="00093A2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78,75</w:t>
            </w:r>
          </w:p>
        </w:tc>
        <w:tc>
          <w:tcPr>
            <w:tcW w:w="372" w:type="pct"/>
            <w:noWrap/>
            <w:hideMark/>
          </w:tcPr>
          <w:p w14:paraId="1EDFEC32" w14:textId="77777777" w:rsidR="00093A2E" w:rsidRPr="00C6772C" w:rsidRDefault="00093A2E" w:rsidP="00093A2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0,18%</w:t>
            </w:r>
          </w:p>
        </w:tc>
        <w:tc>
          <w:tcPr>
            <w:tcW w:w="374" w:type="pct"/>
            <w:noWrap/>
            <w:hideMark/>
          </w:tcPr>
          <w:p w14:paraId="0F750A7E" w14:textId="77777777" w:rsidR="00093A2E" w:rsidRPr="00C6772C" w:rsidRDefault="00093A2E" w:rsidP="00093A2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1,58%</w:t>
            </w:r>
          </w:p>
        </w:tc>
      </w:tr>
      <w:tr w:rsidR="00093A2E" w:rsidRPr="00093A2E" w14:paraId="199F0C72" w14:textId="77777777" w:rsidTr="00093A2E">
        <w:trPr>
          <w:trHeight w:val="225"/>
        </w:trPr>
        <w:tc>
          <w:tcPr>
            <w:cnfStyle w:val="001000000000" w:firstRow="0" w:lastRow="0" w:firstColumn="1" w:lastColumn="0" w:oddVBand="0" w:evenVBand="0" w:oddHBand="0" w:evenHBand="0" w:firstRowFirstColumn="0" w:firstRowLastColumn="0" w:lastRowFirstColumn="0" w:lastRowLastColumn="0"/>
            <w:tcW w:w="352" w:type="pct"/>
            <w:noWrap/>
            <w:hideMark/>
          </w:tcPr>
          <w:p w14:paraId="2556768C" w14:textId="77777777" w:rsidR="00093A2E" w:rsidRPr="00C6772C" w:rsidRDefault="00093A2E" w:rsidP="00093A2E">
            <w:pPr>
              <w:rPr>
                <w:rFonts w:ascii="Arial" w:eastAsia="Times New Roman" w:hAnsi="Arial" w:cs="Arial"/>
                <w:color w:val="000000"/>
                <w:sz w:val="18"/>
                <w:szCs w:val="18"/>
                <w:lang w:val="en-US"/>
              </w:rPr>
            </w:pPr>
            <w:r w:rsidRPr="00C6772C">
              <w:rPr>
                <w:rFonts w:ascii="Arial" w:eastAsia="Times New Roman" w:hAnsi="Arial" w:cs="Arial"/>
                <w:color w:val="000000"/>
                <w:sz w:val="18"/>
                <w:szCs w:val="18"/>
                <w:lang w:val="en-US"/>
              </w:rPr>
              <w:t>42</w:t>
            </w:r>
          </w:p>
        </w:tc>
        <w:tc>
          <w:tcPr>
            <w:tcW w:w="1874" w:type="pct"/>
            <w:noWrap/>
            <w:hideMark/>
          </w:tcPr>
          <w:p w14:paraId="010E9DDF" w14:textId="77777777" w:rsidR="00093A2E" w:rsidRPr="00C6772C" w:rsidRDefault="00093A2E" w:rsidP="00093A2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Rashodi za nabavu proizvedene dugotrajne imovine</w:t>
            </w:r>
          </w:p>
        </w:tc>
        <w:tc>
          <w:tcPr>
            <w:tcW w:w="507" w:type="pct"/>
            <w:noWrap/>
            <w:hideMark/>
          </w:tcPr>
          <w:p w14:paraId="28CB32A7" w14:textId="77777777" w:rsidR="00093A2E" w:rsidRPr="00C6772C" w:rsidRDefault="00093A2E" w:rsidP="00093A2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145.341,61</w:t>
            </w:r>
          </w:p>
        </w:tc>
        <w:tc>
          <w:tcPr>
            <w:tcW w:w="507" w:type="pct"/>
            <w:noWrap/>
            <w:hideMark/>
          </w:tcPr>
          <w:p w14:paraId="166304D1" w14:textId="77777777" w:rsidR="00093A2E" w:rsidRPr="00C6772C" w:rsidRDefault="00093A2E" w:rsidP="00093A2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2.389.430,00</w:t>
            </w:r>
          </w:p>
        </w:tc>
        <w:tc>
          <w:tcPr>
            <w:tcW w:w="507" w:type="pct"/>
            <w:noWrap/>
            <w:hideMark/>
          </w:tcPr>
          <w:p w14:paraId="6FBC843A" w14:textId="77777777" w:rsidR="00093A2E" w:rsidRPr="00C6772C" w:rsidRDefault="00093A2E" w:rsidP="00093A2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2.538.605,00</w:t>
            </w:r>
          </w:p>
        </w:tc>
        <w:tc>
          <w:tcPr>
            <w:tcW w:w="506" w:type="pct"/>
            <w:noWrap/>
            <w:hideMark/>
          </w:tcPr>
          <w:p w14:paraId="2E299367" w14:textId="77777777" w:rsidR="00093A2E" w:rsidRPr="00C6772C" w:rsidRDefault="00093A2E" w:rsidP="00093A2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94.017,97</w:t>
            </w:r>
          </w:p>
        </w:tc>
        <w:tc>
          <w:tcPr>
            <w:tcW w:w="372" w:type="pct"/>
            <w:noWrap/>
            <w:hideMark/>
          </w:tcPr>
          <w:p w14:paraId="0C08AF10" w14:textId="77777777" w:rsidR="00093A2E" w:rsidRPr="00C6772C" w:rsidRDefault="00093A2E" w:rsidP="00093A2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64,69%</w:t>
            </w:r>
          </w:p>
        </w:tc>
        <w:tc>
          <w:tcPr>
            <w:tcW w:w="374" w:type="pct"/>
            <w:noWrap/>
            <w:hideMark/>
          </w:tcPr>
          <w:p w14:paraId="4430A7B8" w14:textId="77777777" w:rsidR="00093A2E" w:rsidRPr="00C6772C" w:rsidRDefault="00093A2E" w:rsidP="00093A2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3,70%</w:t>
            </w:r>
          </w:p>
        </w:tc>
      </w:tr>
      <w:tr w:rsidR="00093A2E" w:rsidRPr="00C6772C" w14:paraId="6978D52E" w14:textId="77777777" w:rsidTr="00093A2E">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52" w:type="pct"/>
            <w:noWrap/>
            <w:hideMark/>
          </w:tcPr>
          <w:p w14:paraId="05AD39A6" w14:textId="77777777" w:rsidR="00093A2E" w:rsidRPr="00C6772C" w:rsidRDefault="00093A2E" w:rsidP="00093A2E">
            <w:pPr>
              <w:rPr>
                <w:rFonts w:ascii="Arial" w:eastAsia="Times New Roman" w:hAnsi="Arial" w:cs="Arial"/>
                <w:color w:val="000000"/>
                <w:sz w:val="18"/>
                <w:szCs w:val="18"/>
                <w:lang w:val="en-US"/>
              </w:rPr>
            </w:pPr>
            <w:r w:rsidRPr="00C6772C">
              <w:rPr>
                <w:rFonts w:ascii="Arial" w:eastAsia="Times New Roman" w:hAnsi="Arial" w:cs="Arial"/>
                <w:color w:val="000000"/>
                <w:sz w:val="18"/>
                <w:szCs w:val="18"/>
                <w:lang w:val="en-US"/>
              </w:rPr>
              <w:t>45</w:t>
            </w:r>
          </w:p>
        </w:tc>
        <w:tc>
          <w:tcPr>
            <w:tcW w:w="1874" w:type="pct"/>
            <w:noWrap/>
            <w:hideMark/>
          </w:tcPr>
          <w:p w14:paraId="61894CAD" w14:textId="77777777" w:rsidR="00093A2E" w:rsidRPr="00C6772C" w:rsidRDefault="00093A2E" w:rsidP="00093A2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Rashodi za dodatna ulaganja na nefinancijskoj imovini</w:t>
            </w:r>
          </w:p>
        </w:tc>
        <w:tc>
          <w:tcPr>
            <w:tcW w:w="507" w:type="pct"/>
            <w:noWrap/>
            <w:hideMark/>
          </w:tcPr>
          <w:p w14:paraId="6B4F6B9A" w14:textId="77777777" w:rsidR="00093A2E" w:rsidRPr="00C6772C" w:rsidRDefault="00093A2E" w:rsidP="00093A2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26.352,93</w:t>
            </w:r>
          </w:p>
        </w:tc>
        <w:tc>
          <w:tcPr>
            <w:tcW w:w="507" w:type="pct"/>
            <w:noWrap/>
            <w:hideMark/>
          </w:tcPr>
          <w:p w14:paraId="60DFDC38" w14:textId="77777777" w:rsidR="00093A2E" w:rsidRPr="00C6772C" w:rsidRDefault="00093A2E" w:rsidP="00093A2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15.000,00</w:t>
            </w:r>
          </w:p>
        </w:tc>
        <w:tc>
          <w:tcPr>
            <w:tcW w:w="507" w:type="pct"/>
            <w:noWrap/>
            <w:hideMark/>
          </w:tcPr>
          <w:p w14:paraId="07103221" w14:textId="77777777" w:rsidR="00093A2E" w:rsidRPr="00C6772C" w:rsidRDefault="00093A2E" w:rsidP="00093A2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91.000,00</w:t>
            </w:r>
          </w:p>
        </w:tc>
        <w:tc>
          <w:tcPr>
            <w:tcW w:w="506" w:type="pct"/>
            <w:noWrap/>
            <w:hideMark/>
          </w:tcPr>
          <w:p w14:paraId="135FD10A" w14:textId="77777777" w:rsidR="00093A2E" w:rsidRPr="00C6772C" w:rsidRDefault="00093A2E" w:rsidP="00093A2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0,00</w:t>
            </w:r>
          </w:p>
        </w:tc>
        <w:tc>
          <w:tcPr>
            <w:tcW w:w="372" w:type="pct"/>
            <w:noWrap/>
            <w:hideMark/>
          </w:tcPr>
          <w:p w14:paraId="5DE3372F" w14:textId="77777777" w:rsidR="00093A2E" w:rsidRPr="00C6772C" w:rsidRDefault="00093A2E" w:rsidP="00093A2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0,00%</w:t>
            </w:r>
          </w:p>
        </w:tc>
        <w:tc>
          <w:tcPr>
            <w:tcW w:w="374" w:type="pct"/>
            <w:noWrap/>
            <w:hideMark/>
          </w:tcPr>
          <w:p w14:paraId="70C8FC02" w14:textId="77777777" w:rsidR="00093A2E" w:rsidRPr="00C6772C" w:rsidRDefault="00093A2E" w:rsidP="00093A2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C6772C">
              <w:rPr>
                <w:rFonts w:ascii="Arial" w:eastAsia="Times New Roman" w:hAnsi="Arial" w:cs="Arial"/>
                <w:b/>
                <w:bCs/>
                <w:color w:val="000000"/>
                <w:sz w:val="18"/>
                <w:szCs w:val="18"/>
                <w:lang w:val="en-US"/>
              </w:rPr>
              <w:t>0,00%</w:t>
            </w:r>
          </w:p>
        </w:tc>
      </w:tr>
    </w:tbl>
    <w:p w14:paraId="783F7B30" w14:textId="77777777" w:rsidR="00EC0E15" w:rsidRPr="00A73871" w:rsidRDefault="00EC0E15" w:rsidP="009242DF">
      <w:pPr>
        <w:autoSpaceDE w:val="0"/>
        <w:autoSpaceDN w:val="0"/>
        <w:adjustRightInd w:val="0"/>
        <w:spacing w:after="0" w:line="240" w:lineRule="auto"/>
        <w:rPr>
          <w:rFonts w:ascii="Arial" w:hAnsi="Arial" w:cs="Arial"/>
          <w:b/>
          <w:bCs/>
          <w:highlight w:val="yellow"/>
        </w:rPr>
      </w:pPr>
    </w:p>
    <w:p w14:paraId="3665CA80" w14:textId="77777777" w:rsidR="00EC0E15" w:rsidRPr="00A73871" w:rsidRDefault="00EC0E15" w:rsidP="009242DF">
      <w:pPr>
        <w:autoSpaceDE w:val="0"/>
        <w:autoSpaceDN w:val="0"/>
        <w:adjustRightInd w:val="0"/>
        <w:spacing w:after="0" w:line="240" w:lineRule="auto"/>
        <w:rPr>
          <w:rFonts w:ascii="Arial" w:hAnsi="Arial" w:cs="Arial"/>
          <w:b/>
          <w:bCs/>
          <w:highlight w:val="yellow"/>
        </w:rPr>
      </w:pPr>
    </w:p>
    <w:p w14:paraId="4C6AD761" w14:textId="3F6368C5" w:rsidR="00166269" w:rsidRPr="00553DD9" w:rsidRDefault="00003166" w:rsidP="009242DF">
      <w:pPr>
        <w:autoSpaceDE w:val="0"/>
        <w:autoSpaceDN w:val="0"/>
        <w:adjustRightInd w:val="0"/>
        <w:spacing w:after="0" w:line="240" w:lineRule="auto"/>
        <w:rPr>
          <w:rFonts w:ascii="Arial" w:hAnsi="Arial" w:cs="Arial"/>
          <w:b/>
          <w:bCs/>
        </w:rPr>
      </w:pPr>
      <w:r w:rsidRPr="00553DD9">
        <w:rPr>
          <w:rFonts w:ascii="Arial" w:hAnsi="Arial" w:cs="Arial"/>
          <w:b/>
          <w:bCs/>
        </w:rPr>
        <w:t>1</w:t>
      </w:r>
      <w:r w:rsidR="00166269" w:rsidRPr="00553DD9">
        <w:rPr>
          <w:rFonts w:ascii="Arial" w:hAnsi="Arial" w:cs="Arial"/>
          <w:b/>
          <w:bCs/>
        </w:rPr>
        <w:t>.</w:t>
      </w:r>
      <w:r w:rsidRPr="00553DD9">
        <w:rPr>
          <w:rFonts w:ascii="Arial" w:hAnsi="Arial" w:cs="Arial"/>
          <w:b/>
          <w:bCs/>
        </w:rPr>
        <w:t>2.1</w:t>
      </w:r>
      <w:r w:rsidR="00166269" w:rsidRPr="00553DD9">
        <w:rPr>
          <w:rFonts w:ascii="Arial" w:hAnsi="Arial" w:cs="Arial"/>
          <w:b/>
          <w:bCs/>
        </w:rPr>
        <w:t xml:space="preserve">. Rashodi poslovanja </w:t>
      </w:r>
    </w:p>
    <w:p w14:paraId="0BFD3EB2" w14:textId="77777777" w:rsidR="00F423AF" w:rsidRPr="00553DD9" w:rsidRDefault="00F423AF" w:rsidP="009242DF">
      <w:pPr>
        <w:autoSpaceDE w:val="0"/>
        <w:autoSpaceDN w:val="0"/>
        <w:adjustRightInd w:val="0"/>
        <w:spacing w:after="0" w:line="240" w:lineRule="auto"/>
        <w:rPr>
          <w:rFonts w:ascii="Arial" w:hAnsi="Arial" w:cs="Arial"/>
          <w:b/>
          <w:bCs/>
        </w:rPr>
      </w:pPr>
    </w:p>
    <w:p w14:paraId="39D5850C" w14:textId="0BD78E3E" w:rsidR="00973148" w:rsidRPr="00553DD9" w:rsidRDefault="00553DD9" w:rsidP="00166269">
      <w:pPr>
        <w:autoSpaceDE w:val="0"/>
        <w:autoSpaceDN w:val="0"/>
        <w:adjustRightInd w:val="0"/>
        <w:spacing w:after="0" w:line="240" w:lineRule="auto"/>
        <w:jc w:val="both"/>
        <w:rPr>
          <w:rFonts w:ascii="Arial" w:hAnsi="Arial" w:cs="Arial"/>
          <w:bCs/>
        </w:rPr>
      </w:pPr>
      <w:r w:rsidRPr="00553DD9">
        <w:rPr>
          <w:rFonts w:ascii="Arial" w:hAnsi="Arial" w:cs="Arial"/>
          <w:b/>
          <w:bCs/>
        </w:rPr>
        <w:t>Rashodi poslovanja</w:t>
      </w:r>
      <w:r w:rsidRPr="00553DD9">
        <w:rPr>
          <w:rFonts w:ascii="Arial" w:hAnsi="Arial" w:cs="Arial"/>
          <w:bCs/>
        </w:rPr>
        <w:t xml:space="preserve"> veći su nego rashodi u istom razdoblju prošle godine zbog inflacije, povećanja cijene energenata, povećanja koeficijenata</w:t>
      </w:r>
      <w:r w:rsidR="00D512A3">
        <w:rPr>
          <w:rFonts w:ascii="Arial" w:hAnsi="Arial" w:cs="Arial"/>
          <w:bCs/>
        </w:rPr>
        <w:t xml:space="preserve"> za obračun plaća iz</w:t>
      </w:r>
      <w:r w:rsidRPr="00553DD9">
        <w:rPr>
          <w:rFonts w:ascii="Arial" w:hAnsi="Arial" w:cs="Arial"/>
          <w:bCs/>
        </w:rPr>
        <w:t xml:space="preserve"> Zakona o plaćama u državnoj službi i javnim službama</w:t>
      </w:r>
      <w:r w:rsidR="00F5259F">
        <w:rPr>
          <w:rFonts w:ascii="Arial" w:hAnsi="Arial" w:cs="Arial"/>
          <w:bCs/>
        </w:rPr>
        <w:t xml:space="preserve"> i</w:t>
      </w:r>
      <w:r w:rsidRPr="00553DD9">
        <w:rPr>
          <w:rFonts w:ascii="Arial" w:hAnsi="Arial" w:cs="Arial"/>
          <w:bCs/>
        </w:rPr>
        <w:t xml:space="preserve"> Uredbe o nazivima radnih mjesta, uvjetima za raspored i koeficijentima za obračun plaće u javnim službama, </w:t>
      </w:r>
      <w:r w:rsidR="00F5259F">
        <w:rPr>
          <w:rFonts w:ascii="Arial" w:hAnsi="Arial" w:cs="Arial"/>
          <w:bCs/>
        </w:rPr>
        <w:t xml:space="preserve">povećanja iznosa materijalnih prava iz </w:t>
      </w:r>
      <w:r w:rsidRPr="00553DD9">
        <w:rPr>
          <w:rFonts w:ascii="Arial" w:hAnsi="Arial" w:cs="Arial"/>
          <w:bCs/>
        </w:rPr>
        <w:t>Temeljnog kolektivnog ugovora za javne službe i Odluke o primjeni prava iz Kolektivnog ugovora za djelatnost zdravstva i zdravstvenog osiguranja nakon isteka produžene primjene za zaposlenike u sustavu zdravstva</w:t>
      </w:r>
      <w:r>
        <w:rPr>
          <w:rFonts w:ascii="Arial" w:hAnsi="Arial" w:cs="Arial"/>
          <w:bCs/>
        </w:rPr>
        <w:t>.</w:t>
      </w:r>
    </w:p>
    <w:p w14:paraId="76A8A5BE" w14:textId="77777777" w:rsidR="000035F6" w:rsidRPr="00093A2E" w:rsidRDefault="000035F6" w:rsidP="00973148">
      <w:pPr>
        <w:autoSpaceDE w:val="0"/>
        <w:autoSpaceDN w:val="0"/>
        <w:adjustRightInd w:val="0"/>
        <w:spacing w:after="0" w:line="240" w:lineRule="auto"/>
        <w:jc w:val="both"/>
        <w:rPr>
          <w:rFonts w:ascii="Arial" w:hAnsi="Arial" w:cs="Arial"/>
          <w:i/>
          <w:iCs/>
        </w:rPr>
      </w:pPr>
    </w:p>
    <w:p w14:paraId="28315BC7" w14:textId="77777777" w:rsidR="00CE6B1C" w:rsidRDefault="009242DF" w:rsidP="00553DD9">
      <w:pPr>
        <w:autoSpaceDE w:val="0"/>
        <w:autoSpaceDN w:val="0"/>
        <w:adjustRightInd w:val="0"/>
        <w:spacing w:after="0" w:line="240" w:lineRule="auto"/>
        <w:jc w:val="both"/>
        <w:rPr>
          <w:rFonts w:ascii="Arial" w:hAnsi="Arial" w:cs="Arial"/>
        </w:rPr>
      </w:pPr>
      <w:r w:rsidRPr="00F5259F">
        <w:rPr>
          <w:rFonts w:ascii="Arial" w:hAnsi="Arial" w:cs="Arial"/>
          <w:i/>
          <w:iCs/>
          <w:u w:val="single"/>
        </w:rPr>
        <w:t>Rashodi za zaposlene</w:t>
      </w:r>
      <w:r w:rsidRPr="00093A2E">
        <w:rPr>
          <w:rFonts w:ascii="Arial" w:hAnsi="Arial" w:cs="Arial"/>
          <w:i/>
          <w:iCs/>
        </w:rPr>
        <w:t xml:space="preserve"> </w:t>
      </w:r>
      <w:r w:rsidRPr="00093A2E">
        <w:rPr>
          <w:rFonts w:ascii="Arial" w:hAnsi="Arial" w:cs="Arial"/>
        </w:rPr>
        <w:t xml:space="preserve">ostvareni su u iznosu </w:t>
      </w:r>
      <w:r w:rsidR="000035F6" w:rsidRPr="00093A2E">
        <w:rPr>
          <w:rFonts w:ascii="Arial" w:hAnsi="Arial" w:cs="Arial"/>
        </w:rPr>
        <w:t xml:space="preserve">od </w:t>
      </w:r>
      <w:r w:rsidR="00093A2E" w:rsidRPr="00E24895">
        <w:rPr>
          <w:rFonts w:ascii="Arial" w:hAnsi="Arial" w:cs="Arial"/>
          <w:b/>
          <w:bCs/>
          <w:lang w:val="en-US"/>
        </w:rPr>
        <w:t>2.931.994,32</w:t>
      </w:r>
      <w:r w:rsidR="00093A2E" w:rsidRPr="00093A2E">
        <w:rPr>
          <w:rFonts w:ascii="Arial" w:hAnsi="Arial" w:cs="Arial"/>
          <w:b/>
          <w:bCs/>
          <w:lang w:val="en-US"/>
        </w:rPr>
        <w:t xml:space="preserve"> </w:t>
      </w:r>
      <w:r w:rsidR="000035F6" w:rsidRPr="00093A2E">
        <w:rPr>
          <w:rFonts w:ascii="Arial" w:hAnsi="Arial" w:cs="Arial"/>
        </w:rPr>
        <w:t>eura</w:t>
      </w:r>
      <w:r w:rsidR="00F51A63" w:rsidRPr="00093A2E">
        <w:rPr>
          <w:rFonts w:ascii="Arial" w:hAnsi="Arial" w:cs="Arial"/>
        </w:rPr>
        <w:t xml:space="preserve">. </w:t>
      </w:r>
    </w:p>
    <w:p w14:paraId="058B2F2A" w14:textId="77777777" w:rsidR="00E24895" w:rsidRDefault="00E24895" w:rsidP="00553DD9">
      <w:pPr>
        <w:autoSpaceDE w:val="0"/>
        <w:autoSpaceDN w:val="0"/>
        <w:adjustRightInd w:val="0"/>
        <w:spacing w:after="0" w:line="240" w:lineRule="auto"/>
        <w:jc w:val="both"/>
        <w:rPr>
          <w:rFonts w:ascii="Arial" w:hAnsi="Arial" w:cs="Arial"/>
        </w:rPr>
      </w:pPr>
    </w:p>
    <w:p w14:paraId="1429BBC4" w14:textId="77777777" w:rsidR="00215CDE" w:rsidRDefault="00F51A63" w:rsidP="00553DD9">
      <w:pPr>
        <w:autoSpaceDE w:val="0"/>
        <w:autoSpaceDN w:val="0"/>
        <w:adjustRightInd w:val="0"/>
        <w:spacing w:after="0" w:line="240" w:lineRule="auto"/>
        <w:jc w:val="both"/>
        <w:rPr>
          <w:rFonts w:ascii="Arial" w:hAnsi="Arial" w:cs="Arial"/>
          <w:szCs w:val="24"/>
        </w:rPr>
      </w:pPr>
      <w:r w:rsidRPr="00093A2E">
        <w:rPr>
          <w:rFonts w:ascii="Arial" w:hAnsi="Arial" w:cs="Arial"/>
        </w:rPr>
        <w:t xml:space="preserve">U odnosu na isto razdoblje </w:t>
      </w:r>
      <w:r w:rsidR="00CE6B1C">
        <w:rPr>
          <w:rFonts w:ascii="Arial" w:hAnsi="Arial" w:cs="Arial"/>
        </w:rPr>
        <w:t xml:space="preserve">2023. godine </w:t>
      </w:r>
      <w:r w:rsidRPr="00093A2E">
        <w:rPr>
          <w:rFonts w:ascii="Arial" w:hAnsi="Arial" w:cs="Arial"/>
        </w:rPr>
        <w:t xml:space="preserve">rashodi za zaposlene su </w:t>
      </w:r>
      <w:r w:rsidR="000A7089" w:rsidRPr="00093A2E">
        <w:rPr>
          <w:rFonts w:ascii="Arial" w:hAnsi="Arial" w:cs="Arial"/>
        </w:rPr>
        <w:t xml:space="preserve">veći </w:t>
      </w:r>
      <w:r w:rsidR="000035F6" w:rsidRPr="00093A2E">
        <w:rPr>
          <w:rFonts w:ascii="Arial" w:hAnsi="Arial" w:cs="Arial"/>
        </w:rPr>
        <w:t xml:space="preserve">zbog </w:t>
      </w:r>
      <w:r w:rsidR="00553DD9" w:rsidRPr="00093A2E">
        <w:rPr>
          <w:rFonts w:ascii="Arial" w:hAnsi="Arial" w:cs="Arial"/>
        </w:rPr>
        <w:t xml:space="preserve">povećanja koeficijenata za obračun </w:t>
      </w:r>
      <w:r w:rsidR="00D512A3">
        <w:rPr>
          <w:rFonts w:ascii="Arial" w:hAnsi="Arial" w:cs="Arial"/>
        </w:rPr>
        <w:t xml:space="preserve">plaće </w:t>
      </w:r>
      <w:r w:rsidR="00553DD9" w:rsidRPr="00093A2E">
        <w:rPr>
          <w:rFonts w:ascii="Arial" w:hAnsi="Arial" w:cs="Arial"/>
        </w:rPr>
        <w:t>temeljem prethodno navedenih</w:t>
      </w:r>
      <w:r w:rsidR="00F5259F">
        <w:rPr>
          <w:rFonts w:ascii="Arial" w:hAnsi="Arial" w:cs="Arial"/>
        </w:rPr>
        <w:t xml:space="preserve"> prospisa</w:t>
      </w:r>
      <w:r w:rsidR="0029558D" w:rsidRPr="00093A2E">
        <w:rPr>
          <w:rFonts w:ascii="Arial" w:hAnsi="Arial" w:cs="Arial"/>
          <w:szCs w:val="24"/>
        </w:rPr>
        <w:t>.</w:t>
      </w:r>
      <w:r w:rsidR="00553DD9" w:rsidRPr="00093A2E">
        <w:rPr>
          <w:rFonts w:ascii="Arial" w:hAnsi="Arial" w:cs="Arial"/>
          <w:szCs w:val="24"/>
        </w:rPr>
        <w:t xml:space="preserve"> </w:t>
      </w:r>
      <w:r w:rsidR="00D512A3">
        <w:rPr>
          <w:rFonts w:ascii="Arial" w:hAnsi="Arial" w:cs="Arial"/>
          <w:szCs w:val="24"/>
        </w:rPr>
        <w:t>Iznos za p</w:t>
      </w:r>
      <w:r w:rsidR="00553DD9" w:rsidRPr="00093A2E">
        <w:rPr>
          <w:rFonts w:ascii="Arial" w:hAnsi="Arial" w:cs="Arial"/>
          <w:szCs w:val="24"/>
        </w:rPr>
        <w:t>laće za prekovremeni rad već</w:t>
      </w:r>
      <w:r w:rsidR="00D512A3">
        <w:rPr>
          <w:rFonts w:ascii="Arial" w:hAnsi="Arial" w:cs="Arial"/>
          <w:szCs w:val="24"/>
        </w:rPr>
        <w:t>i je</w:t>
      </w:r>
      <w:r w:rsidR="00553DD9" w:rsidRPr="00093A2E">
        <w:rPr>
          <w:rFonts w:ascii="Arial" w:hAnsi="Arial" w:cs="Arial"/>
          <w:szCs w:val="24"/>
        </w:rPr>
        <w:t xml:space="preserve"> 99,7% nego u istom razdoblju 2023. godine zbog povećanja broja specijalizanata kojima se isplaćuje dežurstvo</w:t>
      </w:r>
      <w:r w:rsidR="00F5259F">
        <w:rPr>
          <w:rFonts w:ascii="Arial" w:hAnsi="Arial" w:cs="Arial"/>
          <w:szCs w:val="24"/>
        </w:rPr>
        <w:t xml:space="preserve"> (plaća se kao prekovremeni rad)</w:t>
      </w:r>
      <w:r w:rsidR="00553DD9" w:rsidRPr="00093A2E">
        <w:rPr>
          <w:rFonts w:ascii="Arial" w:hAnsi="Arial" w:cs="Arial"/>
          <w:szCs w:val="24"/>
        </w:rPr>
        <w:t xml:space="preserve"> koje su dužni obavljati u sklopu specijalističkog usavršavanja, nedostatka zdravstvenih radnika posebno u ordinacijama u ruralnim sredinama, nedostatka specijalista i nemogućnosti pružanja zdravstvene zaštite bez organiziranja prekovremenog rada </w:t>
      </w:r>
      <w:r w:rsidR="00F5259F">
        <w:rPr>
          <w:rFonts w:ascii="Arial" w:hAnsi="Arial" w:cs="Arial"/>
          <w:szCs w:val="24"/>
        </w:rPr>
        <w:t xml:space="preserve">koji dovodi do </w:t>
      </w:r>
      <w:r w:rsidR="00553DD9" w:rsidRPr="00093A2E">
        <w:rPr>
          <w:rFonts w:ascii="Arial" w:hAnsi="Arial" w:cs="Arial"/>
          <w:szCs w:val="24"/>
        </w:rPr>
        <w:t xml:space="preserve">povećanja bruto plaće radnika. </w:t>
      </w:r>
    </w:p>
    <w:p w14:paraId="6DA1C348" w14:textId="77777777" w:rsidR="00E24895" w:rsidRDefault="00553DD9" w:rsidP="00553DD9">
      <w:pPr>
        <w:autoSpaceDE w:val="0"/>
        <w:autoSpaceDN w:val="0"/>
        <w:adjustRightInd w:val="0"/>
        <w:spacing w:after="0" w:line="240" w:lineRule="auto"/>
        <w:jc w:val="both"/>
        <w:rPr>
          <w:rFonts w:ascii="Arial" w:hAnsi="Arial" w:cs="Arial"/>
          <w:szCs w:val="24"/>
        </w:rPr>
      </w:pPr>
      <w:r w:rsidRPr="00E24895">
        <w:rPr>
          <w:rFonts w:ascii="Arial" w:hAnsi="Arial" w:cs="Arial"/>
          <w:szCs w:val="24"/>
          <w:u w:val="single"/>
        </w:rPr>
        <w:t>Ostali rashodi za zaposlene</w:t>
      </w:r>
      <w:r w:rsidRPr="00553DD9">
        <w:rPr>
          <w:rFonts w:ascii="Arial" w:hAnsi="Arial" w:cs="Arial"/>
          <w:szCs w:val="24"/>
        </w:rPr>
        <w:t xml:space="preserve"> obuhvaćaju otpremnine, naknade za </w:t>
      </w:r>
      <w:r w:rsidR="00215CDE">
        <w:rPr>
          <w:rFonts w:ascii="Arial" w:hAnsi="Arial" w:cs="Arial"/>
          <w:szCs w:val="24"/>
        </w:rPr>
        <w:t xml:space="preserve">dugotrajnu </w:t>
      </w:r>
      <w:r w:rsidRPr="00553DD9">
        <w:rPr>
          <w:rFonts w:ascii="Arial" w:hAnsi="Arial" w:cs="Arial"/>
          <w:szCs w:val="24"/>
        </w:rPr>
        <w:t xml:space="preserve">bolest, invalidnost i smrtni slučaj, jubilarne nagrade, regres, uskrsnicu i ostala materijalna prava prema </w:t>
      </w:r>
      <w:r w:rsidR="00215CDE">
        <w:rPr>
          <w:rFonts w:ascii="Arial" w:hAnsi="Arial" w:cs="Arial"/>
          <w:szCs w:val="24"/>
        </w:rPr>
        <w:t>k</w:t>
      </w:r>
      <w:r w:rsidRPr="00553DD9">
        <w:rPr>
          <w:rFonts w:ascii="Arial" w:hAnsi="Arial" w:cs="Arial"/>
          <w:szCs w:val="24"/>
        </w:rPr>
        <w:t xml:space="preserve">olektivnom ugovoru. </w:t>
      </w:r>
    </w:p>
    <w:p w14:paraId="19C3D53C" w14:textId="479D03A6" w:rsidR="00553DD9" w:rsidRPr="00553DD9" w:rsidRDefault="00553DD9" w:rsidP="00553DD9">
      <w:pPr>
        <w:autoSpaceDE w:val="0"/>
        <w:autoSpaceDN w:val="0"/>
        <w:adjustRightInd w:val="0"/>
        <w:spacing w:after="0" w:line="240" w:lineRule="auto"/>
        <w:jc w:val="both"/>
        <w:rPr>
          <w:rFonts w:ascii="Arial" w:hAnsi="Arial" w:cs="Arial"/>
          <w:szCs w:val="24"/>
        </w:rPr>
      </w:pPr>
      <w:r w:rsidRPr="00553DD9">
        <w:rPr>
          <w:rFonts w:ascii="Arial" w:hAnsi="Arial" w:cs="Arial"/>
          <w:szCs w:val="24"/>
        </w:rPr>
        <w:t>Ostali rashodi za zaposlene su ostvareni za 42,6% više nego u 2023. godini. Doprinosi na plaće</w:t>
      </w:r>
      <w:r w:rsidR="00F87EE6" w:rsidRPr="00093A2E">
        <w:rPr>
          <w:rFonts w:ascii="Arial" w:hAnsi="Arial" w:cs="Arial"/>
          <w:szCs w:val="24"/>
        </w:rPr>
        <w:t>, o</w:t>
      </w:r>
      <w:r w:rsidRPr="00553DD9">
        <w:rPr>
          <w:rFonts w:ascii="Arial" w:hAnsi="Arial" w:cs="Arial"/>
          <w:szCs w:val="24"/>
        </w:rPr>
        <w:t>dnosno doprinosi za obvezno zdravstveno osiguranje</w:t>
      </w:r>
      <w:r w:rsidR="00F87EE6" w:rsidRPr="00093A2E">
        <w:rPr>
          <w:rFonts w:ascii="Arial" w:hAnsi="Arial" w:cs="Arial"/>
          <w:szCs w:val="24"/>
        </w:rPr>
        <w:t xml:space="preserve"> </w:t>
      </w:r>
      <w:r w:rsidRPr="00553DD9">
        <w:rPr>
          <w:rFonts w:ascii="Arial" w:hAnsi="Arial" w:cs="Arial"/>
          <w:szCs w:val="24"/>
        </w:rPr>
        <w:t xml:space="preserve">su ostvareni u većem omjeru </w:t>
      </w:r>
      <w:r w:rsidR="00D512A3">
        <w:rPr>
          <w:rFonts w:ascii="Arial" w:hAnsi="Arial" w:cs="Arial"/>
          <w:szCs w:val="24"/>
        </w:rPr>
        <w:t xml:space="preserve">nego </w:t>
      </w:r>
      <w:r w:rsidRPr="00553DD9">
        <w:rPr>
          <w:rFonts w:ascii="Arial" w:hAnsi="Arial" w:cs="Arial"/>
          <w:szCs w:val="24"/>
        </w:rPr>
        <w:t xml:space="preserve">u 2023. godine zbog povećanja iznosa bruto plaće temeljem povećanja koeficijenta za obračun </w:t>
      </w:r>
      <w:r w:rsidR="00215CDE">
        <w:rPr>
          <w:rFonts w:ascii="Arial" w:hAnsi="Arial" w:cs="Arial"/>
          <w:szCs w:val="24"/>
        </w:rPr>
        <w:t>plaća.</w:t>
      </w:r>
    </w:p>
    <w:p w14:paraId="6109C668" w14:textId="77777777" w:rsidR="00973148" w:rsidRPr="00093A2E" w:rsidRDefault="00973148" w:rsidP="00973148">
      <w:pPr>
        <w:autoSpaceDE w:val="0"/>
        <w:autoSpaceDN w:val="0"/>
        <w:adjustRightInd w:val="0"/>
        <w:spacing w:after="0" w:line="240" w:lineRule="auto"/>
        <w:jc w:val="both"/>
        <w:rPr>
          <w:rFonts w:ascii="Arial" w:hAnsi="Arial" w:cs="Arial"/>
        </w:rPr>
      </w:pPr>
    </w:p>
    <w:p w14:paraId="0E81A74C" w14:textId="77777777" w:rsidR="00215CDE" w:rsidRDefault="009242DF" w:rsidP="00973148">
      <w:pPr>
        <w:autoSpaceDE w:val="0"/>
        <w:autoSpaceDN w:val="0"/>
        <w:adjustRightInd w:val="0"/>
        <w:spacing w:after="0" w:line="240" w:lineRule="auto"/>
        <w:jc w:val="both"/>
        <w:rPr>
          <w:rFonts w:ascii="Arial" w:hAnsi="Arial" w:cs="Arial"/>
        </w:rPr>
      </w:pPr>
      <w:r w:rsidRPr="00F5259F">
        <w:rPr>
          <w:rFonts w:ascii="Arial" w:hAnsi="Arial" w:cs="Arial"/>
          <w:i/>
          <w:iCs/>
          <w:u w:val="single"/>
        </w:rPr>
        <w:t>Materijalni rashodi</w:t>
      </w:r>
      <w:r w:rsidRPr="00093A2E">
        <w:rPr>
          <w:rFonts w:ascii="Arial" w:hAnsi="Arial" w:cs="Arial"/>
          <w:i/>
          <w:iCs/>
        </w:rPr>
        <w:t xml:space="preserve"> </w:t>
      </w:r>
      <w:r w:rsidRPr="00093A2E">
        <w:rPr>
          <w:rFonts w:ascii="Arial" w:hAnsi="Arial" w:cs="Arial"/>
        </w:rPr>
        <w:t xml:space="preserve">ostvareni su u iznosu od </w:t>
      </w:r>
      <w:r w:rsidR="00093A2E" w:rsidRPr="00C6772C">
        <w:rPr>
          <w:rFonts w:ascii="Arial" w:hAnsi="Arial" w:cs="Arial"/>
          <w:lang w:val="en-US"/>
        </w:rPr>
        <w:t>795.727,45</w:t>
      </w:r>
      <w:r w:rsidR="00093A2E" w:rsidRPr="00093A2E">
        <w:rPr>
          <w:rFonts w:ascii="Arial" w:hAnsi="Arial" w:cs="Arial"/>
          <w:b/>
          <w:bCs/>
          <w:lang w:val="en-US"/>
        </w:rPr>
        <w:t xml:space="preserve"> </w:t>
      </w:r>
      <w:r w:rsidR="000035F6" w:rsidRPr="00093A2E">
        <w:rPr>
          <w:rFonts w:ascii="Arial" w:hAnsi="Arial" w:cs="Arial"/>
        </w:rPr>
        <w:t xml:space="preserve">eura </w:t>
      </w:r>
      <w:r w:rsidR="0029558D" w:rsidRPr="00093A2E">
        <w:rPr>
          <w:rFonts w:ascii="Arial" w:hAnsi="Arial" w:cs="Arial"/>
        </w:rPr>
        <w:t>odnosno</w:t>
      </w:r>
      <w:r w:rsidR="00EE501B" w:rsidRPr="00093A2E">
        <w:rPr>
          <w:rFonts w:ascii="Arial" w:hAnsi="Arial" w:cs="Arial"/>
        </w:rPr>
        <w:t xml:space="preserve"> </w:t>
      </w:r>
      <w:r w:rsidR="00093A2E" w:rsidRPr="00093A2E">
        <w:rPr>
          <w:rFonts w:ascii="Arial" w:hAnsi="Arial" w:cs="Arial"/>
        </w:rPr>
        <w:t>48,40</w:t>
      </w:r>
      <w:r w:rsidRPr="00093A2E">
        <w:rPr>
          <w:rFonts w:ascii="Arial" w:hAnsi="Arial" w:cs="Arial"/>
        </w:rPr>
        <w:t>%</w:t>
      </w:r>
      <w:r w:rsidR="000035F6" w:rsidRPr="00093A2E">
        <w:rPr>
          <w:rFonts w:ascii="Arial" w:hAnsi="Arial" w:cs="Arial"/>
        </w:rPr>
        <w:t xml:space="preserve"> od </w:t>
      </w:r>
      <w:r w:rsidRPr="00093A2E">
        <w:rPr>
          <w:rFonts w:ascii="Arial" w:hAnsi="Arial" w:cs="Arial"/>
        </w:rPr>
        <w:t xml:space="preserve">planiranih </w:t>
      </w:r>
      <w:r w:rsidR="002B0D63" w:rsidRPr="00093A2E">
        <w:rPr>
          <w:rFonts w:ascii="Arial" w:hAnsi="Arial" w:cs="Arial"/>
        </w:rPr>
        <w:t>za 202</w:t>
      </w:r>
      <w:r w:rsidR="00093A2E" w:rsidRPr="00093A2E">
        <w:rPr>
          <w:rFonts w:ascii="Arial" w:hAnsi="Arial" w:cs="Arial"/>
        </w:rPr>
        <w:t>4</w:t>
      </w:r>
      <w:r w:rsidR="002B0D63" w:rsidRPr="00093A2E">
        <w:rPr>
          <w:rFonts w:ascii="Arial" w:hAnsi="Arial" w:cs="Arial"/>
        </w:rPr>
        <w:t>. godin</w:t>
      </w:r>
      <w:r w:rsidR="000035F6" w:rsidRPr="00093A2E">
        <w:rPr>
          <w:rFonts w:ascii="Arial" w:hAnsi="Arial" w:cs="Arial"/>
        </w:rPr>
        <w:t>i</w:t>
      </w:r>
      <w:r w:rsidR="00093A2E" w:rsidRPr="00093A2E">
        <w:rPr>
          <w:rFonts w:ascii="Arial" w:hAnsi="Arial" w:cs="Arial"/>
        </w:rPr>
        <w:t xml:space="preserve">. </w:t>
      </w:r>
    </w:p>
    <w:p w14:paraId="5ECCAF26" w14:textId="071367CC" w:rsidR="0029558D" w:rsidRPr="00093A2E" w:rsidRDefault="00093A2E" w:rsidP="00973148">
      <w:pPr>
        <w:autoSpaceDE w:val="0"/>
        <w:autoSpaceDN w:val="0"/>
        <w:adjustRightInd w:val="0"/>
        <w:spacing w:after="0" w:line="240" w:lineRule="auto"/>
        <w:jc w:val="both"/>
        <w:rPr>
          <w:rFonts w:ascii="Arial" w:hAnsi="Arial" w:cs="Arial"/>
        </w:rPr>
      </w:pPr>
      <w:r w:rsidRPr="00093A2E">
        <w:rPr>
          <w:rFonts w:ascii="Arial" w:hAnsi="Arial" w:cs="Arial"/>
        </w:rPr>
        <w:t xml:space="preserve">Materijali rashodi </w:t>
      </w:r>
      <w:r w:rsidR="00F87EE6" w:rsidRPr="00093A2E">
        <w:rPr>
          <w:rFonts w:ascii="Arial" w:hAnsi="Arial" w:cs="Arial"/>
        </w:rPr>
        <w:t>manji su nego u 2023. godini</w:t>
      </w:r>
      <w:r w:rsidRPr="00093A2E">
        <w:rPr>
          <w:rFonts w:ascii="Arial" w:hAnsi="Arial" w:cs="Arial"/>
        </w:rPr>
        <w:t xml:space="preserve"> </w:t>
      </w:r>
      <w:r w:rsidR="00F87EE6" w:rsidRPr="00093A2E">
        <w:rPr>
          <w:rFonts w:ascii="Arial" w:hAnsi="Arial" w:cs="Arial"/>
        </w:rPr>
        <w:t xml:space="preserve">prvenstveno zbog prestanka poslovanja </w:t>
      </w:r>
      <w:r w:rsidR="00215CDE">
        <w:rPr>
          <w:rFonts w:ascii="Arial" w:hAnsi="Arial" w:cs="Arial"/>
        </w:rPr>
        <w:t>Lj</w:t>
      </w:r>
      <w:r w:rsidR="00F87EE6" w:rsidRPr="00093A2E">
        <w:rPr>
          <w:rFonts w:ascii="Arial" w:hAnsi="Arial" w:cs="Arial"/>
        </w:rPr>
        <w:t xml:space="preserve">ekarne </w:t>
      </w:r>
      <w:r w:rsidR="00215CDE">
        <w:rPr>
          <w:rFonts w:ascii="Arial" w:hAnsi="Arial" w:cs="Arial"/>
        </w:rPr>
        <w:t xml:space="preserve">Đurđevac </w:t>
      </w:r>
      <w:r w:rsidR="00F87EE6" w:rsidRPr="00093A2E">
        <w:rPr>
          <w:rFonts w:ascii="Arial" w:hAnsi="Arial" w:cs="Arial"/>
        </w:rPr>
        <w:t>u sastavu Doma zdravlja Koprivničko-križevačke županije.</w:t>
      </w:r>
    </w:p>
    <w:p w14:paraId="52488657" w14:textId="7CE74449" w:rsidR="00973148" w:rsidRPr="00A73871" w:rsidRDefault="00EE501B" w:rsidP="00973148">
      <w:pPr>
        <w:autoSpaceDE w:val="0"/>
        <w:autoSpaceDN w:val="0"/>
        <w:adjustRightInd w:val="0"/>
        <w:spacing w:after="0" w:line="240" w:lineRule="auto"/>
        <w:jc w:val="both"/>
        <w:rPr>
          <w:rFonts w:ascii="Arial" w:hAnsi="Arial" w:cs="Arial"/>
          <w:highlight w:val="yellow"/>
        </w:rPr>
      </w:pPr>
      <w:r w:rsidRPr="00A73871">
        <w:rPr>
          <w:rFonts w:ascii="Arial" w:hAnsi="Arial" w:cs="Arial"/>
          <w:highlight w:val="yellow"/>
        </w:rPr>
        <w:t xml:space="preserve"> </w:t>
      </w:r>
    </w:p>
    <w:p w14:paraId="5AD06083" w14:textId="77777777" w:rsidR="00215CDE" w:rsidRDefault="009242DF" w:rsidP="00F87EE6">
      <w:pPr>
        <w:autoSpaceDE w:val="0"/>
        <w:autoSpaceDN w:val="0"/>
        <w:adjustRightInd w:val="0"/>
        <w:spacing w:after="0" w:line="240" w:lineRule="auto"/>
        <w:jc w:val="both"/>
        <w:rPr>
          <w:rFonts w:ascii="Arial" w:hAnsi="Arial" w:cs="Arial"/>
        </w:rPr>
      </w:pPr>
      <w:r w:rsidRPr="00F5259F">
        <w:rPr>
          <w:rFonts w:ascii="Arial" w:hAnsi="Arial" w:cs="Arial"/>
          <w:i/>
          <w:iCs/>
          <w:u w:val="single"/>
        </w:rPr>
        <w:t>Financijski rashodi</w:t>
      </w:r>
      <w:r w:rsidR="00F87EE6" w:rsidRPr="00093A2E">
        <w:rPr>
          <w:rFonts w:ascii="Times New Roman" w:eastAsia="Times New Roman" w:hAnsi="Times New Roman" w:cs="Times New Roman"/>
          <w:b/>
          <w:sz w:val="24"/>
          <w:szCs w:val="24"/>
        </w:rPr>
        <w:t>,</w:t>
      </w:r>
      <w:r w:rsidR="00F87EE6" w:rsidRPr="00093A2E">
        <w:rPr>
          <w:rFonts w:ascii="Arial" w:hAnsi="Arial" w:cs="Arial"/>
        </w:rPr>
        <w:t xml:space="preserve"> odnosno zatezne kamate manje su </w:t>
      </w:r>
      <w:r w:rsidR="00D512A3">
        <w:rPr>
          <w:rFonts w:ascii="Arial" w:hAnsi="Arial" w:cs="Arial"/>
        </w:rPr>
        <w:t xml:space="preserve">nego </w:t>
      </w:r>
      <w:r w:rsidR="00F87EE6" w:rsidRPr="00093A2E">
        <w:rPr>
          <w:rFonts w:ascii="Arial" w:hAnsi="Arial" w:cs="Arial"/>
        </w:rPr>
        <w:t xml:space="preserve">u 2023. godini jer nije bilo kašnjenja u plaćanju računa. </w:t>
      </w:r>
    </w:p>
    <w:p w14:paraId="16D6E1C2" w14:textId="15723E65" w:rsidR="00F87EE6" w:rsidRPr="00F87EE6" w:rsidRDefault="00F87EE6" w:rsidP="00F87EE6">
      <w:pPr>
        <w:autoSpaceDE w:val="0"/>
        <w:autoSpaceDN w:val="0"/>
        <w:adjustRightInd w:val="0"/>
        <w:spacing w:after="0" w:line="240" w:lineRule="auto"/>
        <w:jc w:val="both"/>
        <w:rPr>
          <w:rFonts w:ascii="Arial" w:hAnsi="Arial" w:cs="Arial"/>
        </w:rPr>
      </w:pPr>
      <w:r w:rsidRPr="00F87EE6">
        <w:rPr>
          <w:rFonts w:ascii="Arial" w:hAnsi="Arial" w:cs="Arial"/>
        </w:rPr>
        <w:lastRenderedPageBreak/>
        <w:t xml:space="preserve">Bankarske usluge i usluge platnog prometa nisu realizirane u 2024. godini </w:t>
      </w:r>
      <w:r w:rsidR="00D512A3">
        <w:rPr>
          <w:rFonts w:ascii="Arial" w:hAnsi="Arial" w:cs="Arial"/>
        </w:rPr>
        <w:t>jer Lj</w:t>
      </w:r>
      <w:r w:rsidRPr="00F87EE6">
        <w:rPr>
          <w:rFonts w:ascii="Arial" w:hAnsi="Arial" w:cs="Arial"/>
        </w:rPr>
        <w:t xml:space="preserve">ekarna Đurđevac više nije u sastavu Doma zdravlja Koprivničko-križevačke županije te nije bilo troška provizije za korištenje EFPOS terminala u </w:t>
      </w:r>
      <w:r w:rsidR="00D512A3">
        <w:rPr>
          <w:rFonts w:ascii="Arial" w:hAnsi="Arial" w:cs="Arial"/>
        </w:rPr>
        <w:t>Lj</w:t>
      </w:r>
      <w:r w:rsidRPr="00F87EE6">
        <w:rPr>
          <w:rFonts w:ascii="Arial" w:hAnsi="Arial" w:cs="Arial"/>
        </w:rPr>
        <w:t xml:space="preserve">ekarni Đurđevac.  </w:t>
      </w:r>
    </w:p>
    <w:p w14:paraId="4C9F97B5" w14:textId="77777777" w:rsidR="00F87EE6" w:rsidRPr="00F87EE6" w:rsidRDefault="00F87EE6" w:rsidP="00F87EE6">
      <w:pPr>
        <w:autoSpaceDE w:val="0"/>
        <w:autoSpaceDN w:val="0"/>
        <w:adjustRightInd w:val="0"/>
        <w:spacing w:after="0" w:line="240" w:lineRule="auto"/>
        <w:jc w:val="both"/>
        <w:rPr>
          <w:rFonts w:ascii="Arial" w:hAnsi="Arial" w:cs="Arial"/>
          <w:i/>
          <w:iCs/>
          <w:highlight w:val="yellow"/>
        </w:rPr>
      </w:pPr>
    </w:p>
    <w:p w14:paraId="3CD5A635" w14:textId="77777777" w:rsidR="00215CDE" w:rsidRDefault="00F87EE6" w:rsidP="00F87EE6">
      <w:pPr>
        <w:autoSpaceDE w:val="0"/>
        <w:autoSpaceDN w:val="0"/>
        <w:adjustRightInd w:val="0"/>
        <w:spacing w:after="0" w:line="240" w:lineRule="auto"/>
        <w:jc w:val="both"/>
        <w:rPr>
          <w:rFonts w:ascii="Arial" w:hAnsi="Arial" w:cs="Arial"/>
        </w:rPr>
      </w:pPr>
      <w:r w:rsidRPr="00F5259F">
        <w:rPr>
          <w:rFonts w:ascii="Arial" w:hAnsi="Arial" w:cs="Arial"/>
          <w:i/>
          <w:iCs/>
          <w:u w:val="single"/>
        </w:rPr>
        <w:t>Kazne, penali i naknade štete</w:t>
      </w:r>
      <w:bookmarkStart w:id="0" w:name="_Hlk158285337"/>
      <w:r w:rsidRPr="00F87EE6">
        <w:rPr>
          <w:rFonts w:ascii="Arial" w:hAnsi="Arial" w:cs="Arial"/>
          <w:i/>
          <w:iCs/>
        </w:rPr>
        <w:t xml:space="preserve"> </w:t>
      </w:r>
      <w:r w:rsidRPr="00F87EE6">
        <w:rPr>
          <w:rFonts w:ascii="Arial" w:hAnsi="Arial" w:cs="Arial"/>
        </w:rPr>
        <w:t xml:space="preserve">u 2024. godini nisu bile izrečene. </w:t>
      </w:r>
      <w:bookmarkEnd w:id="0"/>
    </w:p>
    <w:p w14:paraId="5E198167" w14:textId="77777777" w:rsidR="00215CDE" w:rsidRDefault="00215CDE" w:rsidP="00F87EE6">
      <w:pPr>
        <w:autoSpaceDE w:val="0"/>
        <w:autoSpaceDN w:val="0"/>
        <w:adjustRightInd w:val="0"/>
        <w:spacing w:after="0" w:line="240" w:lineRule="auto"/>
        <w:jc w:val="both"/>
        <w:rPr>
          <w:rFonts w:ascii="Arial" w:hAnsi="Arial" w:cs="Arial"/>
        </w:rPr>
      </w:pPr>
    </w:p>
    <w:p w14:paraId="7F99803A" w14:textId="74028E39" w:rsidR="000F4AF9" w:rsidRPr="00780E74" w:rsidRDefault="00F87EE6" w:rsidP="00973148">
      <w:pPr>
        <w:autoSpaceDE w:val="0"/>
        <w:autoSpaceDN w:val="0"/>
        <w:adjustRightInd w:val="0"/>
        <w:spacing w:after="0" w:line="240" w:lineRule="auto"/>
        <w:jc w:val="both"/>
        <w:rPr>
          <w:rFonts w:ascii="Arial" w:hAnsi="Arial" w:cs="Arial"/>
          <w:b/>
          <w:bCs/>
          <w:i/>
          <w:iCs/>
        </w:rPr>
      </w:pPr>
      <w:r w:rsidRPr="00F87EE6">
        <w:rPr>
          <w:rFonts w:ascii="Arial" w:hAnsi="Arial" w:cs="Arial"/>
        </w:rPr>
        <w:t xml:space="preserve"> </w:t>
      </w:r>
      <w:r w:rsidR="00003166" w:rsidRPr="00780E74">
        <w:rPr>
          <w:rFonts w:ascii="Arial" w:hAnsi="Arial" w:cs="Arial"/>
          <w:b/>
          <w:bCs/>
          <w:i/>
          <w:iCs/>
        </w:rPr>
        <w:t>1.2.2</w:t>
      </w:r>
      <w:r w:rsidR="009242DF" w:rsidRPr="00780E74">
        <w:rPr>
          <w:rFonts w:ascii="Arial" w:hAnsi="Arial" w:cs="Arial"/>
          <w:b/>
          <w:bCs/>
          <w:i/>
          <w:iCs/>
        </w:rPr>
        <w:t>. Rashodi za nabavu nefinancijske imovine</w:t>
      </w:r>
    </w:p>
    <w:p w14:paraId="3E345FE1" w14:textId="77777777" w:rsidR="00901DEF" w:rsidRPr="00780E74" w:rsidRDefault="00901DEF" w:rsidP="00973148">
      <w:pPr>
        <w:autoSpaceDE w:val="0"/>
        <w:autoSpaceDN w:val="0"/>
        <w:adjustRightInd w:val="0"/>
        <w:spacing w:after="0" w:line="240" w:lineRule="auto"/>
        <w:jc w:val="both"/>
        <w:rPr>
          <w:rFonts w:ascii="Arial" w:hAnsi="Arial" w:cs="Arial"/>
          <w:b/>
          <w:bCs/>
          <w:i/>
          <w:iCs/>
        </w:rPr>
      </w:pPr>
    </w:p>
    <w:p w14:paraId="3ED933BF" w14:textId="295977D8" w:rsidR="00770A2D" w:rsidRPr="00780E74" w:rsidRDefault="009242DF" w:rsidP="00770A2D">
      <w:pPr>
        <w:autoSpaceDE w:val="0"/>
        <w:autoSpaceDN w:val="0"/>
        <w:adjustRightInd w:val="0"/>
        <w:spacing w:after="0" w:line="240" w:lineRule="auto"/>
        <w:jc w:val="both"/>
        <w:rPr>
          <w:rFonts w:ascii="Arial" w:hAnsi="Arial" w:cs="Arial"/>
        </w:rPr>
      </w:pPr>
      <w:r w:rsidRPr="00215CDE">
        <w:rPr>
          <w:rFonts w:ascii="Arial" w:hAnsi="Arial" w:cs="Arial"/>
          <w:i/>
          <w:iCs/>
          <w:u w:val="single"/>
        </w:rPr>
        <w:t>Rashodi za nabavu nefinancijske imovine</w:t>
      </w:r>
      <w:r w:rsidRPr="00780E74">
        <w:rPr>
          <w:rFonts w:ascii="Arial" w:hAnsi="Arial" w:cs="Arial"/>
          <w:i/>
          <w:iCs/>
        </w:rPr>
        <w:t xml:space="preserve"> </w:t>
      </w:r>
      <w:r w:rsidRPr="00780E74">
        <w:rPr>
          <w:rFonts w:ascii="Arial" w:hAnsi="Arial" w:cs="Arial"/>
        </w:rPr>
        <w:t xml:space="preserve">izvršeni su u iznosu </w:t>
      </w:r>
      <w:r w:rsidR="00AC7732" w:rsidRPr="00780E74">
        <w:rPr>
          <w:rFonts w:ascii="Arial" w:hAnsi="Arial" w:cs="Arial"/>
        </w:rPr>
        <w:t xml:space="preserve">764.511,53 eura u </w:t>
      </w:r>
      <w:r w:rsidR="00770A2D" w:rsidRPr="00780E74">
        <w:rPr>
          <w:rFonts w:ascii="Arial" w:hAnsi="Arial" w:cs="Arial"/>
        </w:rPr>
        <w:t>202</w:t>
      </w:r>
      <w:r w:rsidR="00D512A3">
        <w:rPr>
          <w:rFonts w:ascii="Arial" w:hAnsi="Arial" w:cs="Arial"/>
        </w:rPr>
        <w:t>4</w:t>
      </w:r>
      <w:r w:rsidRPr="00780E74">
        <w:rPr>
          <w:rFonts w:ascii="Arial" w:hAnsi="Arial" w:cs="Arial"/>
        </w:rPr>
        <w:t>. godin</w:t>
      </w:r>
      <w:r w:rsidR="00AC7732" w:rsidRPr="00780E74">
        <w:rPr>
          <w:rFonts w:ascii="Arial" w:hAnsi="Arial" w:cs="Arial"/>
        </w:rPr>
        <w:t>i</w:t>
      </w:r>
      <w:r w:rsidR="00770A2D" w:rsidRPr="00780E74">
        <w:rPr>
          <w:rFonts w:ascii="Arial" w:hAnsi="Arial" w:cs="Arial"/>
        </w:rPr>
        <w:t xml:space="preserve">. </w:t>
      </w:r>
      <w:r w:rsidR="00B41D70" w:rsidRPr="00780E74">
        <w:rPr>
          <w:rFonts w:ascii="Arial" w:hAnsi="Arial" w:cs="Arial"/>
        </w:rPr>
        <w:t>Rashodi nastali za nabavu nefinancijske imovine financirani su iz decentraliziranih sredstava, općih prihoda i primitaka osnivača, pomoćima iz općinskih proračuna.</w:t>
      </w:r>
      <w:r w:rsidR="0029558D" w:rsidRPr="00780E74">
        <w:rPr>
          <w:rFonts w:ascii="Arial" w:hAnsi="Arial" w:cs="Arial"/>
        </w:rPr>
        <w:t xml:space="preserve"> R</w:t>
      </w:r>
      <w:r w:rsidR="00770A2D" w:rsidRPr="00780E74">
        <w:rPr>
          <w:rFonts w:ascii="Arial" w:hAnsi="Arial" w:cs="Arial"/>
        </w:rPr>
        <w:t xml:space="preserve">ashodi za nabavu nefinancijske imovine vezani </w:t>
      </w:r>
      <w:r w:rsidR="0092381E" w:rsidRPr="00780E74">
        <w:rPr>
          <w:rFonts w:ascii="Arial" w:hAnsi="Arial" w:cs="Arial"/>
        </w:rPr>
        <w:t xml:space="preserve">su </w:t>
      </w:r>
      <w:r w:rsidR="00770A2D" w:rsidRPr="00780E74">
        <w:rPr>
          <w:rFonts w:ascii="Arial" w:hAnsi="Arial" w:cs="Arial"/>
        </w:rPr>
        <w:t>uz nabavu uredske opreme i namještaja za nove ordinacije</w:t>
      </w:r>
      <w:r w:rsidR="00B41D70" w:rsidRPr="00780E74">
        <w:rPr>
          <w:rFonts w:ascii="Arial" w:hAnsi="Arial" w:cs="Arial"/>
        </w:rPr>
        <w:t xml:space="preserve"> i</w:t>
      </w:r>
      <w:r w:rsidR="00597540" w:rsidRPr="00780E74">
        <w:rPr>
          <w:rFonts w:ascii="Arial" w:hAnsi="Arial" w:cs="Arial"/>
        </w:rPr>
        <w:t xml:space="preserve"> </w:t>
      </w:r>
      <w:r w:rsidR="00215CDE">
        <w:rPr>
          <w:rFonts w:ascii="Arial" w:hAnsi="Arial" w:cs="Arial"/>
        </w:rPr>
        <w:t xml:space="preserve">nabavu </w:t>
      </w:r>
      <w:r w:rsidR="00597540" w:rsidRPr="00780E74">
        <w:rPr>
          <w:rFonts w:ascii="Arial" w:hAnsi="Arial" w:cs="Arial"/>
        </w:rPr>
        <w:t xml:space="preserve">ostale oprema potrebna za </w:t>
      </w:r>
      <w:r w:rsidR="00B53738" w:rsidRPr="00780E74">
        <w:rPr>
          <w:rFonts w:ascii="Arial" w:hAnsi="Arial" w:cs="Arial"/>
        </w:rPr>
        <w:t>redovno funkcioniranje ordinacija</w:t>
      </w:r>
      <w:r w:rsidR="00AC7732" w:rsidRPr="00780E74">
        <w:rPr>
          <w:rFonts w:ascii="Arial" w:hAnsi="Arial" w:cs="Arial"/>
        </w:rPr>
        <w:t>.</w:t>
      </w:r>
      <w:r w:rsidR="00B41D70" w:rsidRPr="00780E74">
        <w:rPr>
          <w:rFonts w:ascii="Arial" w:hAnsi="Arial" w:cs="Arial"/>
        </w:rPr>
        <w:t xml:space="preserve"> </w:t>
      </w:r>
    </w:p>
    <w:p w14:paraId="2DA2F7D6" w14:textId="77777777" w:rsidR="00770A2D" w:rsidRPr="00780E74" w:rsidRDefault="00770A2D" w:rsidP="00770A2D">
      <w:pPr>
        <w:autoSpaceDE w:val="0"/>
        <w:autoSpaceDN w:val="0"/>
        <w:adjustRightInd w:val="0"/>
        <w:spacing w:after="0" w:line="240" w:lineRule="auto"/>
        <w:jc w:val="both"/>
        <w:rPr>
          <w:rFonts w:ascii="Arial" w:hAnsi="Arial" w:cs="Arial"/>
        </w:rPr>
      </w:pPr>
    </w:p>
    <w:p w14:paraId="00DE1F38" w14:textId="458D43F9" w:rsidR="003211AB" w:rsidRPr="003211AB" w:rsidRDefault="003211AB" w:rsidP="003211AB">
      <w:pPr>
        <w:autoSpaceDE w:val="0"/>
        <w:autoSpaceDN w:val="0"/>
        <w:adjustRightInd w:val="0"/>
        <w:spacing w:after="0" w:line="240" w:lineRule="auto"/>
        <w:jc w:val="both"/>
        <w:rPr>
          <w:rFonts w:ascii="Arial" w:hAnsi="Arial" w:cs="Arial"/>
        </w:rPr>
      </w:pPr>
      <w:bookmarkStart w:id="1" w:name="_Hlk158285746"/>
      <w:r w:rsidRPr="00215CDE">
        <w:rPr>
          <w:rFonts w:ascii="Arial" w:hAnsi="Arial" w:cs="Arial"/>
          <w:bCs/>
        </w:rPr>
        <w:t>Rashodi za nabavu nefinancijske imovine</w:t>
      </w:r>
      <w:r w:rsidRPr="003211AB">
        <w:rPr>
          <w:rFonts w:ascii="Arial" w:hAnsi="Arial" w:cs="Arial"/>
        </w:rPr>
        <w:t xml:space="preserve">, odnosno rashodi za nabavu neproizvedene dugotrajne imovine, </w:t>
      </w:r>
      <w:r w:rsidRPr="00780E74">
        <w:rPr>
          <w:rFonts w:ascii="Arial" w:hAnsi="Arial" w:cs="Arial"/>
        </w:rPr>
        <w:t xml:space="preserve">odnosno </w:t>
      </w:r>
      <w:r w:rsidRPr="003211AB">
        <w:rPr>
          <w:rFonts w:ascii="Arial" w:hAnsi="Arial" w:cs="Arial"/>
        </w:rPr>
        <w:t>licence ostvarene su nabavkom potrebnih računalnih licenc</w:t>
      </w:r>
      <w:r w:rsidR="00215CDE">
        <w:rPr>
          <w:rFonts w:ascii="Arial" w:hAnsi="Arial" w:cs="Arial"/>
        </w:rPr>
        <w:t>i</w:t>
      </w:r>
      <w:r w:rsidRPr="003211AB">
        <w:rPr>
          <w:rFonts w:ascii="Arial" w:hAnsi="Arial" w:cs="Arial"/>
        </w:rPr>
        <w:t>.</w:t>
      </w:r>
    </w:p>
    <w:p w14:paraId="6460563F" w14:textId="77777777" w:rsidR="003211AB" w:rsidRPr="003211AB" w:rsidRDefault="003211AB" w:rsidP="003211AB">
      <w:pPr>
        <w:autoSpaceDE w:val="0"/>
        <w:autoSpaceDN w:val="0"/>
        <w:adjustRightInd w:val="0"/>
        <w:spacing w:after="0" w:line="240" w:lineRule="auto"/>
        <w:jc w:val="both"/>
        <w:rPr>
          <w:rFonts w:ascii="Arial" w:hAnsi="Arial" w:cs="Arial"/>
        </w:rPr>
      </w:pPr>
    </w:p>
    <w:p w14:paraId="5ED9A3D9" w14:textId="7073A555" w:rsidR="003211AB" w:rsidRPr="003211AB" w:rsidRDefault="003211AB" w:rsidP="003211AB">
      <w:pPr>
        <w:autoSpaceDE w:val="0"/>
        <w:autoSpaceDN w:val="0"/>
        <w:adjustRightInd w:val="0"/>
        <w:spacing w:after="0" w:line="240" w:lineRule="auto"/>
        <w:jc w:val="both"/>
        <w:rPr>
          <w:rFonts w:ascii="Arial" w:hAnsi="Arial" w:cs="Arial"/>
        </w:rPr>
      </w:pPr>
      <w:r w:rsidRPr="003211AB">
        <w:rPr>
          <w:rFonts w:ascii="Arial" w:hAnsi="Arial" w:cs="Arial"/>
          <w:b/>
          <w:bCs/>
        </w:rPr>
        <w:t>R</w:t>
      </w:r>
      <w:r w:rsidRPr="003211AB">
        <w:rPr>
          <w:rFonts w:ascii="Arial" w:hAnsi="Arial" w:cs="Arial"/>
          <w:b/>
        </w:rPr>
        <w:t>ashodi za nabavu proizvedene dugotrajne imovine</w:t>
      </w:r>
      <w:r w:rsidRPr="003211AB">
        <w:rPr>
          <w:rFonts w:ascii="Arial" w:hAnsi="Arial" w:cs="Arial"/>
        </w:rPr>
        <w:t xml:space="preserve"> manji su nego u 2023. godini</w:t>
      </w:r>
      <w:r w:rsidR="00D512A3">
        <w:rPr>
          <w:rFonts w:ascii="Arial" w:hAnsi="Arial" w:cs="Arial"/>
        </w:rPr>
        <w:t xml:space="preserve"> jer </w:t>
      </w:r>
      <w:r w:rsidRPr="003211AB">
        <w:rPr>
          <w:rFonts w:ascii="Arial" w:hAnsi="Arial" w:cs="Arial"/>
        </w:rPr>
        <w:t xml:space="preserve">poslovni objekti nisu realizirani.  </w:t>
      </w:r>
    </w:p>
    <w:p w14:paraId="5E6FB5E4" w14:textId="77777777" w:rsidR="003211AB" w:rsidRPr="003211AB" w:rsidRDefault="003211AB" w:rsidP="003211AB">
      <w:pPr>
        <w:autoSpaceDE w:val="0"/>
        <w:autoSpaceDN w:val="0"/>
        <w:adjustRightInd w:val="0"/>
        <w:spacing w:after="0" w:line="240" w:lineRule="auto"/>
        <w:jc w:val="both"/>
        <w:rPr>
          <w:rFonts w:ascii="Arial" w:hAnsi="Arial" w:cs="Arial"/>
        </w:rPr>
      </w:pPr>
    </w:p>
    <w:p w14:paraId="7EA1C18B" w14:textId="56A15D64" w:rsidR="003211AB" w:rsidRPr="003211AB" w:rsidRDefault="003211AB" w:rsidP="003211AB">
      <w:pPr>
        <w:autoSpaceDE w:val="0"/>
        <w:autoSpaceDN w:val="0"/>
        <w:adjustRightInd w:val="0"/>
        <w:spacing w:after="0" w:line="240" w:lineRule="auto"/>
        <w:jc w:val="both"/>
        <w:rPr>
          <w:rFonts w:ascii="Arial" w:hAnsi="Arial" w:cs="Arial"/>
        </w:rPr>
      </w:pPr>
      <w:r w:rsidRPr="00215CDE">
        <w:rPr>
          <w:rFonts w:ascii="Arial" w:hAnsi="Arial" w:cs="Arial"/>
          <w:i/>
          <w:iCs/>
          <w:u w:val="single"/>
        </w:rPr>
        <w:t>Ulaganje u postrojenja i opremu</w:t>
      </w:r>
      <w:r w:rsidRPr="003211AB">
        <w:rPr>
          <w:rFonts w:ascii="Arial" w:hAnsi="Arial" w:cs="Arial"/>
        </w:rPr>
        <w:t xml:space="preserve"> ukupno je veće za 8,7% i to zbog ulaganja u medicinsku i laboratorijsku opremu, dok se manje ulagalo u komunikacijsku opremu, opremu za održavanje i zaštitu, uredsku opremu i namještaj i uređaje, strojeve i opremu za ostale namjene</w:t>
      </w:r>
      <w:r w:rsidR="001A773E" w:rsidRPr="00780E74">
        <w:rPr>
          <w:rFonts w:ascii="Arial" w:hAnsi="Arial" w:cs="Arial"/>
        </w:rPr>
        <w:t xml:space="preserve"> </w:t>
      </w:r>
      <w:r w:rsidRPr="003211AB">
        <w:rPr>
          <w:rFonts w:ascii="Arial" w:hAnsi="Arial" w:cs="Arial"/>
        </w:rPr>
        <w:t xml:space="preserve">zbog manjih potreba za obnovom jer je isto nabavljeno u prethodnom razdoblju. </w:t>
      </w:r>
    </w:p>
    <w:p w14:paraId="1E8AE9E9" w14:textId="77777777" w:rsidR="003211AB" w:rsidRPr="003211AB" w:rsidRDefault="003211AB" w:rsidP="003211AB">
      <w:pPr>
        <w:autoSpaceDE w:val="0"/>
        <w:autoSpaceDN w:val="0"/>
        <w:adjustRightInd w:val="0"/>
        <w:spacing w:after="0" w:line="240" w:lineRule="auto"/>
        <w:jc w:val="both"/>
        <w:rPr>
          <w:rFonts w:ascii="Arial" w:hAnsi="Arial" w:cs="Arial"/>
        </w:rPr>
      </w:pPr>
    </w:p>
    <w:p w14:paraId="523C3F39" w14:textId="57757E73" w:rsidR="003211AB" w:rsidRDefault="003211AB" w:rsidP="003211AB">
      <w:pPr>
        <w:autoSpaceDE w:val="0"/>
        <w:autoSpaceDN w:val="0"/>
        <w:adjustRightInd w:val="0"/>
        <w:spacing w:after="0" w:line="240" w:lineRule="auto"/>
        <w:jc w:val="both"/>
        <w:rPr>
          <w:rFonts w:ascii="Arial" w:hAnsi="Arial" w:cs="Arial"/>
        </w:rPr>
      </w:pPr>
      <w:r w:rsidRPr="00215CDE">
        <w:rPr>
          <w:rFonts w:ascii="Arial" w:hAnsi="Arial" w:cs="Arial"/>
          <w:u w:val="single"/>
        </w:rPr>
        <w:t>Medicinska i laboratorijska oprema</w:t>
      </w:r>
      <w:r w:rsidRPr="003211AB">
        <w:rPr>
          <w:rFonts w:ascii="Arial" w:hAnsi="Arial" w:cs="Arial"/>
        </w:rPr>
        <w:t xml:space="preserve"> nabavljena u 2024. godine financirana je iz decentraliziranih sredstava, općih prihoda i primitaka ili pomoći proračuna koji nisu nadležni</w:t>
      </w:r>
      <w:r w:rsidR="001A773E" w:rsidRPr="00780E74">
        <w:rPr>
          <w:rFonts w:ascii="Arial" w:hAnsi="Arial" w:cs="Arial"/>
        </w:rPr>
        <w:t xml:space="preserve"> odnosno </w:t>
      </w:r>
      <w:r w:rsidR="00D512A3">
        <w:rPr>
          <w:rFonts w:ascii="Arial" w:hAnsi="Arial" w:cs="Arial"/>
        </w:rPr>
        <w:t>pomoći O</w:t>
      </w:r>
      <w:r w:rsidRPr="003211AB">
        <w:rPr>
          <w:rFonts w:ascii="Arial" w:hAnsi="Arial" w:cs="Arial"/>
        </w:rPr>
        <w:t>pćin</w:t>
      </w:r>
      <w:r w:rsidR="00D512A3">
        <w:rPr>
          <w:rFonts w:ascii="Arial" w:hAnsi="Arial" w:cs="Arial"/>
        </w:rPr>
        <w:t>e</w:t>
      </w:r>
      <w:r w:rsidRPr="003211AB">
        <w:rPr>
          <w:rFonts w:ascii="Arial" w:hAnsi="Arial" w:cs="Arial"/>
        </w:rPr>
        <w:t xml:space="preserve"> Legrad. Neka od nabavljene medicinske opreme je:</w:t>
      </w:r>
    </w:p>
    <w:p w14:paraId="64C9DF37" w14:textId="77777777" w:rsidR="00D512A3" w:rsidRPr="003211AB" w:rsidRDefault="00D512A3" w:rsidP="003211AB">
      <w:pPr>
        <w:autoSpaceDE w:val="0"/>
        <w:autoSpaceDN w:val="0"/>
        <w:adjustRightInd w:val="0"/>
        <w:spacing w:after="0" w:line="240" w:lineRule="auto"/>
        <w:jc w:val="both"/>
        <w:rPr>
          <w:rFonts w:ascii="Arial" w:hAnsi="Arial" w:cs="Arial"/>
        </w:rPr>
      </w:pPr>
    </w:p>
    <w:p w14:paraId="6C5254A8" w14:textId="77777777" w:rsidR="003211AB" w:rsidRPr="003211AB" w:rsidRDefault="003211AB" w:rsidP="003211AB">
      <w:pPr>
        <w:numPr>
          <w:ilvl w:val="0"/>
          <w:numId w:val="10"/>
        </w:numPr>
        <w:autoSpaceDE w:val="0"/>
        <w:autoSpaceDN w:val="0"/>
        <w:adjustRightInd w:val="0"/>
        <w:spacing w:after="0" w:line="240" w:lineRule="auto"/>
        <w:jc w:val="both"/>
        <w:rPr>
          <w:rFonts w:ascii="Arial" w:hAnsi="Arial" w:cs="Arial"/>
        </w:rPr>
      </w:pPr>
      <w:r w:rsidRPr="003211AB">
        <w:rPr>
          <w:rFonts w:ascii="Arial" w:hAnsi="Arial" w:cs="Arial"/>
        </w:rPr>
        <w:t xml:space="preserve">stomatološka jedinice s RVG uređajem u Legradu </w:t>
      </w:r>
    </w:p>
    <w:p w14:paraId="2D86A0E7" w14:textId="77777777" w:rsidR="003211AB" w:rsidRPr="003211AB" w:rsidRDefault="003211AB" w:rsidP="003211AB">
      <w:pPr>
        <w:numPr>
          <w:ilvl w:val="0"/>
          <w:numId w:val="10"/>
        </w:numPr>
        <w:autoSpaceDE w:val="0"/>
        <w:autoSpaceDN w:val="0"/>
        <w:adjustRightInd w:val="0"/>
        <w:spacing w:after="0" w:line="240" w:lineRule="auto"/>
        <w:jc w:val="both"/>
        <w:rPr>
          <w:rFonts w:ascii="Arial" w:hAnsi="Arial" w:cs="Arial"/>
        </w:rPr>
      </w:pPr>
      <w:r w:rsidRPr="003211AB">
        <w:rPr>
          <w:rFonts w:ascii="Arial" w:hAnsi="Arial" w:cs="Arial"/>
        </w:rPr>
        <w:t>intraoralni RTG s RVG-om u Đurđevcu,</w:t>
      </w:r>
    </w:p>
    <w:p w14:paraId="20D778BD" w14:textId="77777777" w:rsidR="003211AB" w:rsidRPr="003211AB" w:rsidRDefault="003211AB" w:rsidP="003211AB">
      <w:pPr>
        <w:numPr>
          <w:ilvl w:val="0"/>
          <w:numId w:val="10"/>
        </w:numPr>
        <w:autoSpaceDE w:val="0"/>
        <w:autoSpaceDN w:val="0"/>
        <w:adjustRightInd w:val="0"/>
        <w:spacing w:after="0" w:line="240" w:lineRule="auto"/>
        <w:jc w:val="both"/>
        <w:rPr>
          <w:rFonts w:ascii="Arial" w:hAnsi="Arial" w:cs="Arial"/>
        </w:rPr>
      </w:pPr>
      <w:r w:rsidRPr="003211AB">
        <w:rPr>
          <w:rFonts w:ascii="Arial" w:hAnsi="Arial" w:cs="Arial"/>
        </w:rPr>
        <w:t>hematološki analizator u Đurđevcu</w:t>
      </w:r>
    </w:p>
    <w:p w14:paraId="053FB4B1" w14:textId="77777777" w:rsidR="003211AB" w:rsidRPr="003211AB" w:rsidRDefault="003211AB" w:rsidP="003211AB">
      <w:pPr>
        <w:numPr>
          <w:ilvl w:val="0"/>
          <w:numId w:val="10"/>
        </w:numPr>
        <w:autoSpaceDE w:val="0"/>
        <w:autoSpaceDN w:val="0"/>
        <w:adjustRightInd w:val="0"/>
        <w:spacing w:after="0" w:line="240" w:lineRule="auto"/>
        <w:jc w:val="both"/>
        <w:rPr>
          <w:rFonts w:ascii="Arial" w:hAnsi="Arial" w:cs="Arial"/>
        </w:rPr>
      </w:pPr>
      <w:r w:rsidRPr="003211AB">
        <w:rPr>
          <w:rFonts w:ascii="Arial" w:hAnsi="Arial" w:cs="Arial"/>
        </w:rPr>
        <w:t>oftalmološka oprema za ordinaciju u Križevcima</w:t>
      </w:r>
    </w:p>
    <w:p w14:paraId="7803AF75" w14:textId="77777777" w:rsidR="003211AB" w:rsidRPr="003211AB" w:rsidRDefault="003211AB" w:rsidP="003211AB">
      <w:pPr>
        <w:numPr>
          <w:ilvl w:val="0"/>
          <w:numId w:val="10"/>
        </w:numPr>
        <w:autoSpaceDE w:val="0"/>
        <w:autoSpaceDN w:val="0"/>
        <w:adjustRightInd w:val="0"/>
        <w:spacing w:after="0" w:line="240" w:lineRule="auto"/>
        <w:jc w:val="both"/>
        <w:rPr>
          <w:rFonts w:ascii="Arial" w:hAnsi="Arial" w:cs="Arial"/>
        </w:rPr>
      </w:pPr>
      <w:r w:rsidRPr="003211AB">
        <w:rPr>
          <w:rFonts w:ascii="Arial" w:hAnsi="Arial" w:cs="Arial"/>
        </w:rPr>
        <w:t xml:space="preserve">opremanje ordinacija obiteljske medicine i dentalnih ordinacija prema iskazani potrebama. </w:t>
      </w:r>
    </w:p>
    <w:p w14:paraId="406F0E72" w14:textId="77777777" w:rsidR="003211AB" w:rsidRPr="003211AB" w:rsidRDefault="003211AB" w:rsidP="003211AB">
      <w:pPr>
        <w:autoSpaceDE w:val="0"/>
        <w:autoSpaceDN w:val="0"/>
        <w:adjustRightInd w:val="0"/>
        <w:spacing w:after="0" w:line="240" w:lineRule="auto"/>
        <w:jc w:val="both"/>
        <w:rPr>
          <w:rFonts w:ascii="Arial" w:hAnsi="Arial" w:cs="Arial"/>
        </w:rPr>
      </w:pPr>
    </w:p>
    <w:p w14:paraId="7F89F776" w14:textId="7C8650D1" w:rsidR="003211AB" w:rsidRPr="003211AB" w:rsidRDefault="003211AB" w:rsidP="003211AB">
      <w:pPr>
        <w:autoSpaceDE w:val="0"/>
        <w:autoSpaceDN w:val="0"/>
        <w:adjustRightInd w:val="0"/>
        <w:spacing w:after="0" w:line="240" w:lineRule="auto"/>
        <w:jc w:val="both"/>
        <w:rPr>
          <w:rFonts w:ascii="Arial" w:hAnsi="Arial" w:cs="Arial"/>
        </w:rPr>
      </w:pPr>
      <w:r w:rsidRPr="003211AB">
        <w:rPr>
          <w:rFonts w:ascii="Arial" w:hAnsi="Arial" w:cs="Arial"/>
        </w:rPr>
        <w:t xml:space="preserve">U 2024. godini nije bilo ulaganja u </w:t>
      </w:r>
      <w:r w:rsidRPr="00215CDE">
        <w:rPr>
          <w:rFonts w:ascii="Arial" w:hAnsi="Arial" w:cs="Arial"/>
          <w:b/>
          <w:bCs/>
        </w:rPr>
        <w:t>prijevozna sredstva</w:t>
      </w:r>
      <w:r w:rsidRPr="003211AB">
        <w:rPr>
          <w:rFonts w:ascii="Arial" w:hAnsi="Arial" w:cs="Arial"/>
        </w:rPr>
        <w:t xml:space="preserve"> odnosno prijevozna sredstva u cestovnom prometu.  </w:t>
      </w:r>
    </w:p>
    <w:p w14:paraId="6AE77814" w14:textId="77777777" w:rsidR="003211AB" w:rsidRPr="003211AB" w:rsidRDefault="003211AB" w:rsidP="003211AB">
      <w:pPr>
        <w:autoSpaceDE w:val="0"/>
        <w:autoSpaceDN w:val="0"/>
        <w:adjustRightInd w:val="0"/>
        <w:spacing w:after="0" w:line="240" w:lineRule="auto"/>
        <w:jc w:val="both"/>
        <w:rPr>
          <w:rFonts w:ascii="Arial" w:hAnsi="Arial" w:cs="Arial"/>
        </w:rPr>
      </w:pPr>
    </w:p>
    <w:p w14:paraId="4CF68E2D" w14:textId="578793A5" w:rsidR="003211AB" w:rsidRPr="003211AB" w:rsidRDefault="003211AB" w:rsidP="003211AB">
      <w:pPr>
        <w:autoSpaceDE w:val="0"/>
        <w:autoSpaceDN w:val="0"/>
        <w:adjustRightInd w:val="0"/>
        <w:spacing w:after="0" w:line="240" w:lineRule="auto"/>
        <w:jc w:val="both"/>
        <w:rPr>
          <w:rFonts w:ascii="Arial" w:hAnsi="Arial" w:cs="Arial"/>
        </w:rPr>
      </w:pPr>
      <w:r w:rsidRPr="003211AB">
        <w:rPr>
          <w:rFonts w:ascii="Arial" w:hAnsi="Arial" w:cs="Arial"/>
          <w:b/>
          <w:bCs/>
        </w:rPr>
        <w:t>Rashodi za dodatna ulaganja u nefinancijskoj imovini</w:t>
      </w:r>
      <w:r w:rsidR="001A773E" w:rsidRPr="00780E74">
        <w:rPr>
          <w:rFonts w:ascii="Arial" w:hAnsi="Arial" w:cs="Arial"/>
          <w:b/>
          <w:bCs/>
        </w:rPr>
        <w:t xml:space="preserve"> </w:t>
      </w:r>
      <w:r w:rsidRPr="003211AB">
        <w:rPr>
          <w:rFonts w:ascii="Arial" w:hAnsi="Arial" w:cs="Arial"/>
        </w:rPr>
        <w:t>evidentiraju investicije koje se odnose na dodatna ulaganja na građevinskim objektima  koje trenutno nisu bile realizirane.</w:t>
      </w:r>
    </w:p>
    <w:bookmarkEnd w:id="1"/>
    <w:p w14:paraId="239564BF" w14:textId="77777777" w:rsidR="00003166" w:rsidRPr="00780E74" w:rsidRDefault="00003166" w:rsidP="0029558D">
      <w:pPr>
        <w:autoSpaceDE w:val="0"/>
        <w:autoSpaceDN w:val="0"/>
        <w:adjustRightInd w:val="0"/>
        <w:spacing w:after="0" w:line="240" w:lineRule="auto"/>
        <w:jc w:val="both"/>
        <w:rPr>
          <w:rFonts w:ascii="Arial" w:hAnsi="Arial" w:cs="Arial"/>
        </w:rPr>
      </w:pPr>
    </w:p>
    <w:p w14:paraId="0AC4AF03" w14:textId="0DDE6433" w:rsidR="001A773E" w:rsidRPr="00780E74" w:rsidRDefault="001A773E" w:rsidP="0029558D">
      <w:pPr>
        <w:autoSpaceDE w:val="0"/>
        <w:autoSpaceDN w:val="0"/>
        <w:adjustRightInd w:val="0"/>
        <w:spacing w:after="0" w:line="240" w:lineRule="auto"/>
        <w:jc w:val="both"/>
        <w:rPr>
          <w:rFonts w:ascii="Arial" w:hAnsi="Arial" w:cs="Arial"/>
        </w:rPr>
      </w:pPr>
      <w:r w:rsidRPr="00780E74">
        <w:rPr>
          <w:rFonts w:ascii="Arial" w:hAnsi="Arial" w:cs="Arial"/>
        </w:rPr>
        <w:lastRenderedPageBreak/>
        <w:t xml:space="preserve">U prvoj polovici 2024. godine završena je javna nabava za uvođenje centralne klimatizacije u Domu zdravlja Koprivničko-križevačke županije u Đurđevcu, </w:t>
      </w:r>
      <w:r w:rsidR="00D512A3">
        <w:rPr>
          <w:rFonts w:ascii="Arial" w:hAnsi="Arial" w:cs="Arial"/>
        </w:rPr>
        <w:t>a u</w:t>
      </w:r>
      <w:r w:rsidRPr="00780E74">
        <w:rPr>
          <w:rFonts w:ascii="Arial" w:hAnsi="Arial" w:cs="Arial"/>
        </w:rPr>
        <w:t xml:space="preserve"> tijeku </w:t>
      </w:r>
      <w:r w:rsidR="00D512A3">
        <w:rPr>
          <w:rFonts w:ascii="Arial" w:hAnsi="Arial" w:cs="Arial"/>
        </w:rPr>
        <w:t xml:space="preserve">su </w:t>
      </w:r>
      <w:r w:rsidRPr="00780E74">
        <w:rPr>
          <w:rFonts w:ascii="Arial" w:hAnsi="Arial" w:cs="Arial"/>
        </w:rPr>
        <w:t xml:space="preserve">nabave vezane za </w:t>
      </w:r>
      <w:r w:rsidR="008F301B" w:rsidRPr="00780E74">
        <w:rPr>
          <w:rFonts w:ascii="Arial" w:hAnsi="Arial" w:cs="Arial"/>
        </w:rPr>
        <w:t>uklanjanje dijela zgrada, gradnja dviju novih zgrada i energetska obnova postojećih dviju zgrada Doma zdravlja Koprivničko-križevačke županije u Križevcima.</w:t>
      </w:r>
    </w:p>
    <w:p w14:paraId="515FA785" w14:textId="77777777" w:rsidR="00780E74" w:rsidRDefault="00780E74" w:rsidP="00003166">
      <w:pPr>
        <w:autoSpaceDE w:val="0"/>
        <w:autoSpaceDN w:val="0"/>
        <w:adjustRightInd w:val="0"/>
        <w:spacing w:after="0" w:line="240" w:lineRule="auto"/>
        <w:rPr>
          <w:rFonts w:ascii="Arial" w:hAnsi="Arial" w:cs="Arial"/>
          <w:b/>
          <w:bCs/>
        </w:rPr>
      </w:pPr>
    </w:p>
    <w:p w14:paraId="7BE28AD4" w14:textId="2CCD0C5A" w:rsidR="00003166" w:rsidRPr="0017335C" w:rsidRDefault="00003166" w:rsidP="00003166">
      <w:pPr>
        <w:autoSpaceDE w:val="0"/>
        <w:autoSpaceDN w:val="0"/>
        <w:adjustRightInd w:val="0"/>
        <w:spacing w:after="0" w:line="240" w:lineRule="auto"/>
        <w:rPr>
          <w:rFonts w:ascii="Arial" w:hAnsi="Arial" w:cs="Arial"/>
          <w:b/>
          <w:bCs/>
        </w:rPr>
      </w:pPr>
      <w:r w:rsidRPr="0017335C">
        <w:rPr>
          <w:rFonts w:ascii="Arial" w:hAnsi="Arial" w:cs="Arial"/>
          <w:b/>
          <w:bCs/>
        </w:rPr>
        <w:t>3. REZULTAT POSLOVANJA</w:t>
      </w:r>
    </w:p>
    <w:p w14:paraId="3CF4F228" w14:textId="77777777" w:rsidR="00003166" w:rsidRPr="0017335C" w:rsidRDefault="00003166" w:rsidP="00003166">
      <w:pPr>
        <w:autoSpaceDE w:val="0"/>
        <w:autoSpaceDN w:val="0"/>
        <w:adjustRightInd w:val="0"/>
        <w:spacing w:after="0" w:line="240" w:lineRule="auto"/>
        <w:rPr>
          <w:rFonts w:ascii="Arial" w:hAnsi="Arial" w:cs="Arial"/>
          <w:b/>
          <w:bCs/>
        </w:rPr>
      </w:pPr>
    </w:p>
    <w:p w14:paraId="56CC75B3" w14:textId="41E879B9" w:rsidR="00215CDE" w:rsidRDefault="00003166" w:rsidP="0017335C">
      <w:pPr>
        <w:jc w:val="both"/>
        <w:rPr>
          <w:rFonts w:ascii="Arial" w:hAnsi="Arial" w:cs="Arial"/>
        </w:rPr>
      </w:pPr>
      <w:r w:rsidRPr="0017335C">
        <w:rPr>
          <w:rFonts w:ascii="Arial" w:hAnsi="Arial" w:cs="Arial"/>
        </w:rPr>
        <w:t xml:space="preserve">Dom zdravlja Koprivničko-križevačke županije ostvario je u razdoblju siječanj </w:t>
      </w:r>
      <w:r w:rsidR="00116AA9" w:rsidRPr="0017335C">
        <w:rPr>
          <w:rFonts w:ascii="Arial" w:hAnsi="Arial" w:cs="Arial"/>
        </w:rPr>
        <w:t>–</w:t>
      </w:r>
      <w:r w:rsidRPr="0017335C">
        <w:rPr>
          <w:rFonts w:ascii="Arial" w:hAnsi="Arial" w:cs="Arial"/>
        </w:rPr>
        <w:t xml:space="preserve"> </w:t>
      </w:r>
      <w:r w:rsidR="00116AA9" w:rsidRPr="0017335C">
        <w:rPr>
          <w:rFonts w:ascii="Arial" w:hAnsi="Arial" w:cs="Arial"/>
        </w:rPr>
        <w:t xml:space="preserve">lipanj </w:t>
      </w:r>
      <w:r w:rsidRPr="0017335C">
        <w:rPr>
          <w:rFonts w:ascii="Arial" w:hAnsi="Arial" w:cs="Arial"/>
        </w:rPr>
        <w:t>202</w:t>
      </w:r>
      <w:r w:rsidR="00116AA9" w:rsidRPr="0017335C">
        <w:rPr>
          <w:rFonts w:ascii="Arial" w:hAnsi="Arial" w:cs="Arial"/>
        </w:rPr>
        <w:t>4</w:t>
      </w:r>
      <w:r w:rsidRPr="0017335C">
        <w:rPr>
          <w:rFonts w:ascii="Arial" w:hAnsi="Arial" w:cs="Arial"/>
        </w:rPr>
        <w:t>. godine</w:t>
      </w:r>
      <w:r w:rsidR="00116AA9" w:rsidRPr="0017335C">
        <w:rPr>
          <w:rFonts w:ascii="Arial" w:hAnsi="Arial" w:cs="Arial"/>
        </w:rPr>
        <w:t xml:space="preserve"> manjak prih</w:t>
      </w:r>
      <w:r w:rsidRPr="0017335C">
        <w:rPr>
          <w:rFonts w:ascii="Arial" w:hAnsi="Arial" w:cs="Arial"/>
        </w:rPr>
        <w:t>oda poslovanja u iznosu</w:t>
      </w:r>
      <w:r w:rsidR="001664FB" w:rsidRPr="00E24895">
        <w:rPr>
          <w:rFonts w:ascii="Arial" w:hAnsi="Arial" w:cs="Arial"/>
          <w:b/>
          <w:bCs/>
        </w:rPr>
        <w:t xml:space="preserve"> </w:t>
      </w:r>
      <w:r w:rsidR="0017335C" w:rsidRPr="00E24895">
        <w:rPr>
          <w:rFonts w:ascii="Arial" w:hAnsi="Arial" w:cs="Arial"/>
          <w:b/>
          <w:bCs/>
        </w:rPr>
        <w:t xml:space="preserve">6.317,19 </w:t>
      </w:r>
      <w:r w:rsidR="001664FB" w:rsidRPr="00E24895">
        <w:rPr>
          <w:rFonts w:ascii="Arial" w:hAnsi="Arial" w:cs="Arial"/>
          <w:b/>
          <w:bCs/>
        </w:rPr>
        <w:t xml:space="preserve"> eur</w:t>
      </w:r>
      <w:r w:rsidR="00215CDE" w:rsidRPr="00E24895">
        <w:rPr>
          <w:rFonts w:ascii="Arial" w:hAnsi="Arial" w:cs="Arial"/>
          <w:b/>
          <w:bCs/>
        </w:rPr>
        <w:t>a</w:t>
      </w:r>
      <w:r w:rsidRPr="00E24895">
        <w:rPr>
          <w:rFonts w:ascii="Arial" w:hAnsi="Arial" w:cs="Arial"/>
          <w:b/>
          <w:bCs/>
        </w:rPr>
        <w:t xml:space="preserve">. </w:t>
      </w:r>
    </w:p>
    <w:p w14:paraId="5A27C5C1" w14:textId="4E881417" w:rsidR="0017335C" w:rsidRPr="0017335C" w:rsidRDefault="00003166" w:rsidP="0017335C">
      <w:pPr>
        <w:jc w:val="both"/>
        <w:rPr>
          <w:rFonts w:ascii="Arial" w:hAnsi="Arial" w:cs="Arial"/>
          <w:szCs w:val="24"/>
        </w:rPr>
      </w:pPr>
      <w:r w:rsidRPr="0017335C">
        <w:rPr>
          <w:rFonts w:ascii="Arial" w:hAnsi="Arial" w:cs="Arial"/>
        </w:rPr>
        <w:t xml:space="preserve">Budući da postoji preneseni manjak iz prethodnih godina u iznosu od </w:t>
      </w:r>
      <w:r w:rsidR="0017335C" w:rsidRPr="0017335C">
        <w:rPr>
          <w:rFonts w:ascii="Arial" w:hAnsi="Arial" w:cs="Arial"/>
        </w:rPr>
        <w:t>194.7240,20</w:t>
      </w:r>
      <w:r w:rsidR="001664FB" w:rsidRPr="0017335C">
        <w:rPr>
          <w:rFonts w:ascii="Arial" w:hAnsi="Arial" w:cs="Arial"/>
        </w:rPr>
        <w:t xml:space="preserve"> eura</w:t>
      </w:r>
      <w:r w:rsidRPr="0017335C">
        <w:rPr>
          <w:rFonts w:ascii="Arial" w:hAnsi="Arial" w:cs="Arial"/>
        </w:rPr>
        <w:t>, korigirani rezultat poslovanja Doma zdravlja Koprivničko-križevačke županije u 202</w:t>
      </w:r>
      <w:r w:rsidR="0017335C" w:rsidRPr="0017335C">
        <w:rPr>
          <w:rFonts w:ascii="Arial" w:hAnsi="Arial" w:cs="Arial"/>
        </w:rPr>
        <w:t>4</w:t>
      </w:r>
      <w:r w:rsidRPr="0017335C">
        <w:rPr>
          <w:rFonts w:ascii="Arial" w:hAnsi="Arial" w:cs="Arial"/>
        </w:rPr>
        <w:t xml:space="preserve">. godine je manjak u iznosu od </w:t>
      </w:r>
      <w:r w:rsidR="0017335C" w:rsidRPr="0017335C">
        <w:rPr>
          <w:rFonts w:ascii="Arial" w:hAnsi="Arial" w:cs="Arial"/>
        </w:rPr>
        <w:t xml:space="preserve">201.042,11 </w:t>
      </w:r>
      <w:r w:rsidR="001664FB" w:rsidRPr="0017335C">
        <w:rPr>
          <w:rFonts w:ascii="Arial" w:hAnsi="Arial" w:cs="Arial"/>
        </w:rPr>
        <w:t>eura</w:t>
      </w:r>
      <w:r w:rsidRPr="0017335C">
        <w:rPr>
          <w:rFonts w:ascii="Arial" w:hAnsi="Arial" w:cs="Arial"/>
        </w:rPr>
        <w:t>.</w:t>
      </w:r>
      <w:r w:rsidR="001664FB" w:rsidRPr="0017335C">
        <w:t xml:space="preserve"> </w:t>
      </w:r>
      <w:r w:rsidR="0017335C" w:rsidRPr="0017335C">
        <w:rPr>
          <w:rFonts w:ascii="Arial" w:hAnsi="Arial" w:cs="Arial"/>
          <w:szCs w:val="24"/>
        </w:rPr>
        <w:t>Iako je u prvom kvartalu poslovanja Dom</w:t>
      </w:r>
      <w:r w:rsidR="00F16542">
        <w:rPr>
          <w:rFonts w:ascii="Arial" w:hAnsi="Arial" w:cs="Arial"/>
          <w:szCs w:val="24"/>
        </w:rPr>
        <w:t>a</w:t>
      </w:r>
      <w:r w:rsidR="0017335C" w:rsidRPr="0017335C">
        <w:rPr>
          <w:rFonts w:ascii="Arial" w:hAnsi="Arial" w:cs="Arial"/>
          <w:szCs w:val="24"/>
        </w:rPr>
        <w:t xml:space="preserve"> zdravlja Koprivničko-križevačke županije bilo zaustavljeno negativno poslovanje, zbog povećanja koeficijenata za obračun plaće te ostalih izdataka koji se odnose na plaće radnika došlo je do negativnog poslovanja u prvoj polovni 2024. godine. Povećanje cijena usluga </w:t>
      </w:r>
      <w:r w:rsidR="00215CDE">
        <w:rPr>
          <w:rFonts w:ascii="Arial" w:hAnsi="Arial" w:cs="Arial"/>
          <w:szCs w:val="24"/>
        </w:rPr>
        <w:t xml:space="preserve">HZZO </w:t>
      </w:r>
      <w:r w:rsidR="0017335C" w:rsidRPr="0017335C">
        <w:rPr>
          <w:rFonts w:ascii="Arial" w:hAnsi="Arial" w:cs="Arial"/>
          <w:szCs w:val="24"/>
        </w:rPr>
        <w:t xml:space="preserve">temeljem kojih Dom zdravlja Koprivničko-križevačke županije ostvaruje najviše prihoda nije bilo dovoljno da se spriječi ponovno negativno poslovanje.  </w:t>
      </w:r>
    </w:p>
    <w:p w14:paraId="4EB9A55B" w14:textId="24DCBA1D" w:rsidR="00215CDE" w:rsidRDefault="0017335C" w:rsidP="0017335C">
      <w:pPr>
        <w:autoSpaceDE w:val="0"/>
        <w:autoSpaceDN w:val="0"/>
        <w:adjustRightInd w:val="0"/>
        <w:spacing w:after="0" w:line="240" w:lineRule="auto"/>
        <w:jc w:val="both"/>
        <w:rPr>
          <w:rFonts w:ascii="Arial" w:hAnsi="Arial" w:cs="Arial"/>
        </w:rPr>
      </w:pPr>
      <w:r w:rsidRPr="00215CDE">
        <w:rPr>
          <w:rFonts w:ascii="Arial" w:hAnsi="Arial" w:cs="Arial"/>
          <w:bCs/>
          <w:u w:val="single"/>
        </w:rPr>
        <w:t>Ukupni prihodi poslovanja</w:t>
      </w:r>
      <w:r w:rsidRPr="0017335C">
        <w:rPr>
          <w:rFonts w:ascii="Arial" w:hAnsi="Arial" w:cs="Arial"/>
        </w:rPr>
        <w:t xml:space="preserve"> veći su nego u promatranom razdoblju u 2023. godini prvenstveno zbog povećanja cijena usluga temeljem Odluk</w:t>
      </w:r>
      <w:r w:rsidR="00495D6D">
        <w:rPr>
          <w:rFonts w:ascii="Arial" w:hAnsi="Arial" w:cs="Arial"/>
        </w:rPr>
        <w:t>e</w:t>
      </w:r>
      <w:r w:rsidRPr="0017335C">
        <w:rPr>
          <w:rFonts w:ascii="Arial" w:hAnsi="Arial" w:cs="Arial"/>
        </w:rPr>
        <w:t xml:space="preserve"> o izmjenama Odluke o osnovama za sklapanje ugovora o provođenju zdravstvene zaštite iz obveznog zdravstvenog osiguranja (Narodne novine 25/24, 51/24, 77/24) i Odluk</w:t>
      </w:r>
      <w:r w:rsidR="00495D6D">
        <w:rPr>
          <w:rFonts w:ascii="Arial" w:hAnsi="Arial" w:cs="Arial"/>
        </w:rPr>
        <w:t>e</w:t>
      </w:r>
      <w:r w:rsidRPr="0017335C">
        <w:rPr>
          <w:rFonts w:ascii="Arial" w:hAnsi="Arial" w:cs="Arial"/>
        </w:rPr>
        <w:t xml:space="preserve"> o izmjenama Odluke o osnovama za sklapanje ugovora o provođenju specifične zdravstvene zaštite (Narodne novine 25/24, 51/24, 77/24)</w:t>
      </w:r>
      <w:r w:rsidR="00777A53">
        <w:rPr>
          <w:rFonts w:ascii="Arial" w:hAnsi="Arial" w:cs="Arial"/>
        </w:rPr>
        <w:t>,</w:t>
      </w:r>
      <w:r w:rsidR="00495D6D">
        <w:rPr>
          <w:rFonts w:ascii="Arial" w:hAnsi="Arial" w:cs="Arial"/>
        </w:rPr>
        <w:t xml:space="preserve"> zbog</w:t>
      </w:r>
      <w:r w:rsidRPr="0017335C">
        <w:rPr>
          <w:rFonts w:ascii="Arial" w:hAnsi="Arial" w:cs="Arial"/>
        </w:rPr>
        <w:t xml:space="preserve"> ostvareni</w:t>
      </w:r>
      <w:r w:rsidR="00495D6D">
        <w:rPr>
          <w:rFonts w:ascii="Arial" w:hAnsi="Arial" w:cs="Arial"/>
        </w:rPr>
        <w:t>h</w:t>
      </w:r>
      <w:r w:rsidRPr="0017335C">
        <w:rPr>
          <w:rFonts w:ascii="Arial" w:hAnsi="Arial" w:cs="Arial"/>
        </w:rPr>
        <w:t xml:space="preserve"> pomoći od nadležnog proračuna, </w:t>
      </w:r>
      <w:r w:rsidR="00495D6D">
        <w:rPr>
          <w:rFonts w:ascii="Arial" w:hAnsi="Arial" w:cs="Arial"/>
        </w:rPr>
        <w:t xml:space="preserve">zbog </w:t>
      </w:r>
      <w:r w:rsidRPr="0017335C">
        <w:rPr>
          <w:rFonts w:ascii="Arial" w:hAnsi="Arial" w:cs="Arial"/>
        </w:rPr>
        <w:t>sredstva osiguran</w:t>
      </w:r>
      <w:r w:rsidR="00495D6D">
        <w:rPr>
          <w:rFonts w:ascii="Arial" w:hAnsi="Arial" w:cs="Arial"/>
        </w:rPr>
        <w:t>ih</w:t>
      </w:r>
      <w:r w:rsidRPr="0017335C">
        <w:rPr>
          <w:rFonts w:ascii="Arial" w:hAnsi="Arial" w:cs="Arial"/>
        </w:rPr>
        <w:t xml:space="preserve"> temeljem ugovora o financiranju troškova specijalizacije  iz proračun</w:t>
      </w:r>
      <w:r w:rsidR="00495D6D">
        <w:rPr>
          <w:rFonts w:ascii="Arial" w:hAnsi="Arial" w:cs="Arial"/>
        </w:rPr>
        <w:t>a</w:t>
      </w:r>
      <w:r w:rsidRPr="0017335C">
        <w:rPr>
          <w:rFonts w:ascii="Arial" w:hAnsi="Arial" w:cs="Arial"/>
        </w:rPr>
        <w:t xml:space="preserve"> kojima nije nadležan osnivač Doma zdravlja Koprivničko-križevačke županije, ali su i ukupni rashodi veći zbog inflacije, povećanja cijene energenata, povećanja koeficijenata</w:t>
      </w:r>
      <w:r w:rsidR="00F16542">
        <w:rPr>
          <w:rFonts w:ascii="Arial" w:hAnsi="Arial" w:cs="Arial"/>
        </w:rPr>
        <w:t xml:space="preserve"> za obračun plaće iz</w:t>
      </w:r>
      <w:r w:rsidRPr="0017335C">
        <w:rPr>
          <w:rFonts w:ascii="Arial" w:hAnsi="Arial" w:cs="Arial"/>
        </w:rPr>
        <w:t xml:space="preserve"> Uredbe o nazivima radnih mjesta, uvjetima za raspored i koeficijentima za obračun plaće u javnim službama, </w:t>
      </w:r>
      <w:r w:rsidR="00215CDE">
        <w:rPr>
          <w:rFonts w:ascii="Arial" w:hAnsi="Arial" w:cs="Arial"/>
        </w:rPr>
        <w:t xml:space="preserve">povećanja iznosa materijalnih prava iz </w:t>
      </w:r>
      <w:r w:rsidRPr="0017335C">
        <w:rPr>
          <w:rFonts w:ascii="Arial" w:hAnsi="Arial" w:cs="Arial"/>
        </w:rPr>
        <w:t xml:space="preserve">Temeljnog kolektivnog ugovora za javne službe i Odluke o primjeni prava iz Kolektivnog ugovora za djelatnost zdravstva i zdravstvenog osiguranja nakon isteka produžene primjene za zaposlenike u sustavu zdravstva. </w:t>
      </w:r>
    </w:p>
    <w:p w14:paraId="4FF2873B" w14:textId="3223445B" w:rsidR="0017335C" w:rsidRPr="0017335C" w:rsidRDefault="00215CDE" w:rsidP="0017335C">
      <w:pPr>
        <w:autoSpaceDE w:val="0"/>
        <w:autoSpaceDN w:val="0"/>
        <w:adjustRightInd w:val="0"/>
        <w:spacing w:after="0" w:line="240" w:lineRule="auto"/>
        <w:jc w:val="both"/>
        <w:rPr>
          <w:rFonts w:ascii="Arial" w:hAnsi="Arial" w:cs="Arial"/>
        </w:rPr>
      </w:pPr>
      <w:r>
        <w:rPr>
          <w:rFonts w:ascii="Arial" w:hAnsi="Arial" w:cs="Arial"/>
        </w:rPr>
        <w:t>Financijska s</w:t>
      </w:r>
      <w:r w:rsidR="0017335C" w:rsidRPr="0017335C">
        <w:rPr>
          <w:rFonts w:ascii="Arial" w:hAnsi="Arial" w:cs="Arial"/>
        </w:rPr>
        <w:t xml:space="preserve">redstva koja se ostvaruju na temelju Ugovora s HZZO-om nisu </w:t>
      </w:r>
      <w:r w:rsidR="00F16542">
        <w:rPr>
          <w:rFonts w:ascii="Arial" w:hAnsi="Arial" w:cs="Arial"/>
        </w:rPr>
        <w:t xml:space="preserve">bila </w:t>
      </w:r>
      <w:r w:rsidR="0017335C" w:rsidRPr="0017335C">
        <w:rPr>
          <w:rFonts w:ascii="Arial" w:hAnsi="Arial" w:cs="Arial"/>
        </w:rPr>
        <w:t xml:space="preserve">dostatna za uredno poslovanje Doma zdravlja Koprivničko-križevačke županije </w:t>
      </w:r>
      <w:r>
        <w:rPr>
          <w:rFonts w:ascii="Arial" w:hAnsi="Arial" w:cs="Arial"/>
        </w:rPr>
        <w:t xml:space="preserve">čime je </w:t>
      </w:r>
      <w:r w:rsidR="0017335C" w:rsidRPr="0017335C">
        <w:rPr>
          <w:rFonts w:ascii="Arial" w:hAnsi="Arial" w:cs="Arial"/>
        </w:rPr>
        <w:t>financijska stabilnost</w:t>
      </w:r>
      <w:r>
        <w:rPr>
          <w:rFonts w:ascii="Arial" w:hAnsi="Arial" w:cs="Arial"/>
        </w:rPr>
        <w:t xml:space="preserve"> i pozivitivno poslovanje</w:t>
      </w:r>
      <w:r w:rsidR="0017335C" w:rsidRPr="0017335C">
        <w:rPr>
          <w:rFonts w:ascii="Arial" w:hAnsi="Arial" w:cs="Arial"/>
        </w:rPr>
        <w:t xml:space="preserve"> ponovno ugrožen</w:t>
      </w:r>
      <w:r>
        <w:rPr>
          <w:rFonts w:ascii="Arial" w:hAnsi="Arial" w:cs="Arial"/>
        </w:rPr>
        <w:t>o</w:t>
      </w:r>
      <w:r w:rsidR="0017335C" w:rsidRPr="0017335C">
        <w:rPr>
          <w:rFonts w:ascii="Arial" w:hAnsi="Arial" w:cs="Arial"/>
        </w:rPr>
        <w:t xml:space="preserve">. </w:t>
      </w:r>
    </w:p>
    <w:p w14:paraId="107238A9" w14:textId="77777777" w:rsidR="00770A2D" w:rsidRPr="007B3AE7" w:rsidRDefault="00770A2D" w:rsidP="00770A2D">
      <w:pPr>
        <w:autoSpaceDE w:val="0"/>
        <w:autoSpaceDN w:val="0"/>
        <w:adjustRightInd w:val="0"/>
        <w:spacing w:after="0" w:line="240" w:lineRule="auto"/>
        <w:jc w:val="both"/>
        <w:rPr>
          <w:rFonts w:ascii="Arial" w:hAnsi="Arial" w:cs="Arial"/>
          <w:b/>
          <w:bCs/>
          <w:i/>
          <w:iCs/>
        </w:rPr>
      </w:pPr>
    </w:p>
    <w:p w14:paraId="33DDC3F0" w14:textId="34A5213B" w:rsidR="00B53738" w:rsidRPr="007B3AE7" w:rsidRDefault="00003166" w:rsidP="00003166">
      <w:pPr>
        <w:autoSpaceDE w:val="0"/>
        <w:autoSpaceDN w:val="0"/>
        <w:adjustRightInd w:val="0"/>
        <w:spacing w:after="0" w:line="240" w:lineRule="auto"/>
        <w:jc w:val="center"/>
        <w:rPr>
          <w:rFonts w:ascii="Arial" w:hAnsi="Arial" w:cs="Arial"/>
          <w:b/>
          <w:bCs/>
        </w:rPr>
      </w:pPr>
      <w:r w:rsidRPr="007B3AE7">
        <w:rPr>
          <w:rFonts w:ascii="Arial" w:hAnsi="Arial" w:cs="Arial"/>
          <w:b/>
          <w:bCs/>
        </w:rPr>
        <w:t>Članak 6.</w:t>
      </w:r>
    </w:p>
    <w:p w14:paraId="600FAB70" w14:textId="16707ED5" w:rsidR="00003166" w:rsidRPr="007B3AE7" w:rsidRDefault="00003166" w:rsidP="00003166">
      <w:pPr>
        <w:autoSpaceDE w:val="0"/>
        <w:autoSpaceDN w:val="0"/>
        <w:adjustRightInd w:val="0"/>
        <w:spacing w:after="0" w:line="240" w:lineRule="auto"/>
        <w:jc w:val="both"/>
        <w:rPr>
          <w:rFonts w:ascii="Arial" w:hAnsi="Arial" w:cs="Arial"/>
          <w:b/>
          <w:bCs/>
        </w:rPr>
      </w:pPr>
      <w:r w:rsidRPr="007B3AE7">
        <w:rPr>
          <w:rFonts w:ascii="Arial" w:hAnsi="Arial" w:cs="Arial"/>
          <w:b/>
          <w:bCs/>
        </w:rPr>
        <w:t>POSEBNI DIO</w:t>
      </w:r>
    </w:p>
    <w:p w14:paraId="5A541E51" w14:textId="77777777" w:rsidR="00003166" w:rsidRPr="007B3AE7" w:rsidRDefault="00003166" w:rsidP="00003166">
      <w:pPr>
        <w:autoSpaceDE w:val="0"/>
        <w:autoSpaceDN w:val="0"/>
        <w:adjustRightInd w:val="0"/>
        <w:spacing w:after="0" w:line="240" w:lineRule="auto"/>
        <w:jc w:val="center"/>
        <w:rPr>
          <w:rFonts w:ascii="Arial" w:hAnsi="Arial" w:cs="Arial"/>
          <w:b/>
          <w:bCs/>
        </w:rPr>
      </w:pPr>
    </w:p>
    <w:p w14:paraId="08F47607" w14:textId="48CDE49B" w:rsidR="00FC3376" w:rsidRPr="007B3AE7" w:rsidRDefault="00003166" w:rsidP="00FC3376">
      <w:pPr>
        <w:autoSpaceDE w:val="0"/>
        <w:autoSpaceDN w:val="0"/>
        <w:adjustRightInd w:val="0"/>
        <w:spacing w:after="0" w:line="240" w:lineRule="auto"/>
        <w:rPr>
          <w:rFonts w:ascii="Arial" w:hAnsi="Arial" w:cs="Arial"/>
          <w:b/>
          <w:bCs/>
        </w:rPr>
      </w:pPr>
      <w:r w:rsidRPr="007B3AE7">
        <w:rPr>
          <w:rFonts w:ascii="Arial" w:hAnsi="Arial" w:cs="Arial"/>
          <w:b/>
          <w:bCs/>
        </w:rPr>
        <w:t>1</w:t>
      </w:r>
      <w:r w:rsidR="00FC3376" w:rsidRPr="007B3AE7">
        <w:rPr>
          <w:rFonts w:ascii="Arial" w:hAnsi="Arial" w:cs="Arial"/>
          <w:b/>
          <w:bCs/>
        </w:rPr>
        <w:t>. IZVJEŠTAJ O ZADUŽIVANJU NA DOMAĆEM I STRANOM TRŽIŠTU NOVCA I KAPITALA</w:t>
      </w:r>
    </w:p>
    <w:p w14:paraId="6C98901E" w14:textId="77777777" w:rsidR="00B53738" w:rsidRPr="007B3AE7" w:rsidRDefault="00B53738" w:rsidP="00FC3376">
      <w:pPr>
        <w:autoSpaceDE w:val="0"/>
        <w:autoSpaceDN w:val="0"/>
        <w:adjustRightInd w:val="0"/>
        <w:spacing w:after="0" w:line="240" w:lineRule="auto"/>
        <w:rPr>
          <w:rFonts w:ascii="Arial" w:hAnsi="Arial" w:cs="Arial"/>
          <w:b/>
          <w:bCs/>
        </w:rPr>
      </w:pPr>
    </w:p>
    <w:p w14:paraId="25609AB9" w14:textId="7A60ADB2" w:rsidR="00FC3376" w:rsidRPr="007B3AE7" w:rsidRDefault="00FC3376" w:rsidP="00597540">
      <w:pPr>
        <w:autoSpaceDE w:val="0"/>
        <w:autoSpaceDN w:val="0"/>
        <w:adjustRightInd w:val="0"/>
        <w:spacing w:after="0" w:line="240" w:lineRule="auto"/>
        <w:jc w:val="both"/>
        <w:rPr>
          <w:rFonts w:ascii="Arial" w:hAnsi="Arial" w:cs="Arial"/>
          <w:bCs/>
        </w:rPr>
      </w:pPr>
      <w:r w:rsidRPr="007B3AE7">
        <w:rPr>
          <w:rFonts w:ascii="Arial" w:hAnsi="Arial" w:cs="Arial"/>
          <w:bCs/>
        </w:rPr>
        <w:t xml:space="preserve">Dom zdravlja Koprivničko-križevačke županije nema zaduženja na domaćem i stranom tržištu novca i kapitala na dan </w:t>
      </w:r>
      <w:r w:rsidR="00116AA9" w:rsidRPr="007B3AE7">
        <w:rPr>
          <w:rFonts w:ascii="Arial" w:hAnsi="Arial" w:cs="Arial"/>
          <w:bCs/>
        </w:rPr>
        <w:t>30</w:t>
      </w:r>
      <w:r w:rsidRPr="007B3AE7">
        <w:rPr>
          <w:rFonts w:ascii="Arial" w:hAnsi="Arial" w:cs="Arial"/>
          <w:bCs/>
        </w:rPr>
        <w:t xml:space="preserve">. </w:t>
      </w:r>
      <w:r w:rsidR="00116AA9" w:rsidRPr="007B3AE7">
        <w:rPr>
          <w:rFonts w:ascii="Arial" w:hAnsi="Arial" w:cs="Arial"/>
          <w:bCs/>
        </w:rPr>
        <w:t>lipnja</w:t>
      </w:r>
      <w:r w:rsidR="000A7089" w:rsidRPr="007B3AE7">
        <w:rPr>
          <w:rFonts w:ascii="Arial" w:hAnsi="Arial" w:cs="Arial"/>
          <w:bCs/>
        </w:rPr>
        <w:t xml:space="preserve"> </w:t>
      </w:r>
      <w:r w:rsidR="00334476" w:rsidRPr="007B3AE7">
        <w:rPr>
          <w:rFonts w:ascii="Arial" w:hAnsi="Arial" w:cs="Arial"/>
          <w:bCs/>
        </w:rPr>
        <w:t>202</w:t>
      </w:r>
      <w:r w:rsidR="00116AA9" w:rsidRPr="007B3AE7">
        <w:rPr>
          <w:rFonts w:ascii="Arial" w:hAnsi="Arial" w:cs="Arial"/>
          <w:bCs/>
        </w:rPr>
        <w:t>4</w:t>
      </w:r>
      <w:r w:rsidRPr="007B3AE7">
        <w:rPr>
          <w:rFonts w:ascii="Arial" w:hAnsi="Arial" w:cs="Arial"/>
          <w:bCs/>
        </w:rPr>
        <w:t>. godine.</w:t>
      </w:r>
    </w:p>
    <w:p w14:paraId="1C2428D2" w14:textId="77777777" w:rsidR="00003166" w:rsidRPr="007B3AE7" w:rsidRDefault="00003166" w:rsidP="00597540">
      <w:pPr>
        <w:autoSpaceDE w:val="0"/>
        <w:autoSpaceDN w:val="0"/>
        <w:adjustRightInd w:val="0"/>
        <w:spacing w:after="0" w:line="240" w:lineRule="auto"/>
        <w:jc w:val="both"/>
        <w:rPr>
          <w:rFonts w:ascii="Arial" w:hAnsi="Arial" w:cs="Arial"/>
          <w:bCs/>
        </w:rPr>
      </w:pPr>
    </w:p>
    <w:p w14:paraId="2BA86AAF" w14:textId="20C75901" w:rsidR="00003166" w:rsidRPr="007B3AE7" w:rsidRDefault="00003166" w:rsidP="00597540">
      <w:pPr>
        <w:autoSpaceDE w:val="0"/>
        <w:autoSpaceDN w:val="0"/>
        <w:adjustRightInd w:val="0"/>
        <w:spacing w:after="0" w:line="240" w:lineRule="auto"/>
        <w:jc w:val="both"/>
        <w:rPr>
          <w:rFonts w:ascii="Arial" w:hAnsi="Arial" w:cs="Arial"/>
          <w:b/>
        </w:rPr>
      </w:pPr>
      <w:r w:rsidRPr="007B3AE7">
        <w:rPr>
          <w:rFonts w:ascii="Arial" w:hAnsi="Arial" w:cs="Arial"/>
          <w:b/>
        </w:rPr>
        <w:t xml:space="preserve">2. IZVJEŠTAJ O KORIŠTENJU SREDSTAVA </w:t>
      </w:r>
      <w:r w:rsidR="007648C4" w:rsidRPr="007B3AE7">
        <w:rPr>
          <w:rFonts w:ascii="Arial" w:hAnsi="Arial" w:cs="Arial"/>
          <w:b/>
        </w:rPr>
        <w:t>FONDOVA EUROPSKE UNIJE</w:t>
      </w:r>
    </w:p>
    <w:p w14:paraId="2117F724" w14:textId="06523224" w:rsidR="00E30338" w:rsidRPr="007B3AE7" w:rsidRDefault="00E30338" w:rsidP="00597540">
      <w:pPr>
        <w:autoSpaceDE w:val="0"/>
        <w:autoSpaceDN w:val="0"/>
        <w:adjustRightInd w:val="0"/>
        <w:spacing w:after="0" w:line="240" w:lineRule="auto"/>
        <w:jc w:val="both"/>
        <w:rPr>
          <w:rFonts w:ascii="Arial" w:hAnsi="Arial" w:cs="Arial"/>
          <w:bCs/>
        </w:rPr>
      </w:pPr>
      <w:r w:rsidRPr="007B3AE7">
        <w:rPr>
          <w:rFonts w:ascii="Arial" w:hAnsi="Arial" w:cs="Arial"/>
          <w:bCs/>
        </w:rPr>
        <w:t xml:space="preserve">U toku </w:t>
      </w:r>
      <w:r w:rsidRPr="00777A53">
        <w:rPr>
          <w:rFonts w:ascii="Arial" w:hAnsi="Arial" w:cs="Arial"/>
          <w:bCs/>
        </w:rPr>
        <w:t>202</w:t>
      </w:r>
      <w:r w:rsidR="00777A53">
        <w:rPr>
          <w:rFonts w:ascii="Arial" w:hAnsi="Arial" w:cs="Arial"/>
          <w:bCs/>
        </w:rPr>
        <w:t>4</w:t>
      </w:r>
      <w:r w:rsidRPr="00777A53">
        <w:rPr>
          <w:rFonts w:ascii="Arial" w:hAnsi="Arial" w:cs="Arial"/>
          <w:bCs/>
        </w:rPr>
        <w:t>. godine</w:t>
      </w:r>
      <w:r w:rsidRPr="007B3AE7">
        <w:rPr>
          <w:rFonts w:ascii="Arial" w:hAnsi="Arial" w:cs="Arial"/>
          <w:bCs/>
        </w:rPr>
        <w:t xml:space="preserve"> Dom zdravlja Koprivničko križevačke godine provodio je 3 projekta financirana iz EU sredstava i to:</w:t>
      </w:r>
    </w:p>
    <w:p w14:paraId="335900EB" w14:textId="282A4C79" w:rsidR="00E30338" w:rsidRPr="007B3AE7" w:rsidRDefault="00E30338" w:rsidP="00597540">
      <w:pPr>
        <w:pStyle w:val="Odlomakpopisa"/>
        <w:numPr>
          <w:ilvl w:val="0"/>
          <w:numId w:val="1"/>
        </w:numPr>
        <w:autoSpaceDE w:val="0"/>
        <w:autoSpaceDN w:val="0"/>
        <w:adjustRightInd w:val="0"/>
        <w:spacing w:after="0" w:line="240" w:lineRule="auto"/>
        <w:jc w:val="both"/>
        <w:rPr>
          <w:rFonts w:ascii="Arial" w:hAnsi="Arial" w:cs="Arial"/>
          <w:bCs/>
        </w:rPr>
      </w:pPr>
      <w:r w:rsidRPr="007B3AE7">
        <w:rPr>
          <w:rFonts w:ascii="Arial" w:hAnsi="Arial" w:cs="Arial"/>
          <w:bCs/>
        </w:rPr>
        <w:lastRenderedPageBreak/>
        <w:t>UP.02.2.1.08.0214 – Promocija zdravlja i prevencija bolesti „Zdravo srce, zdrava budućnost“</w:t>
      </w:r>
      <w:r w:rsidR="00C32DAD" w:rsidRPr="007B3AE7">
        <w:rPr>
          <w:rFonts w:ascii="Arial" w:hAnsi="Arial" w:cs="Arial"/>
          <w:bCs/>
        </w:rPr>
        <w:t>, završeno 20.9.2023. godine, povrat predujma je izvršen u veljači 2024. godine</w:t>
      </w:r>
    </w:p>
    <w:p w14:paraId="1124AEF1" w14:textId="6285BD63" w:rsidR="00E30338" w:rsidRPr="007B3AE7" w:rsidRDefault="00E30338" w:rsidP="00597540">
      <w:pPr>
        <w:pStyle w:val="Odlomakpopisa"/>
        <w:numPr>
          <w:ilvl w:val="0"/>
          <w:numId w:val="1"/>
        </w:numPr>
        <w:autoSpaceDE w:val="0"/>
        <w:autoSpaceDN w:val="0"/>
        <w:adjustRightInd w:val="0"/>
        <w:spacing w:after="0" w:line="240" w:lineRule="auto"/>
        <w:jc w:val="both"/>
        <w:rPr>
          <w:rFonts w:ascii="Arial" w:hAnsi="Arial" w:cs="Arial"/>
          <w:bCs/>
        </w:rPr>
      </w:pPr>
      <w:r w:rsidRPr="007B3AE7">
        <w:rPr>
          <w:rFonts w:ascii="Arial" w:hAnsi="Arial" w:cs="Arial"/>
          <w:bCs/>
        </w:rPr>
        <w:t>NPOO - Centralno financiranje specijalizacija_C5.1.R3-I1.01.0002 – „Učim da budem dr. med. spec.“</w:t>
      </w:r>
    </w:p>
    <w:p w14:paraId="3C0420D7" w14:textId="63224FCE" w:rsidR="00930896" w:rsidRPr="007B3AE7" w:rsidRDefault="00E30338" w:rsidP="007B3AE7">
      <w:pPr>
        <w:pStyle w:val="Odlomakpopisa"/>
        <w:numPr>
          <w:ilvl w:val="0"/>
          <w:numId w:val="1"/>
        </w:numPr>
        <w:rPr>
          <w:rFonts w:ascii="Arial" w:hAnsi="Arial" w:cs="Arial"/>
          <w:bCs/>
        </w:rPr>
      </w:pPr>
      <w:r w:rsidRPr="007B3AE7">
        <w:rPr>
          <w:rFonts w:ascii="Arial" w:hAnsi="Arial" w:cs="Arial"/>
          <w:bCs/>
        </w:rPr>
        <w:t>NPOO - Centralno financiranje specijalizacija_C5.1.R3-I1.01.0012 – „Učim da budem dr. med. spec. 2“</w:t>
      </w:r>
    </w:p>
    <w:p w14:paraId="0EB8D146" w14:textId="77777777" w:rsidR="00687AFF" w:rsidRPr="00A73871" w:rsidRDefault="00687AFF" w:rsidP="00687AFF">
      <w:pPr>
        <w:pStyle w:val="Odlomakpopisa"/>
        <w:rPr>
          <w:rFonts w:ascii="Arial" w:hAnsi="Arial" w:cs="Arial"/>
          <w:bCs/>
          <w:highlight w:val="yellow"/>
        </w:rPr>
      </w:pPr>
    </w:p>
    <w:tbl>
      <w:tblPr>
        <w:tblStyle w:val="Tablicareetke4-isticanje1"/>
        <w:tblW w:w="5000" w:type="pct"/>
        <w:tblLook w:val="04A0" w:firstRow="1" w:lastRow="0" w:firstColumn="1" w:lastColumn="0" w:noHBand="0" w:noVBand="1"/>
      </w:tblPr>
      <w:tblGrid>
        <w:gridCol w:w="2395"/>
        <w:gridCol w:w="1253"/>
        <w:gridCol w:w="1156"/>
        <w:gridCol w:w="1495"/>
        <w:gridCol w:w="1324"/>
        <w:gridCol w:w="1324"/>
        <w:gridCol w:w="1369"/>
        <w:gridCol w:w="1114"/>
        <w:gridCol w:w="1335"/>
        <w:gridCol w:w="1229"/>
      </w:tblGrid>
      <w:tr w:rsidR="007B3AE7" w:rsidRPr="007B3AE7" w14:paraId="19D0CE71" w14:textId="06C6D957" w:rsidTr="007B3AE7">
        <w:trPr>
          <w:cnfStyle w:val="100000000000" w:firstRow="1" w:lastRow="0" w:firstColumn="0" w:lastColumn="0" w:oddVBand="0" w:evenVBand="0" w:oddHBand="0"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856" w:type="pct"/>
            <w:vAlign w:val="center"/>
          </w:tcPr>
          <w:p w14:paraId="161979DC" w14:textId="5D795F51" w:rsidR="007B3AE7" w:rsidRPr="007B3AE7" w:rsidRDefault="007B3AE7" w:rsidP="007B3AE7">
            <w:pPr>
              <w:pStyle w:val="Odlomakpopisa"/>
              <w:ind w:left="0"/>
              <w:jc w:val="center"/>
              <w:rPr>
                <w:rFonts w:ascii="Arial" w:hAnsi="Arial" w:cs="Arial"/>
                <w:bCs w:val="0"/>
                <w:color w:val="auto"/>
                <w:sz w:val="18"/>
                <w:szCs w:val="18"/>
              </w:rPr>
            </w:pPr>
            <w:r w:rsidRPr="007B3AE7">
              <w:rPr>
                <w:rFonts w:ascii="Arial" w:hAnsi="Arial" w:cs="Arial"/>
                <w:bCs w:val="0"/>
                <w:color w:val="auto"/>
                <w:sz w:val="18"/>
                <w:szCs w:val="18"/>
              </w:rPr>
              <w:t>Naziv projekta</w:t>
            </w:r>
          </w:p>
        </w:tc>
        <w:tc>
          <w:tcPr>
            <w:tcW w:w="448" w:type="pct"/>
            <w:vAlign w:val="center"/>
          </w:tcPr>
          <w:p w14:paraId="6A64AC89" w14:textId="6E7E114D" w:rsidR="007B3AE7" w:rsidRPr="007B3AE7" w:rsidRDefault="007B3AE7" w:rsidP="007B3AE7">
            <w:pPr>
              <w:pStyle w:val="Odlomakpopis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18"/>
                <w:szCs w:val="18"/>
              </w:rPr>
            </w:pPr>
            <w:r w:rsidRPr="007B3AE7">
              <w:rPr>
                <w:rFonts w:ascii="Arial" w:hAnsi="Arial" w:cs="Arial"/>
                <w:bCs w:val="0"/>
                <w:color w:val="auto"/>
                <w:sz w:val="18"/>
                <w:szCs w:val="18"/>
              </w:rPr>
              <w:t>Ugovorena sredstva u eurima</w:t>
            </w:r>
          </w:p>
        </w:tc>
        <w:tc>
          <w:tcPr>
            <w:tcW w:w="413" w:type="pct"/>
            <w:vAlign w:val="center"/>
          </w:tcPr>
          <w:p w14:paraId="333BE5C7" w14:textId="74DB143D" w:rsidR="007B3AE7" w:rsidRPr="007B3AE7" w:rsidRDefault="007B3AE7" w:rsidP="007B3AE7">
            <w:pPr>
              <w:pStyle w:val="Odlomakpopis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18"/>
                <w:szCs w:val="18"/>
              </w:rPr>
            </w:pPr>
            <w:r w:rsidRPr="007B3AE7">
              <w:rPr>
                <w:rFonts w:ascii="Arial" w:hAnsi="Arial" w:cs="Arial"/>
                <w:bCs w:val="0"/>
                <w:color w:val="auto"/>
                <w:sz w:val="18"/>
                <w:szCs w:val="18"/>
              </w:rPr>
              <w:t>Razdoblje provedbe projekta</w:t>
            </w:r>
          </w:p>
        </w:tc>
        <w:tc>
          <w:tcPr>
            <w:tcW w:w="534" w:type="pct"/>
            <w:vAlign w:val="center"/>
          </w:tcPr>
          <w:p w14:paraId="451C9743" w14:textId="343CC991" w:rsidR="007B3AE7" w:rsidRPr="007B3AE7" w:rsidRDefault="007B3AE7" w:rsidP="007B3AE7">
            <w:pPr>
              <w:pStyle w:val="Odlomakpopis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18"/>
                <w:szCs w:val="18"/>
              </w:rPr>
            </w:pPr>
            <w:r w:rsidRPr="007B3AE7">
              <w:rPr>
                <w:rFonts w:ascii="Arial" w:hAnsi="Arial" w:cs="Arial"/>
                <w:bCs w:val="0"/>
                <w:color w:val="auto"/>
                <w:sz w:val="18"/>
                <w:szCs w:val="18"/>
              </w:rPr>
              <w:t>Razdoblje prihvatljivosti izdataka</w:t>
            </w:r>
          </w:p>
        </w:tc>
        <w:tc>
          <w:tcPr>
            <w:tcW w:w="473" w:type="pct"/>
            <w:vAlign w:val="center"/>
          </w:tcPr>
          <w:p w14:paraId="3BED54E7" w14:textId="4BC4DD90" w:rsidR="007B3AE7" w:rsidRPr="007B3AE7" w:rsidRDefault="007B3AE7" w:rsidP="007B3AE7">
            <w:pPr>
              <w:pStyle w:val="Odlomakpopis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7B3AE7">
              <w:rPr>
                <w:rFonts w:ascii="Arial" w:hAnsi="Arial" w:cs="Arial"/>
                <w:color w:val="auto"/>
                <w:sz w:val="18"/>
                <w:szCs w:val="18"/>
              </w:rPr>
              <w:t>Ukupno evidentirani prihodi projekta na dan 30.06.2024</w:t>
            </w:r>
          </w:p>
        </w:tc>
        <w:tc>
          <w:tcPr>
            <w:tcW w:w="473" w:type="pct"/>
            <w:vAlign w:val="center"/>
          </w:tcPr>
          <w:p w14:paraId="5AD45152" w14:textId="7830D444" w:rsidR="007B3AE7" w:rsidRPr="007B3AE7" w:rsidRDefault="007B3AE7" w:rsidP="007B3AE7">
            <w:pPr>
              <w:pStyle w:val="Odlomakpopis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8"/>
                <w:szCs w:val="18"/>
              </w:rPr>
            </w:pPr>
            <w:r w:rsidRPr="007B3AE7">
              <w:rPr>
                <w:rFonts w:ascii="Arial" w:hAnsi="Arial" w:cs="Arial"/>
                <w:b w:val="0"/>
                <w:bCs w:val="0"/>
                <w:color w:val="auto"/>
                <w:sz w:val="18"/>
                <w:szCs w:val="18"/>
              </w:rPr>
              <w:t>Ukupno evidentirani rashodi projekta</w:t>
            </w:r>
          </w:p>
        </w:tc>
        <w:tc>
          <w:tcPr>
            <w:tcW w:w="489" w:type="pct"/>
            <w:vAlign w:val="center"/>
          </w:tcPr>
          <w:p w14:paraId="26B2AD9B" w14:textId="365C78CA" w:rsidR="007B3AE7" w:rsidRPr="007B3AE7" w:rsidRDefault="007B3AE7" w:rsidP="007B3AE7">
            <w:pPr>
              <w:pStyle w:val="Odlomakpopis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18"/>
                <w:szCs w:val="18"/>
              </w:rPr>
            </w:pPr>
            <w:r w:rsidRPr="007B3AE7">
              <w:rPr>
                <w:rFonts w:ascii="Arial" w:hAnsi="Arial" w:cs="Arial"/>
                <w:bCs w:val="0"/>
                <w:color w:val="auto"/>
                <w:sz w:val="18"/>
                <w:szCs w:val="18"/>
              </w:rPr>
              <w:t>Stanje potraživanja sredstava</w:t>
            </w:r>
          </w:p>
        </w:tc>
        <w:tc>
          <w:tcPr>
            <w:tcW w:w="398" w:type="pct"/>
            <w:vAlign w:val="center"/>
          </w:tcPr>
          <w:p w14:paraId="6B868B0E" w14:textId="71619551" w:rsidR="007B3AE7" w:rsidRPr="007B3AE7" w:rsidRDefault="007B3AE7" w:rsidP="007B3AE7">
            <w:pPr>
              <w:pStyle w:val="Odlomakpopis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7B3AE7">
              <w:rPr>
                <w:rFonts w:ascii="Arial" w:hAnsi="Arial" w:cs="Arial"/>
                <w:color w:val="auto"/>
                <w:sz w:val="18"/>
                <w:szCs w:val="18"/>
              </w:rPr>
              <w:t>Primljeni predujam</w:t>
            </w:r>
          </w:p>
        </w:tc>
        <w:tc>
          <w:tcPr>
            <w:tcW w:w="477" w:type="pct"/>
            <w:vAlign w:val="center"/>
          </w:tcPr>
          <w:p w14:paraId="3A40C4DF" w14:textId="30BD5C31" w:rsidR="007B3AE7" w:rsidRPr="007B3AE7" w:rsidRDefault="007B3AE7" w:rsidP="007B3AE7">
            <w:pPr>
              <w:pStyle w:val="Odlomakpopis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18"/>
                <w:szCs w:val="18"/>
              </w:rPr>
            </w:pPr>
            <w:r w:rsidRPr="007B3AE7">
              <w:rPr>
                <w:rFonts w:ascii="Arial" w:hAnsi="Arial" w:cs="Arial"/>
                <w:bCs w:val="0"/>
                <w:color w:val="auto"/>
                <w:sz w:val="18"/>
                <w:szCs w:val="18"/>
              </w:rPr>
              <w:t>Stanje obveza za primljene predujmove</w:t>
            </w:r>
          </w:p>
        </w:tc>
        <w:tc>
          <w:tcPr>
            <w:tcW w:w="439" w:type="pct"/>
            <w:vAlign w:val="center"/>
          </w:tcPr>
          <w:p w14:paraId="158C91EF" w14:textId="509DF210" w:rsidR="007B3AE7" w:rsidRPr="007B3AE7" w:rsidRDefault="007B3AE7" w:rsidP="007B3AE7">
            <w:pPr>
              <w:pStyle w:val="Odlomakpopis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7B3AE7">
              <w:rPr>
                <w:rFonts w:ascii="Arial" w:hAnsi="Arial" w:cs="Arial"/>
                <w:color w:val="auto"/>
                <w:sz w:val="18"/>
                <w:szCs w:val="18"/>
              </w:rPr>
              <w:t>Napomena</w:t>
            </w:r>
          </w:p>
        </w:tc>
      </w:tr>
      <w:tr w:rsidR="007B3AE7" w:rsidRPr="007B3AE7" w14:paraId="46EBFFB1" w14:textId="4CC7418F" w:rsidTr="007B3A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6" w:type="pct"/>
            <w:vAlign w:val="center"/>
          </w:tcPr>
          <w:p w14:paraId="7A8C95BF" w14:textId="790CFF2A" w:rsidR="007B3AE7" w:rsidRPr="007B3AE7" w:rsidRDefault="007B3AE7" w:rsidP="007B3AE7">
            <w:pPr>
              <w:pStyle w:val="Odlomakpopisa"/>
              <w:ind w:left="0"/>
              <w:rPr>
                <w:rFonts w:ascii="Arial" w:hAnsi="Arial" w:cs="Arial"/>
                <w:bCs w:val="0"/>
                <w:sz w:val="18"/>
                <w:szCs w:val="18"/>
              </w:rPr>
            </w:pPr>
            <w:r w:rsidRPr="007B3AE7">
              <w:rPr>
                <w:rFonts w:ascii="Arial" w:hAnsi="Arial" w:cs="Arial"/>
                <w:sz w:val="18"/>
                <w:szCs w:val="18"/>
              </w:rPr>
              <w:t>UP.02.2.1.08.0214 – Promocija zdravlja i prevencija bolesti „Zdravo srce, zdrava budućnost“</w:t>
            </w:r>
          </w:p>
        </w:tc>
        <w:tc>
          <w:tcPr>
            <w:tcW w:w="448" w:type="pct"/>
            <w:vAlign w:val="center"/>
          </w:tcPr>
          <w:p w14:paraId="7E59B246" w14:textId="459C52B9" w:rsidR="007B3AE7" w:rsidRPr="007B3AE7" w:rsidRDefault="007B3AE7"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7B3AE7">
              <w:rPr>
                <w:rFonts w:ascii="Arial" w:hAnsi="Arial" w:cs="Arial"/>
                <w:bCs/>
                <w:sz w:val="18"/>
                <w:szCs w:val="18"/>
              </w:rPr>
              <w:t>52.264,18</w:t>
            </w:r>
          </w:p>
        </w:tc>
        <w:tc>
          <w:tcPr>
            <w:tcW w:w="413" w:type="pct"/>
            <w:vAlign w:val="center"/>
          </w:tcPr>
          <w:p w14:paraId="52192B3A" w14:textId="06E4AAF2" w:rsidR="007B3AE7" w:rsidRPr="007B3AE7" w:rsidRDefault="007B3AE7"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7B3AE7">
              <w:rPr>
                <w:rFonts w:ascii="Arial" w:hAnsi="Arial" w:cs="Arial"/>
                <w:bCs/>
                <w:sz w:val="18"/>
                <w:szCs w:val="18"/>
              </w:rPr>
              <w:t xml:space="preserve">20.5.2022. 20.9.2023. </w:t>
            </w:r>
          </w:p>
        </w:tc>
        <w:tc>
          <w:tcPr>
            <w:tcW w:w="534" w:type="pct"/>
            <w:vAlign w:val="center"/>
          </w:tcPr>
          <w:p w14:paraId="5E8F0BE0" w14:textId="0D7EBF50" w:rsidR="007B3AE7" w:rsidRPr="007B3AE7" w:rsidRDefault="007B3AE7"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7B3AE7">
              <w:rPr>
                <w:rFonts w:ascii="Arial" w:hAnsi="Arial" w:cs="Arial"/>
                <w:bCs/>
                <w:sz w:val="18"/>
                <w:szCs w:val="18"/>
              </w:rPr>
              <w:t>20.5.2022. 20.9.2023.</w:t>
            </w:r>
          </w:p>
        </w:tc>
        <w:tc>
          <w:tcPr>
            <w:tcW w:w="473" w:type="pct"/>
            <w:vAlign w:val="center"/>
          </w:tcPr>
          <w:p w14:paraId="78DD0297" w14:textId="4C076CAE" w:rsidR="007B3AE7" w:rsidRPr="007B3AE7" w:rsidRDefault="007B3AE7"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0</w:t>
            </w:r>
          </w:p>
        </w:tc>
        <w:tc>
          <w:tcPr>
            <w:tcW w:w="473" w:type="pct"/>
            <w:vAlign w:val="center"/>
          </w:tcPr>
          <w:p w14:paraId="316E9A54" w14:textId="02748C6E" w:rsidR="007B3AE7" w:rsidRPr="007B3AE7" w:rsidRDefault="007B3AE7"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0</w:t>
            </w:r>
          </w:p>
        </w:tc>
        <w:tc>
          <w:tcPr>
            <w:tcW w:w="489" w:type="pct"/>
            <w:vAlign w:val="center"/>
          </w:tcPr>
          <w:p w14:paraId="30D2605C" w14:textId="1E40A7B5" w:rsidR="007B3AE7" w:rsidRPr="007B3AE7" w:rsidRDefault="007B3AE7"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7B3AE7">
              <w:rPr>
                <w:rFonts w:ascii="Arial" w:hAnsi="Arial" w:cs="Arial"/>
                <w:bCs/>
                <w:sz w:val="18"/>
                <w:szCs w:val="18"/>
              </w:rPr>
              <w:t>0,00</w:t>
            </w:r>
          </w:p>
        </w:tc>
        <w:tc>
          <w:tcPr>
            <w:tcW w:w="398" w:type="pct"/>
            <w:vAlign w:val="center"/>
          </w:tcPr>
          <w:p w14:paraId="220DD1E8" w14:textId="0DB57F63" w:rsidR="007B3AE7" w:rsidRPr="007B3AE7" w:rsidRDefault="007B3AE7"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7B3AE7">
              <w:rPr>
                <w:rFonts w:ascii="Arial" w:hAnsi="Arial" w:cs="Arial"/>
                <w:bCs/>
                <w:sz w:val="18"/>
                <w:szCs w:val="18"/>
              </w:rPr>
              <w:t>13.136,73</w:t>
            </w:r>
          </w:p>
        </w:tc>
        <w:tc>
          <w:tcPr>
            <w:tcW w:w="477" w:type="pct"/>
            <w:vAlign w:val="center"/>
          </w:tcPr>
          <w:p w14:paraId="206EAE38" w14:textId="23918E53" w:rsidR="007B3AE7" w:rsidRPr="007B3AE7" w:rsidRDefault="007B3AE7"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7B3AE7">
              <w:rPr>
                <w:rFonts w:ascii="Arial" w:hAnsi="Arial" w:cs="Arial"/>
                <w:bCs/>
                <w:sz w:val="18"/>
                <w:szCs w:val="18"/>
              </w:rPr>
              <w:t>7.436,72</w:t>
            </w:r>
          </w:p>
        </w:tc>
        <w:tc>
          <w:tcPr>
            <w:tcW w:w="439" w:type="pct"/>
            <w:vAlign w:val="center"/>
          </w:tcPr>
          <w:p w14:paraId="132AEC95" w14:textId="64198E45" w:rsidR="007B3AE7" w:rsidRPr="007B3AE7" w:rsidRDefault="007B3AE7" w:rsidP="007B3AE7">
            <w:pPr>
              <w:pStyle w:val="Odlomakpopisa"/>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7B3AE7">
              <w:rPr>
                <w:rFonts w:ascii="Arial" w:hAnsi="Arial" w:cs="Arial"/>
                <w:bCs/>
                <w:sz w:val="18"/>
                <w:szCs w:val="18"/>
              </w:rPr>
              <w:t>Predujam je vraćen u toku veljače 2024. godine.</w:t>
            </w:r>
          </w:p>
        </w:tc>
      </w:tr>
      <w:tr w:rsidR="007B3AE7" w:rsidRPr="007B3AE7" w14:paraId="1C8BC1FC" w14:textId="70C2DD9A" w:rsidTr="007B3AE7">
        <w:tc>
          <w:tcPr>
            <w:cnfStyle w:val="001000000000" w:firstRow="0" w:lastRow="0" w:firstColumn="1" w:lastColumn="0" w:oddVBand="0" w:evenVBand="0" w:oddHBand="0" w:evenHBand="0" w:firstRowFirstColumn="0" w:firstRowLastColumn="0" w:lastRowFirstColumn="0" w:lastRowLastColumn="0"/>
            <w:tcW w:w="856" w:type="pct"/>
            <w:vAlign w:val="center"/>
          </w:tcPr>
          <w:p w14:paraId="53046D60" w14:textId="5DF44AFA" w:rsidR="007B3AE7" w:rsidRPr="007B3AE7" w:rsidRDefault="007B3AE7" w:rsidP="007B3AE7">
            <w:pPr>
              <w:rPr>
                <w:rFonts w:ascii="Arial" w:hAnsi="Arial" w:cs="Arial"/>
                <w:sz w:val="18"/>
                <w:szCs w:val="18"/>
              </w:rPr>
            </w:pPr>
            <w:r w:rsidRPr="007B3AE7">
              <w:rPr>
                <w:rFonts w:ascii="Arial" w:hAnsi="Arial" w:cs="Arial"/>
                <w:sz w:val="18"/>
                <w:szCs w:val="18"/>
              </w:rPr>
              <w:t>NPOO - Centralno financiranje specijalizacija_C5.1.R3-I1.01.0002 – „Učim da budem dr. med. spec.“</w:t>
            </w:r>
          </w:p>
        </w:tc>
        <w:tc>
          <w:tcPr>
            <w:tcW w:w="448" w:type="pct"/>
            <w:vAlign w:val="center"/>
          </w:tcPr>
          <w:p w14:paraId="6BE4E24D" w14:textId="4BDD2383" w:rsidR="007B3AE7" w:rsidRPr="007B3AE7"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7B3AE7">
              <w:rPr>
                <w:rFonts w:ascii="Arial" w:hAnsi="Arial" w:cs="Arial"/>
                <w:bCs/>
                <w:sz w:val="18"/>
                <w:szCs w:val="18"/>
              </w:rPr>
              <w:t>512.454,98</w:t>
            </w:r>
          </w:p>
        </w:tc>
        <w:tc>
          <w:tcPr>
            <w:tcW w:w="413" w:type="pct"/>
            <w:vAlign w:val="center"/>
          </w:tcPr>
          <w:p w14:paraId="46CA896D" w14:textId="70647B67" w:rsidR="007B3AE7" w:rsidRPr="007B3AE7"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7B3AE7">
              <w:rPr>
                <w:rFonts w:ascii="Arial" w:hAnsi="Arial" w:cs="Arial"/>
                <w:bCs/>
                <w:sz w:val="18"/>
                <w:szCs w:val="18"/>
              </w:rPr>
              <w:t>2.5.2022. 2.8.2027.</w:t>
            </w:r>
          </w:p>
        </w:tc>
        <w:tc>
          <w:tcPr>
            <w:tcW w:w="534" w:type="pct"/>
            <w:vAlign w:val="center"/>
          </w:tcPr>
          <w:p w14:paraId="2959AC31" w14:textId="77777777" w:rsidR="007B3AE7" w:rsidRPr="007B3AE7"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7B3AE7">
              <w:rPr>
                <w:rFonts w:ascii="Arial" w:hAnsi="Arial" w:cs="Arial"/>
                <w:bCs/>
                <w:sz w:val="18"/>
                <w:szCs w:val="18"/>
              </w:rPr>
              <w:t>1.2.2020.</w:t>
            </w:r>
          </w:p>
          <w:p w14:paraId="6F47FA5F" w14:textId="6B835B7D" w:rsidR="007B3AE7" w:rsidRPr="007B3AE7"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7B3AE7">
              <w:rPr>
                <w:rFonts w:ascii="Arial" w:hAnsi="Arial" w:cs="Arial"/>
                <w:bCs/>
                <w:sz w:val="18"/>
                <w:szCs w:val="18"/>
              </w:rPr>
              <w:t>31.12.2028.</w:t>
            </w:r>
          </w:p>
        </w:tc>
        <w:tc>
          <w:tcPr>
            <w:tcW w:w="473" w:type="pct"/>
            <w:vAlign w:val="center"/>
          </w:tcPr>
          <w:p w14:paraId="5045D06B" w14:textId="61EF1691" w:rsidR="007B3AE7" w:rsidRPr="007B3AE7"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7B3AE7">
              <w:rPr>
                <w:rFonts w:ascii="Arial" w:hAnsi="Arial" w:cs="Arial"/>
                <w:bCs/>
                <w:sz w:val="18"/>
                <w:szCs w:val="18"/>
              </w:rPr>
              <w:t>153.236,58</w:t>
            </w:r>
          </w:p>
        </w:tc>
        <w:tc>
          <w:tcPr>
            <w:tcW w:w="473" w:type="pct"/>
            <w:vAlign w:val="center"/>
          </w:tcPr>
          <w:p w14:paraId="16F15533" w14:textId="0174610B" w:rsidR="007B3AE7" w:rsidRPr="007B3AE7"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7B3AE7">
              <w:rPr>
                <w:rFonts w:ascii="Arial" w:hAnsi="Arial" w:cs="Arial"/>
                <w:bCs/>
                <w:sz w:val="18"/>
                <w:szCs w:val="18"/>
              </w:rPr>
              <w:t>153.236,58</w:t>
            </w:r>
          </w:p>
        </w:tc>
        <w:tc>
          <w:tcPr>
            <w:tcW w:w="489" w:type="pct"/>
            <w:vAlign w:val="center"/>
          </w:tcPr>
          <w:p w14:paraId="297A2743" w14:textId="15C1F417" w:rsidR="007B3AE7" w:rsidRPr="007B3AE7"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7B3AE7">
              <w:rPr>
                <w:rFonts w:ascii="Arial" w:hAnsi="Arial" w:cs="Arial"/>
                <w:bCs/>
                <w:sz w:val="18"/>
                <w:szCs w:val="18"/>
              </w:rPr>
              <w:t>0,00</w:t>
            </w:r>
          </w:p>
        </w:tc>
        <w:tc>
          <w:tcPr>
            <w:tcW w:w="398" w:type="pct"/>
            <w:vAlign w:val="center"/>
          </w:tcPr>
          <w:p w14:paraId="0D1357FB" w14:textId="1E52978B" w:rsidR="007B3AE7" w:rsidRPr="007B3AE7"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7B3AE7">
              <w:rPr>
                <w:rFonts w:ascii="Arial" w:hAnsi="Arial" w:cs="Arial"/>
                <w:bCs/>
                <w:sz w:val="18"/>
                <w:szCs w:val="18"/>
              </w:rPr>
              <w:t>0,00</w:t>
            </w:r>
          </w:p>
          <w:p w14:paraId="69E42DDB" w14:textId="2E02C65F" w:rsidR="007B3AE7" w:rsidRPr="007B3AE7"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tc>
        <w:tc>
          <w:tcPr>
            <w:tcW w:w="477" w:type="pct"/>
            <w:vAlign w:val="center"/>
          </w:tcPr>
          <w:p w14:paraId="12DB801E" w14:textId="073A7D43" w:rsidR="007B3AE7" w:rsidRPr="007B3AE7" w:rsidRDefault="007B3AE7" w:rsidP="007B3AE7">
            <w:pPr>
              <w:pStyle w:val="Odlomakpopisa"/>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7B3AE7">
              <w:rPr>
                <w:rFonts w:ascii="Arial" w:hAnsi="Arial" w:cs="Arial"/>
                <w:bCs/>
                <w:sz w:val="18"/>
                <w:szCs w:val="18"/>
              </w:rPr>
              <w:t>Nema primljenih predujmova</w:t>
            </w:r>
          </w:p>
        </w:tc>
        <w:tc>
          <w:tcPr>
            <w:tcW w:w="439" w:type="pct"/>
            <w:vAlign w:val="center"/>
          </w:tcPr>
          <w:p w14:paraId="7EBC561A" w14:textId="77777777" w:rsidR="007B3AE7" w:rsidRPr="007B3AE7"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tc>
      </w:tr>
      <w:tr w:rsidR="007B3AE7" w:rsidRPr="007B3AE7" w14:paraId="2A437808" w14:textId="1A4018B6" w:rsidTr="007B3A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6" w:type="pct"/>
            <w:vAlign w:val="center"/>
          </w:tcPr>
          <w:p w14:paraId="66BD0563" w14:textId="0BD96903" w:rsidR="007B3AE7" w:rsidRPr="007B3AE7" w:rsidRDefault="007B3AE7" w:rsidP="007B3AE7">
            <w:pPr>
              <w:pStyle w:val="Odlomakpopisa"/>
              <w:ind w:left="0"/>
              <w:rPr>
                <w:rFonts w:ascii="Arial" w:hAnsi="Arial" w:cs="Arial"/>
                <w:bCs w:val="0"/>
                <w:sz w:val="18"/>
                <w:szCs w:val="18"/>
              </w:rPr>
            </w:pPr>
            <w:r w:rsidRPr="007B3AE7">
              <w:rPr>
                <w:rFonts w:ascii="Arial" w:hAnsi="Arial" w:cs="Arial"/>
                <w:sz w:val="18"/>
                <w:szCs w:val="18"/>
              </w:rPr>
              <w:t>NPOO - Centralno financiranje specijalizacija_C5.1.R3-I1.01.0012 – „Učim da budem dr. med. spec. 2“</w:t>
            </w:r>
          </w:p>
        </w:tc>
        <w:tc>
          <w:tcPr>
            <w:tcW w:w="448" w:type="pct"/>
            <w:vAlign w:val="center"/>
          </w:tcPr>
          <w:p w14:paraId="7C8489DE" w14:textId="66BC7477" w:rsidR="007B3AE7" w:rsidRPr="007B3AE7" w:rsidRDefault="007B3AE7"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7B3AE7">
              <w:rPr>
                <w:rFonts w:ascii="Arial" w:hAnsi="Arial" w:cs="Arial"/>
                <w:bCs/>
                <w:sz w:val="18"/>
                <w:szCs w:val="18"/>
              </w:rPr>
              <w:t>173.903,33</w:t>
            </w:r>
          </w:p>
        </w:tc>
        <w:tc>
          <w:tcPr>
            <w:tcW w:w="413" w:type="pct"/>
            <w:vAlign w:val="center"/>
          </w:tcPr>
          <w:p w14:paraId="03AA00DD" w14:textId="59DF103C" w:rsidR="007B3AE7" w:rsidRPr="007B3AE7" w:rsidRDefault="007B3AE7"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7B3AE7">
              <w:rPr>
                <w:rFonts w:ascii="Arial" w:hAnsi="Arial" w:cs="Arial"/>
                <w:bCs/>
                <w:sz w:val="18"/>
                <w:szCs w:val="18"/>
              </w:rPr>
              <w:t>2.1.2023.  2.1.2027.</w:t>
            </w:r>
          </w:p>
        </w:tc>
        <w:tc>
          <w:tcPr>
            <w:tcW w:w="534" w:type="pct"/>
            <w:vAlign w:val="center"/>
          </w:tcPr>
          <w:p w14:paraId="060AAB40" w14:textId="702FAF49" w:rsidR="007B3AE7" w:rsidRPr="007B3AE7" w:rsidRDefault="007B3AE7"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7B3AE7">
              <w:rPr>
                <w:rFonts w:ascii="Arial" w:hAnsi="Arial" w:cs="Arial"/>
                <w:bCs/>
                <w:sz w:val="18"/>
                <w:szCs w:val="18"/>
              </w:rPr>
              <w:t>1.2.2020.  31.12.2028</w:t>
            </w:r>
          </w:p>
        </w:tc>
        <w:tc>
          <w:tcPr>
            <w:tcW w:w="473" w:type="pct"/>
            <w:vAlign w:val="center"/>
          </w:tcPr>
          <w:p w14:paraId="7FF15D85" w14:textId="324ADC21" w:rsidR="007B3AE7" w:rsidRPr="007B3AE7" w:rsidRDefault="007B3AE7"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7B3AE7">
              <w:rPr>
                <w:rFonts w:ascii="Arial" w:hAnsi="Arial" w:cs="Arial"/>
                <w:bCs/>
                <w:sz w:val="18"/>
                <w:szCs w:val="18"/>
              </w:rPr>
              <w:t>36.992,84</w:t>
            </w:r>
          </w:p>
        </w:tc>
        <w:tc>
          <w:tcPr>
            <w:tcW w:w="473" w:type="pct"/>
            <w:vAlign w:val="center"/>
          </w:tcPr>
          <w:p w14:paraId="12CE953E" w14:textId="4B57E793" w:rsidR="007B3AE7" w:rsidRPr="007B3AE7" w:rsidRDefault="007B3AE7"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7B3AE7">
              <w:rPr>
                <w:rFonts w:ascii="Arial" w:hAnsi="Arial" w:cs="Arial"/>
                <w:bCs/>
                <w:sz w:val="18"/>
                <w:szCs w:val="18"/>
              </w:rPr>
              <w:t>36.992,84</w:t>
            </w:r>
          </w:p>
        </w:tc>
        <w:tc>
          <w:tcPr>
            <w:tcW w:w="489" w:type="pct"/>
            <w:vAlign w:val="center"/>
          </w:tcPr>
          <w:p w14:paraId="2D6991FE" w14:textId="7A0C803C" w:rsidR="007B3AE7" w:rsidRPr="007B3AE7" w:rsidRDefault="007B3AE7"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tc>
        <w:tc>
          <w:tcPr>
            <w:tcW w:w="398" w:type="pct"/>
            <w:vAlign w:val="center"/>
          </w:tcPr>
          <w:p w14:paraId="736935B1" w14:textId="5042BDA7" w:rsidR="007B3AE7" w:rsidRPr="007B3AE7" w:rsidRDefault="007B3AE7"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7B3AE7">
              <w:rPr>
                <w:rFonts w:ascii="Arial" w:hAnsi="Arial" w:cs="Arial"/>
                <w:bCs/>
                <w:sz w:val="18"/>
                <w:szCs w:val="18"/>
              </w:rPr>
              <w:t>0,00</w:t>
            </w:r>
          </w:p>
        </w:tc>
        <w:tc>
          <w:tcPr>
            <w:tcW w:w="477" w:type="pct"/>
            <w:vAlign w:val="center"/>
          </w:tcPr>
          <w:p w14:paraId="5D35B529" w14:textId="71C02570" w:rsidR="007B3AE7" w:rsidRPr="007B3AE7" w:rsidRDefault="007B3AE7" w:rsidP="007B3AE7">
            <w:pPr>
              <w:pStyle w:val="Odlomakpopisa"/>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7B3AE7">
              <w:rPr>
                <w:rFonts w:ascii="Arial" w:hAnsi="Arial" w:cs="Arial"/>
                <w:bCs/>
                <w:sz w:val="18"/>
                <w:szCs w:val="18"/>
              </w:rPr>
              <w:t>Nema primljenih predujmova</w:t>
            </w:r>
          </w:p>
        </w:tc>
        <w:tc>
          <w:tcPr>
            <w:tcW w:w="439" w:type="pct"/>
            <w:vAlign w:val="center"/>
          </w:tcPr>
          <w:p w14:paraId="2800BBEF" w14:textId="77777777" w:rsidR="007B3AE7" w:rsidRPr="007B3AE7" w:rsidRDefault="007B3AE7"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tc>
      </w:tr>
      <w:tr w:rsidR="007B3AE7" w:rsidRPr="007B3AE7" w14:paraId="097769DE" w14:textId="3F36940B" w:rsidTr="007B3AE7">
        <w:tc>
          <w:tcPr>
            <w:cnfStyle w:val="001000000000" w:firstRow="0" w:lastRow="0" w:firstColumn="1" w:lastColumn="0" w:oddVBand="0" w:evenVBand="0" w:oddHBand="0" w:evenHBand="0" w:firstRowFirstColumn="0" w:firstRowLastColumn="0" w:lastRowFirstColumn="0" w:lastRowLastColumn="0"/>
            <w:tcW w:w="856" w:type="pct"/>
            <w:vAlign w:val="center"/>
          </w:tcPr>
          <w:p w14:paraId="72E7799D" w14:textId="6D4F0A76" w:rsidR="007B3AE7" w:rsidRPr="007B3AE7" w:rsidRDefault="007B3AE7" w:rsidP="007B3AE7">
            <w:pPr>
              <w:pStyle w:val="Odlomakpopisa"/>
              <w:ind w:left="0"/>
              <w:rPr>
                <w:rFonts w:ascii="Arial" w:hAnsi="Arial" w:cs="Arial"/>
                <w:bCs w:val="0"/>
                <w:sz w:val="18"/>
                <w:szCs w:val="18"/>
              </w:rPr>
            </w:pPr>
            <w:r w:rsidRPr="007B3AE7">
              <w:rPr>
                <w:rFonts w:ascii="Arial" w:hAnsi="Arial" w:cs="Arial"/>
                <w:bCs w:val="0"/>
                <w:sz w:val="18"/>
                <w:szCs w:val="18"/>
              </w:rPr>
              <w:t>Ukupno</w:t>
            </w:r>
          </w:p>
        </w:tc>
        <w:tc>
          <w:tcPr>
            <w:tcW w:w="448" w:type="pct"/>
            <w:vAlign w:val="center"/>
          </w:tcPr>
          <w:p w14:paraId="35316BAE" w14:textId="4210917A" w:rsidR="007B3AE7" w:rsidRPr="007B3AE7"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7B3AE7">
              <w:rPr>
                <w:rFonts w:ascii="Arial" w:hAnsi="Arial" w:cs="Arial"/>
                <w:bCs/>
                <w:sz w:val="18"/>
                <w:szCs w:val="18"/>
              </w:rPr>
              <w:fldChar w:fldCharType="begin"/>
            </w:r>
            <w:r w:rsidRPr="007B3AE7">
              <w:rPr>
                <w:rFonts w:ascii="Arial" w:hAnsi="Arial" w:cs="Arial"/>
                <w:bCs/>
                <w:sz w:val="18"/>
                <w:szCs w:val="18"/>
              </w:rPr>
              <w:instrText xml:space="preserve"> =SUM(ABOVE) </w:instrText>
            </w:r>
            <w:r w:rsidRPr="007B3AE7">
              <w:rPr>
                <w:rFonts w:ascii="Arial" w:hAnsi="Arial" w:cs="Arial"/>
                <w:bCs/>
                <w:sz w:val="18"/>
                <w:szCs w:val="18"/>
              </w:rPr>
              <w:fldChar w:fldCharType="separate"/>
            </w:r>
            <w:r w:rsidRPr="007B3AE7">
              <w:rPr>
                <w:rFonts w:ascii="Arial" w:hAnsi="Arial" w:cs="Arial"/>
                <w:bCs/>
                <w:noProof/>
                <w:sz w:val="18"/>
                <w:szCs w:val="18"/>
              </w:rPr>
              <w:t>738.622,49</w:t>
            </w:r>
            <w:r w:rsidRPr="007B3AE7">
              <w:rPr>
                <w:rFonts w:ascii="Arial" w:hAnsi="Arial" w:cs="Arial"/>
                <w:bCs/>
                <w:sz w:val="18"/>
                <w:szCs w:val="18"/>
              </w:rPr>
              <w:fldChar w:fldCharType="end"/>
            </w:r>
          </w:p>
        </w:tc>
        <w:tc>
          <w:tcPr>
            <w:tcW w:w="413" w:type="pct"/>
            <w:vAlign w:val="center"/>
          </w:tcPr>
          <w:p w14:paraId="43FCBE90" w14:textId="77777777" w:rsidR="007B3AE7" w:rsidRPr="007B3AE7"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tc>
        <w:tc>
          <w:tcPr>
            <w:tcW w:w="534" w:type="pct"/>
            <w:vAlign w:val="center"/>
          </w:tcPr>
          <w:p w14:paraId="522777AC" w14:textId="77777777" w:rsidR="007B3AE7" w:rsidRPr="007B3AE7"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tc>
        <w:tc>
          <w:tcPr>
            <w:tcW w:w="473" w:type="pct"/>
            <w:vAlign w:val="center"/>
          </w:tcPr>
          <w:p w14:paraId="5F62FFFF" w14:textId="193C799B" w:rsidR="007B3AE7" w:rsidRPr="007B3AE7"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fldChar w:fldCharType="begin"/>
            </w:r>
            <w:r>
              <w:rPr>
                <w:rFonts w:ascii="Arial" w:hAnsi="Arial" w:cs="Arial"/>
                <w:bCs/>
                <w:sz w:val="18"/>
                <w:szCs w:val="18"/>
              </w:rPr>
              <w:instrText xml:space="preserve"> =SUM(ABOVE) </w:instrText>
            </w:r>
            <w:r>
              <w:rPr>
                <w:rFonts w:ascii="Arial" w:hAnsi="Arial" w:cs="Arial"/>
                <w:bCs/>
                <w:sz w:val="18"/>
                <w:szCs w:val="18"/>
              </w:rPr>
              <w:fldChar w:fldCharType="separate"/>
            </w:r>
            <w:r>
              <w:rPr>
                <w:rFonts w:ascii="Arial" w:hAnsi="Arial" w:cs="Arial"/>
                <w:bCs/>
                <w:noProof/>
                <w:sz w:val="18"/>
                <w:szCs w:val="18"/>
              </w:rPr>
              <w:t>190.229,42</w:t>
            </w:r>
            <w:r>
              <w:rPr>
                <w:rFonts w:ascii="Arial" w:hAnsi="Arial" w:cs="Arial"/>
                <w:bCs/>
                <w:sz w:val="18"/>
                <w:szCs w:val="18"/>
              </w:rPr>
              <w:fldChar w:fldCharType="end"/>
            </w:r>
          </w:p>
        </w:tc>
        <w:tc>
          <w:tcPr>
            <w:tcW w:w="473" w:type="pct"/>
            <w:vAlign w:val="center"/>
          </w:tcPr>
          <w:p w14:paraId="2A39C5EE" w14:textId="481EEB1A" w:rsidR="007B3AE7" w:rsidRPr="007B3AE7"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fldChar w:fldCharType="begin"/>
            </w:r>
            <w:r>
              <w:rPr>
                <w:rFonts w:ascii="Arial" w:hAnsi="Arial" w:cs="Arial"/>
                <w:bCs/>
                <w:sz w:val="18"/>
                <w:szCs w:val="18"/>
              </w:rPr>
              <w:instrText xml:space="preserve"> =SUM(ABOVE) </w:instrText>
            </w:r>
            <w:r>
              <w:rPr>
                <w:rFonts w:ascii="Arial" w:hAnsi="Arial" w:cs="Arial"/>
                <w:bCs/>
                <w:sz w:val="18"/>
                <w:szCs w:val="18"/>
              </w:rPr>
              <w:fldChar w:fldCharType="separate"/>
            </w:r>
            <w:r>
              <w:rPr>
                <w:rFonts w:ascii="Arial" w:hAnsi="Arial" w:cs="Arial"/>
                <w:bCs/>
                <w:noProof/>
                <w:sz w:val="18"/>
                <w:szCs w:val="18"/>
              </w:rPr>
              <w:t>190.229,42</w:t>
            </w:r>
            <w:r>
              <w:rPr>
                <w:rFonts w:ascii="Arial" w:hAnsi="Arial" w:cs="Arial"/>
                <w:bCs/>
                <w:sz w:val="18"/>
                <w:szCs w:val="18"/>
              </w:rPr>
              <w:fldChar w:fldCharType="end"/>
            </w:r>
          </w:p>
        </w:tc>
        <w:tc>
          <w:tcPr>
            <w:tcW w:w="489" w:type="pct"/>
            <w:vAlign w:val="center"/>
          </w:tcPr>
          <w:p w14:paraId="6ED8B1E4" w14:textId="4CA06426" w:rsidR="007B3AE7" w:rsidRPr="007B3AE7"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tc>
        <w:tc>
          <w:tcPr>
            <w:tcW w:w="398" w:type="pct"/>
            <w:vAlign w:val="center"/>
          </w:tcPr>
          <w:p w14:paraId="28E80AF6" w14:textId="0946AEBD" w:rsidR="007B3AE7" w:rsidRPr="007B3AE7"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7B3AE7">
              <w:rPr>
                <w:rFonts w:ascii="Arial" w:hAnsi="Arial" w:cs="Arial"/>
                <w:bCs/>
                <w:sz w:val="18"/>
                <w:szCs w:val="18"/>
              </w:rPr>
              <w:fldChar w:fldCharType="begin"/>
            </w:r>
            <w:r w:rsidRPr="007B3AE7">
              <w:rPr>
                <w:rFonts w:ascii="Arial" w:hAnsi="Arial" w:cs="Arial"/>
                <w:bCs/>
                <w:sz w:val="18"/>
                <w:szCs w:val="18"/>
              </w:rPr>
              <w:instrText xml:space="preserve"> =SUM(ABOVE) </w:instrText>
            </w:r>
            <w:r w:rsidRPr="007B3AE7">
              <w:rPr>
                <w:rFonts w:ascii="Arial" w:hAnsi="Arial" w:cs="Arial"/>
                <w:bCs/>
                <w:sz w:val="18"/>
                <w:szCs w:val="18"/>
              </w:rPr>
              <w:fldChar w:fldCharType="separate"/>
            </w:r>
            <w:r w:rsidRPr="007B3AE7">
              <w:rPr>
                <w:rFonts w:ascii="Arial" w:hAnsi="Arial" w:cs="Arial"/>
                <w:bCs/>
                <w:noProof/>
                <w:sz w:val="18"/>
                <w:szCs w:val="18"/>
              </w:rPr>
              <w:t>13.136,73</w:t>
            </w:r>
            <w:r w:rsidRPr="007B3AE7">
              <w:rPr>
                <w:rFonts w:ascii="Arial" w:hAnsi="Arial" w:cs="Arial"/>
                <w:bCs/>
                <w:sz w:val="18"/>
                <w:szCs w:val="18"/>
              </w:rPr>
              <w:fldChar w:fldCharType="end"/>
            </w:r>
          </w:p>
        </w:tc>
        <w:tc>
          <w:tcPr>
            <w:tcW w:w="477" w:type="pct"/>
            <w:vAlign w:val="center"/>
          </w:tcPr>
          <w:p w14:paraId="0A2D5DE2" w14:textId="263DB8D2" w:rsidR="007B3AE7" w:rsidRPr="007B3AE7"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7B3AE7">
              <w:rPr>
                <w:rFonts w:ascii="Arial" w:hAnsi="Arial" w:cs="Arial"/>
                <w:bCs/>
                <w:sz w:val="18"/>
                <w:szCs w:val="18"/>
              </w:rPr>
              <w:t>7.436,72</w:t>
            </w:r>
          </w:p>
        </w:tc>
        <w:tc>
          <w:tcPr>
            <w:tcW w:w="439" w:type="pct"/>
            <w:vAlign w:val="center"/>
          </w:tcPr>
          <w:p w14:paraId="2BDA4A21" w14:textId="77777777" w:rsidR="007B3AE7" w:rsidRPr="007B3AE7"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tc>
      </w:tr>
    </w:tbl>
    <w:p w14:paraId="71E4690E" w14:textId="77777777" w:rsidR="00E30338" w:rsidRPr="00A73871" w:rsidRDefault="00E30338" w:rsidP="00E30338">
      <w:pPr>
        <w:autoSpaceDE w:val="0"/>
        <w:autoSpaceDN w:val="0"/>
        <w:adjustRightInd w:val="0"/>
        <w:spacing w:after="0" w:line="240" w:lineRule="auto"/>
        <w:ind w:left="360"/>
        <w:jc w:val="both"/>
        <w:rPr>
          <w:rFonts w:ascii="Arial" w:hAnsi="Arial" w:cs="Arial"/>
          <w:b/>
          <w:highlight w:val="yellow"/>
        </w:rPr>
      </w:pPr>
    </w:p>
    <w:p w14:paraId="2BD119EB" w14:textId="2E6C9FDE" w:rsidR="007648C4" w:rsidRPr="00C32DAD" w:rsidRDefault="007648C4" w:rsidP="00597540">
      <w:pPr>
        <w:autoSpaceDE w:val="0"/>
        <w:autoSpaceDN w:val="0"/>
        <w:adjustRightInd w:val="0"/>
        <w:spacing w:after="0" w:line="240" w:lineRule="auto"/>
        <w:jc w:val="both"/>
        <w:rPr>
          <w:rFonts w:ascii="Arial" w:hAnsi="Arial" w:cs="Arial"/>
          <w:b/>
        </w:rPr>
      </w:pPr>
      <w:r w:rsidRPr="00C32DAD">
        <w:rPr>
          <w:rFonts w:ascii="Arial" w:hAnsi="Arial" w:cs="Arial"/>
          <w:b/>
        </w:rPr>
        <w:t>3. IZVJEŠTAJ O DANIM ZAJMOVIMA I POTRAŽIVANJIMA PO DANIM ZAJMOVIMA</w:t>
      </w:r>
    </w:p>
    <w:p w14:paraId="0B381CCC" w14:textId="77777777" w:rsidR="009C4E8E" w:rsidRPr="00C32DAD" w:rsidRDefault="009C4E8E" w:rsidP="00597540">
      <w:pPr>
        <w:autoSpaceDE w:val="0"/>
        <w:autoSpaceDN w:val="0"/>
        <w:adjustRightInd w:val="0"/>
        <w:spacing w:after="0" w:line="240" w:lineRule="auto"/>
        <w:jc w:val="both"/>
        <w:rPr>
          <w:rFonts w:ascii="Arial" w:hAnsi="Arial" w:cs="Arial"/>
          <w:bCs/>
        </w:rPr>
      </w:pPr>
    </w:p>
    <w:p w14:paraId="5AAC9588" w14:textId="1937D393" w:rsidR="009C4E8E" w:rsidRPr="00C32DAD" w:rsidRDefault="009C4E8E" w:rsidP="009C4E8E">
      <w:pPr>
        <w:autoSpaceDE w:val="0"/>
        <w:autoSpaceDN w:val="0"/>
        <w:adjustRightInd w:val="0"/>
        <w:spacing w:after="0" w:line="240" w:lineRule="auto"/>
        <w:jc w:val="both"/>
        <w:rPr>
          <w:rFonts w:ascii="Arial" w:hAnsi="Arial" w:cs="Arial"/>
          <w:bCs/>
        </w:rPr>
      </w:pPr>
      <w:r w:rsidRPr="00C32DAD">
        <w:rPr>
          <w:rFonts w:ascii="Arial" w:hAnsi="Arial" w:cs="Arial"/>
          <w:bCs/>
        </w:rPr>
        <w:t>Dom zdravlja Koprivničko-križevačke županije nema danih zajmova i potraživanja na dan 3</w:t>
      </w:r>
      <w:r w:rsidR="00060C26">
        <w:rPr>
          <w:rFonts w:ascii="Arial" w:hAnsi="Arial" w:cs="Arial"/>
          <w:bCs/>
        </w:rPr>
        <w:t>0</w:t>
      </w:r>
      <w:r w:rsidRPr="00C32DAD">
        <w:rPr>
          <w:rFonts w:ascii="Arial" w:hAnsi="Arial" w:cs="Arial"/>
          <w:bCs/>
        </w:rPr>
        <w:t xml:space="preserve">. </w:t>
      </w:r>
      <w:r w:rsidR="00060C26">
        <w:rPr>
          <w:rFonts w:ascii="Arial" w:hAnsi="Arial" w:cs="Arial"/>
          <w:bCs/>
        </w:rPr>
        <w:t xml:space="preserve">lipnja </w:t>
      </w:r>
      <w:r w:rsidRPr="00C32DAD">
        <w:rPr>
          <w:rFonts w:ascii="Arial" w:hAnsi="Arial" w:cs="Arial"/>
          <w:bCs/>
        </w:rPr>
        <w:t>202</w:t>
      </w:r>
      <w:r w:rsidR="00060C26">
        <w:rPr>
          <w:rFonts w:ascii="Arial" w:hAnsi="Arial" w:cs="Arial"/>
          <w:bCs/>
        </w:rPr>
        <w:t>4</w:t>
      </w:r>
      <w:r w:rsidRPr="00C32DAD">
        <w:rPr>
          <w:rFonts w:ascii="Arial" w:hAnsi="Arial" w:cs="Arial"/>
          <w:bCs/>
        </w:rPr>
        <w:t>. godine.</w:t>
      </w:r>
    </w:p>
    <w:p w14:paraId="07E4415F" w14:textId="77777777" w:rsidR="009C4E8E" w:rsidRPr="00A73871" w:rsidRDefault="009C4E8E" w:rsidP="00597540">
      <w:pPr>
        <w:autoSpaceDE w:val="0"/>
        <w:autoSpaceDN w:val="0"/>
        <w:adjustRightInd w:val="0"/>
        <w:spacing w:after="0" w:line="240" w:lineRule="auto"/>
        <w:jc w:val="both"/>
        <w:rPr>
          <w:rFonts w:ascii="Arial" w:hAnsi="Arial" w:cs="Arial"/>
          <w:bCs/>
          <w:highlight w:val="yellow"/>
        </w:rPr>
      </w:pPr>
    </w:p>
    <w:p w14:paraId="1B22C445" w14:textId="30FBF8C5" w:rsidR="007648C4" w:rsidRPr="00186CE6" w:rsidRDefault="00D95219" w:rsidP="00FC3376">
      <w:pPr>
        <w:autoSpaceDE w:val="0"/>
        <w:autoSpaceDN w:val="0"/>
        <w:adjustRightInd w:val="0"/>
        <w:spacing w:after="0" w:line="240" w:lineRule="auto"/>
        <w:rPr>
          <w:rFonts w:ascii="Arial" w:hAnsi="Arial" w:cs="Arial"/>
          <w:b/>
          <w:bCs/>
          <w:color w:val="000000"/>
        </w:rPr>
      </w:pPr>
      <w:r w:rsidRPr="00186CE6">
        <w:rPr>
          <w:rFonts w:ascii="Arial" w:hAnsi="Arial" w:cs="Arial"/>
          <w:b/>
          <w:bCs/>
        </w:rPr>
        <w:t>4</w:t>
      </w:r>
      <w:r w:rsidR="00FC3376" w:rsidRPr="00186CE6">
        <w:rPr>
          <w:rFonts w:ascii="Arial" w:hAnsi="Arial" w:cs="Arial"/>
          <w:b/>
          <w:bCs/>
        </w:rPr>
        <w:t xml:space="preserve">. </w:t>
      </w:r>
      <w:r w:rsidR="00FC3376" w:rsidRPr="00186CE6">
        <w:rPr>
          <w:rFonts w:ascii="Arial" w:hAnsi="Arial" w:cs="Arial"/>
          <w:b/>
          <w:bCs/>
          <w:color w:val="000000"/>
        </w:rPr>
        <w:t> </w:t>
      </w:r>
      <w:r w:rsidR="007648C4" w:rsidRPr="00186CE6">
        <w:rPr>
          <w:rFonts w:ascii="Arial" w:hAnsi="Arial" w:cs="Arial"/>
          <w:b/>
          <w:bCs/>
          <w:color w:val="000000"/>
        </w:rPr>
        <w:t>IZVJEŠTAJ O STANJU POTRAŽIVANJA I DOSPJELIH OBVEZA TE O STANJU POTENCIJALNIH OBVEZA PO OSNOVI SUDSKIH SPOROVA</w:t>
      </w:r>
    </w:p>
    <w:p w14:paraId="143E1DB0" w14:textId="3633487A" w:rsidR="007648C4" w:rsidRPr="00186CE6" w:rsidRDefault="007648C4" w:rsidP="00FC3376">
      <w:pPr>
        <w:autoSpaceDE w:val="0"/>
        <w:autoSpaceDN w:val="0"/>
        <w:adjustRightInd w:val="0"/>
        <w:spacing w:after="0" w:line="240" w:lineRule="auto"/>
        <w:rPr>
          <w:rFonts w:ascii="Arial" w:hAnsi="Arial" w:cs="Arial"/>
          <w:b/>
          <w:bCs/>
          <w:color w:val="000000"/>
        </w:rPr>
      </w:pPr>
    </w:p>
    <w:p w14:paraId="0DFB1C9D" w14:textId="33A8FD9A" w:rsidR="00FC3376" w:rsidRPr="00186CE6" w:rsidRDefault="00D95219" w:rsidP="00E30338">
      <w:pPr>
        <w:autoSpaceDE w:val="0"/>
        <w:autoSpaceDN w:val="0"/>
        <w:adjustRightInd w:val="0"/>
        <w:spacing w:after="0" w:line="240" w:lineRule="auto"/>
        <w:ind w:firstLine="708"/>
        <w:rPr>
          <w:rFonts w:ascii="Arial" w:hAnsi="Arial" w:cs="Arial"/>
          <w:b/>
          <w:bCs/>
          <w:color w:val="000000"/>
        </w:rPr>
      </w:pPr>
      <w:r w:rsidRPr="00186CE6">
        <w:rPr>
          <w:rFonts w:ascii="Arial" w:hAnsi="Arial" w:cs="Arial"/>
          <w:b/>
          <w:bCs/>
          <w:color w:val="000000"/>
        </w:rPr>
        <w:t>4</w:t>
      </w:r>
      <w:r w:rsidR="007648C4" w:rsidRPr="00186CE6">
        <w:rPr>
          <w:rFonts w:ascii="Arial" w:hAnsi="Arial" w:cs="Arial"/>
          <w:b/>
          <w:bCs/>
          <w:color w:val="000000"/>
        </w:rPr>
        <w:t>.</w:t>
      </w:r>
      <w:r w:rsidR="009C4E8E" w:rsidRPr="00186CE6">
        <w:rPr>
          <w:rFonts w:ascii="Arial" w:hAnsi="Arial" w:cs="Arial"/>
          <w:b/>
          <w:bCs/>
          <w:color w:val="000000"/>
        </w:rPr>
        <w:t>1</w:t>
      </w:r>
      <w:r w:rsidR="007648C4" w:rsidRPr="00186CE6">
        <w:rPr>
          <w:rFonts w:ascii="Arial" w:hAnsi="Arial" w:cs="Arial"/>
          <w:b/>
          <w:bCs/>
          <w:color w:val="000000"/>
        </w:rPr>
        <w:t xml:space="preserve">. </w:t>
      </w:r>
      <w:r w:rsidR="00FC3376" w:rsidRPr="00186CE6">
        <w:rPr>
          <w:rFonts w:ascii="Arial" w:hAnsi="Arial" w:cs="Arial"/>
          <w:b/>
          <w:bCs/>
          <w:color w:val="000000"/>
        </w:rPr>
        <w:t xml:space="preserve">STANJE POTRAŽIVANJA NA DAN </w:t>
      </w:r>
      <w:r w:rsidR="0044167F" w:rsidRPr="00186CE6">
        <w:rPr>
          <w:rFonts w:ascii="Arial" w:hAnsi="Arial" w:cs="Arial"/>
          <w:b/>
          <w:bCs/>
          <w:color w:val="000000"/>
        </w:rPr>
        <w:t>3</w:t>
      </w:r>
      <w:r w:rsidR="00C32DAD" w:rsidRPr="00186CE6">
        <w:rPr>
          <w:rFonts w:ascii="Arial" w:hAnsi="Arial" w:cs="Arial"/>
          <w:b/>
          <w:bCs/>
          <w:color w:val="000000"/>
        </w:rPr>
        <w:t>0</w:t>
      </w:r>
      <w:r w:rsidR="0044167F" w:rsidRPr="00186CE6">
        <w:rPr>
          <w:rFonts w:ascii="Arial" w:hAnsi="Arial" w:cs="Arial"/>
          <w:b/>
          <w:bCs/>
          <w:color w:val="000000"/>
        </w:rPr>
        <w:t xml:space="preserve">. </w:t>
      </w:r>
      <w:r w:rsidR="00C32DAD" w:rsidRPr="00186CE6">
        <w:rPr>
          <w:rFonts w:ascii="Arial" w:hAnsi="Arial" w:cs="Arial"/>
          <w:b/>
          <w:bCs/>
          <w:color w:val="000000"/>
        </w:rPr>
        <w:t xml:space="preserve">LIPNJA </w:t>
      </w:r>
      <w:r w:rsidR="00F8648D" w:rsidRPr="00186CE6">
        <w:rPr>
          <w:rFonts w:ascii="Arial" w:hAnsi="Arial" w:cs="Arial"/>
          <w:b/>
          <w:bCs/>
          <w:color w:val="000000"/>
        </w:rPr>
        <w:t>202</w:t>
      </w:r>
      <w:r w:rsidR="00C32DAD" w:rsidRPr="00186CE6">
        <w:rPr>
          <w:rFonts w:ascii="Arial" w:hAnsi="Arial" w:cs="Arial"/>
          <w:b/>
          <w:bCs/>
          <w:color w:val="000000"/>
        </w:rPr>
        <w:t>4</w:t>
      </w:r>
      <w:r w:rsidR="00FC3376" w:rsidRPr="00186CE6">
        <w:rPr>
          <w:rFonts w:ascii="Arial" w:hAnsi="Arial" w:cs="Arial"/>
          <w:b/>
          <w:bCs/>
          <w:color w:val="000000"/>
        </w:rPr>
        <w:t>. GODINA</w:t>
      </w:r>
    </w:p>
    <w:p w14:paraId="35CBF591" w14:textId="77777777" w:rsidR="00B53738" w:rsidRPr="00186CE6" w:rsidRDefault="00B53738" w:rsidP="00FC3376">
      <w:pPr>
        <w:autoSpaceDE w:val="0"/>
        <w:autoSpaceDN w:val="0"/>
        <w:adjustRightInd w:val="0"/>
        <w:spacing w:after="0" w:line="240" w:lineRule="auto"/>
        <w:rPr>
          <w:rFonts w:ascii="Arial" w:hAnsi="Arial" w:cs="Arial"/>
          <w:b/>
          <w:color w:val="000000"/>
        </w:rPr>
      </w:pPr>
    </w:p>
    <w:p w14:paraId="758570C6" w14:textId="1D30C67D" w:rsidR="00FC3376" w:rsidRPr="00186CE6" w:rsidRDefault="00FC3376" w:rsidP="00597540">
      <w:pPr>
        <w:spacing w:after="0" w:line="240" w:lineRule="auto"/>
        <w:jc w:val="both"/>
        <w:rPr>
          <w:rFonts w:ascii="Arial" w:hAnsi="Arial" w:cs="Arial"/>
        </w:rPr>
      </w:pPr>
      <w:r w:rsidRPr="00215CDE">
        <w:rPr>
          <w:rFonts w:ascii="Arial" w:hAnsi="Arial" w:cs="Arial"/>
          <w:u w:val="single"/>
        </w:rPr>
        <w:t>Ukupna potraživanja</w:t>
      </w:r>
      <w:r w:rsidRPr="00186CE6">
        <w:rPr>
          <w:rFonts w:ascii="Arial" w:hAnsi="Arial" w:cs="Arial"/>
        </w:rPr>
        <w:t xml:space="preserve"> na dan </w:t>
      </w:r>
      <w:r w:rsidR="00186CE6" w:rsidRPr="00186CE6">
        <w:rPr>
          <w:rFonts w:ascii="Arial" w:hAnsi="Arial" w:cs="Arial"/>
        </w:rPr>
        <w:t>30</w:t>
      </w:r>
      <w:r w:rsidR="0044167F" w:rsidRPr="00186CE6">
        <w:rPr>
          <w:rFonts w:ascii="Arial" w:hAnsi="Arial" w:cs="Arial"/>
        </w:rPr>
        <w:t xml:space="preserve">. </w:t>
      </w:r>
      <w:r w:rsidR="00186CE6" w:rsidRPr="00186CE6">
        <w:rPr>
          <w:rFonts w:ascii="Arial" w:hAnsi="Arial" w:cs="Arial"/>
        </w:rPr>
        <w:t xml:space="preserve">lipnja 2024. </w:t>
      </w:r>
      <w:r w:rsidRPr="00186CE6">
        <w:rPr>
          <w:rFonts w:ascii="Arial" w:hAnsi="Arial" w:cs="Arial"/>
        </w:rPr>
        <w:t xml:space="preserve">godine su </w:t>
      </w:r>
      <w:r w:rsidR="00186CE6" w:rsidRPr="00E24895">
        <w:rPr>
          <w:rFonts w:ascii="Arial" w:hAnsi="Arial" w:cs="Arial"/>
          <w:b/>
          <w:bCs/>
        </w:rPr>
        <w:t>1.288.426,52</w:t>
      </w:r>
      <w:r w:rsidR="0044167F" w:rsidRPr="00E24895">
        <w:rPr>
          <w:rFonts w:ascii="Arial" w:hAnsi="Arial" w:cs="Arial"/>
          <w:b/>
          <w:bCs/>
        </w:rPr>
        <w:t xml:space="preserve"> </w:t>
      </w:r>
      <w:r w:rsidR="00A349DB" w:rsidRPr="00E24895">
        <w:rPr>
          <w:rFonts w:ascii="Arial" w:hAnsi="Arial" w:cs="Arial"/>
          <w:b/>
          <w:bCs/>
        </w:rPr>
        <w:t>eura</w:t>
      </w:r>
      <w:r w:rsidRPr="00186CE6">
        <w:rPr>
          <w:rFonts w:ascii="Arial" w:hAnsi="Arial" w:cs="Arial"/>
        </w:rPr>
        <w:t xml:space="preserve">, a sastoje se od potraživanja od Hrvatskog zavoda za zdravstveno osiguranje po osnovu pružanja zdravstvene zaštite  </w:t>
      </w:r>
      <w:r w:rsidR="00E24895">
        <w:rPr>
          <w:rFonts w:ascii="Arial" w:hAnsi="Arial" w:cs="Arial"/>
        </w:rPr>
        <w:t xml:space="preserve">u iznosu od </w:t>
      </w:r>
      <w:r w:rsidR="00186CE6" w:rsidRPr="00186CE6">
        <w:rPr>
          <w:rFonts w:ascii="Arial" w:hAnsi="Arial" w:cs="Arial"/>
        </w:rPr>
        <w:t>569.957,43</w:t>
      </w:r>
      <w:r w:rsidR="00A349DB" w:rsidRPr="00186CE6">
        <w:rPr>
          <w:rFonts w:ascii="Arial" w:hAnsi="Arial" w:cs="Arial"/>
        </w:rPr>
        <w:t xml:space="preserve"> eura</w:t>
      </w:r>
      <w:r w:rsidRPr="00186CE6">
        <w:rPr>
          <w:rFonts w:ascii="Arial" w:hAnsi="Arial" w:cs="Arial"/>
        </w:rPr>
        <w:t xml:space="preserve">, potraživanja od dopunskog zdravstvenog osiguranja </w:t>
      </w:r>
      <w:r w:rsidR="00E24895">
        <w:rPr>
          <w:rFonts w:ascii="Arial" w:hAnsi="Arial" w:cs="Arial"/>
        </w:rPr>
        <w:t xml:space="preserve">u iznosu </w:t>
      </w:r>
      <w:r w:rsidR="00E24895">
        <w:rPr>
          <w:rFonts w:ascii="Arial" w:hAnsi="Arial" w:cs="Arial"/>
        </w:rPr>
        <w:lastRenderedPageBreak/>
        <w:t xml:space="preserve">od </w:t>
      </w:r>
      <w:r w:rsidR="00186CE6" w:rsidRPr="00186CE6">
        <w:rPr>
          <w:rFonts w:ascii="Arial" w:hAnsi="Arial" w:cs="Arial"/>
        </w:rPr>
        <w:t>45.389,70</w:t>
      </w:r>
      <w:r w:rsidR="00A349DB" w:rsidRPr="00186CE6">
        <w:rPr>
          <w:rFonts w:ascii="Arial" w:hAnsi="Arial" w:cs="Arial"/>
        </w:rPr>
        <w:t xml:space="preserve"> eura</w:t>
      </w:r>
      <w:r w:rsidRPr="00186CE6">
        <w:rPr>
          <w:rFonts w:ascii="Arial" w:hAnsi="Arial" w:cs="Arial"/>
        </w:rPr>
        <w:t xml:space="preserve">, potraživanja s osnova ozljeda na radu i profesionalnih bolesti </w:t>
      </w:r>
      <w:r w:rsidR="00E24895">
        <w:rPr>
          <w:rFonts w:ascii="Arial" w:hAnsi="Arial" w:cs="Arial"/>
        </w:rPr>
        <w:t xml:space="preserve">u iznosu od </w:t>
      </w:r>
      <w:r w:rsidR="00186CE6" w:rsidRPr="00186CE6">
        <w:rPr>
          <w:rFonts w:ascii="Arial" w:hAnsi="Arial" w:cs="Arial"/>
        </w:rPr>
        <w:t>6.313,37</w:t>
      </w:r>
      <w:r w:rsidR="00A349DB" w:rsidRPr="00186CE6">
        <w:rPr>
          <w:rFonts w:ascii="Arial" w:hAnsi="Arial" w:cs="Arial"/>
        </w:rPr>
        <w:t xml:space="preserve"> eura</w:t>
      </w:r>
      <w:r w:rsidRPr="00186CE6">
        <w:rPr>
          <w:rFonts w:ascii="Arial" w:hAnsi="Arial" w:cs="Arial"/>
        </w:rPr>
        <w:t xml:space="preserve">, a ostala potraživanja </w:t>
      </w:r>
      <w:r w:rsidR="00E24895">
        <w:rPr>
          <w:rFonts w:ascii="Arial" w:hAnsi="Arial" w:cs="Arial"/>
        </w:rPr>
        <w:t xml:space="preserve">iznose </w:t>
      </w:r>
      <w:r w:rsidRPr="00186CE6">
        <w:rPr>
          <w:rFonts w:ascii="Arial" w:hAnsi="Arial" w:cs="Arial"/>
        </w:rPr>
        <w:t xml:space="preserve"> </w:t>
      </w:r>
      <w:r w:rsidR="00186CE6" w:rsidRPr="00186CE6">
        <w:rPr>
          <w:rFonts w:ascii="Arial" w:hAnsi="Arial" w:cs="Arial"/>
        </w:rPr>
        <w:t>666.766,02</w:t>
      </w:r>
      <w:r w:rsidR="00A349DB" w:rsidRPr="00186CE6">
        <w:rPr>
          <w:rFonts w:ascii="Arial" w:hAnsi="Arial" w:cs="Arial"/>
        </w:rPr>
        <w:t xml:space="preserve"> eura</w:t>
      </w:r>
      <w:r w:rsidRPr="00186CE6">
        <w:rPr>
          <w:rFonts w:ascii="Arial" w:hAnsi="Arial" w:cs="Arial"/>
        </w:rPr>
        <w:t xml:space="preserve">. </w:t>
      </w:r>
    </w:p>
    <w:p w14:paraId="1B444F8C" w14:textId="77777777" w:rsidR="00597540" w:rsidRPr="00186CE6" w:rsidRDefault="00597540" w:rsidP="00597540">
      <w:pPr>
        <w:spacing w:after="0" w:line="240" w:lineRule="auto"/>
        <w:jc w:val="both"/>
        <w:rPr>
          <w:rFonts w:ascii="Arial" w:hAnsi="Arial" w:cs="Arial"/>
        </w:rPr>
      </w:pPr>
    </w:p>
    <w:p w14:paraId="26AC6BD4" w14:textId="59023E81" w:rsidR="00FC3376" w:rsidRPr="00186CE6" w:rsidRDefault="00FC3376" w:rsidP="00597540">
      <w:pPr>
        <w:spacing w:after="0" w:line="240" w:lineRule="auto"/>
        <w:jc w:val="both"/>
        <w:rPr>
          <w:rFonts w:ascii="Arial" w:hAnsi="Arial" w:cs="Arial"/>
        </w:rPr>
      </w:pPr>
      <w:r w:rsidRPr="00215CDE">
        <w:rPr>
          <w:rFonts w:ascii="Arial" w:hAnsi="Arial" w:cs="Arial"/>
          <w:u w:val="single"/>
        </w:rPr>
        <w:t>Ukupna dospjela ostala potraživanja</w:t>
      </w:r>
      <w:r w:rsidRPr="00186CE6">
        <w:rPr>
          <w:rFonts w:ascii="Arial" w:hAnsi="Arial" w:cs="Arial"/>
        </w:rPr>
        <w:t xml:space="preserve"> iznose </w:t>
      </w:r>
      <w:r w:rsidR="00186CE6" w:rsidRPr="00186CE6">
        <w:rPr>
          <w:rFonts w:ascii="Arial" w:hAnsi="Arial" w:cs="Arial"/>
        </w:rPr>
        <w:t>46.287,47</w:t>
      </w:r>
      <w:r w:rsidR="00A349DB" w:rsidRPr="00186CE6">
        <w:rPr>
          <w:rFonts w:ascii="Arial" w:hAnsi="Arial" w:cs="Arial"/>
        </w:rPr>
        <w:t xml:space="preserve"> eura</w:t>
      </w:r>
      <w:r w:rsidR="0044167F" w:rsidRPr="00186CE6">
        <w:rPr>
          <w:rFonts w:ascii="Arial" w:hAnsi="Arial" w:cs="Arial"/>
        </w:rPr>
        <w:t xml:space="preserve">. </w:t>
      </w:r>
    </w:p>
    <w:p w14:paraId="3FB15FCF" w14:textId="77777777" w:rsidR="00597540" w:rsidRPr="00A73871" w:rsidRDefault="00597540" w:rsidP="00597540">
      <w:pPr>
        <w:spacing w:after="0" w:line="240" w:lineRule="auto"/>
        <w:jc w:val="both"/>
        <w:rPr>
          <w:rFonts w:ascii="Arial" w:hAnsi="Arial" w:cs="Arial"/>
          <w:highlight w:val="yellow"/>
        </w:rPr>
      </w:pPr>
    </w:p>
    <w:p w14:paraId="03B64944" w14:textId="77777777" w:rsidR="00215CDE" w:rsidRDefault="00FC3376" w:rsidP="00597540">
      <w:pPr>
        <w:spacing w:after="0" w:line="240" w:lineRule="auto"/>
        <w:jc w:val="both"/>
        <w:rPr>
          <w:rFonts w:ascii="Arial" w:hAnsi="Arial" w:cs="Arial"/>
        </w:rPr>
      </w:pPr>
      <w:r w:rsidRPr="00186CE6">
        <w:rPr>
          <w:rFonts w:ascii="Arial" w:hAnsi="Arial" w:cs="Arial"/>
        </w:rPr>
        <w:t>Od 1. siječnja 2020. godine Dom zdravlja je u potpunoj lokalnoj riznici Proračuna Koprivničko-križevačke županije.</w:t>
      </w:r>
      <w:r w:rsidR="00597540" w:rsidRPr="00186CE6">
        <w:rPr>
          <w:rFonts w:ascii="Arial" w:hAnsi="Arial" w:cs="Arial"/>
        </w:rPr>
        <w:t xml:space="preserve"> </w:t>
      </w:r>
    </w:p>
    <w:p w14:paraId="12B56018" w14:textId="0E02279C" w:rsidR="00FC3376" w:rsidRPr="00186CE6" w:rsidRDefault="00FC3376" w:rsidP="00597540">
      <w:pPr>
        <w:spacing w:after="0" w:line="240" w:lineRule="auto"/>
        <w:jc w:val="both"/>
        <w:rPr>
          <w:rFonts w:ascii="Arial" w:hAnsi="Arial" w:cs="Arial"/>
        </w:rPr>
      </w:pPr>
      <w:r w:rsidRPr="00186CE6">
        <w:rPr>
          <w:rFonts w:ascii="Arial" w:hAnsi="Arial" w:cs="Arial"/>
        </w:rPr>
        <w:t>Stanje potraživanja Doma zdravlja prema Proračunu Koprivničko-križ</w:t>
      </w:r>
      <w:r w:rsidR="00F8648D" w:rsidRPr="00186CE6">
        <w:rPr>
          <w:rFonts w:ascii="Arial" w:hAnsi="Arial" w:cs="Arial"/>
        </w:rPr>
        <w:t xml:space="preserve">evačke županije na dan </w:t>
      </w:r>
      <w:r w:rsidR="0044167F" w:rsidRPr="00186CE6">
        <w:rPr>
          <w:rFonts w:ascii="Arial" w:hAnsi="Arial" w:cs="Arial"/>
        </w:rPr>
        <w:t>3</w:t>
      </w:r>
      <w:r w:rsidR="00186CE6" w:rsidRPr="00186CE6">
        <w:rPr>
          <w:rFonts w:ascii="Arial" w:hAnsi="Arial" w:cs="Arial"/>
        </w:rPr>
        <w:t>0</w:t>
      </w:r>
      <w:r w:rsidRPr="00186CE6">
        <w:rPr>
          <w:rFonts w:ascii="Arial" w:hAnsi="Arial" w:cs="Arial"/>
        </w:rPr>
        <w:t xml:space="preserve">. </w:t>
      </w:r>
      <w:r w:rsidR="00186CE6" w:rsidRPr="00186CE6">
        <w:rPr>
          <w:rFonts w:ascii="Arial" w:hAnsi="Arial" w:cs="Arial"/>
        </w:rPr>
        <w:t xml:space="preserve">lipnja </w:t>
      </w:r>
      <w:r w:rsidR="00F8648D" w:rsidRPr="00186CE6">
        <w:rPr>
          <w:rFonts w:ascii="Arial" w:hAnsi="Arial" w:cs="Arial"/>
        </w:rPr>
        <w:t>202</w:t>
      </w:r>
      <w:r w:rsidR="00186CE6" w:rsidRPr="00186CE6">
        <w:rPr>
          <w:rFonts w:ascii="Arial" w:hAnsi="Arial" w:cs="Arial"/>
        </w:rPr>
        <w:t>4</w:t>
      </w:r>
      <w:r w:rsidR="002B1B59" w:rsidRPr="00186CE6">
        <w:rPr>
          <w:rFonts w:ascii="Arial" w:hAnsi="Arial" w:cs="Arial"/>
        </w:rPr>
        <w:t xml:space="preserve">. godine iznosi </w:t>
      </w:r>
      <w:r w:rsidR="00186CE6" w:rsidRPr="00186CE6">
        <w:rPr>
          <w:rFonts w:ascii="Arial" w:hAnsi="Arial" w:cs="Arial"/>
        </w:rPr>
        <w:t>642.577,66</w:t>
      </w:r>
      <w:r w:rsidR="00A349DB" w:rsidRPr="00186CE6">
        <w:rPr>
          <w:rFonts w:ascii="Arial" w:hAnsi="Arial" w:cs="Arial"/>
        </w:rPr>
        <w:t xml:space="preserve"> eura</w:t>
      </w:r>
      <w:r w:rsidRPr="00186CE6">
        <w:rPr>
          <w:rFonts w:ascii="Arial" w:hAnsi="Arial" w:cs="Arial"/>
        </w:rPr>
        <w:t>.</w:t>
      </w:r>
    </w:p>
    <w:p w14:paraId="3326E232" w14:textId="77777777" w:rsidR="00186CE6" w:rsidRDefault="00186CE6" w:rsidP="00597540">
      <w:pPr>
        <w:spacing w:after="0" w:line="240" w:lineRule="auto"/>
        <w:jc w:val="both"/>
        <w:rPr>
          <w:rFonts w:ascii="Arial" w:hAnsi="Arial" w:cs="Arial"/>
          <w:highlight w:val="yellow"/>
        </w:rPr>
      </w:pPr>
    </w:p>
    <w:tbl>
      <w:tblPr>
        <w:tblStyle w:val="Tablicareetke4-isticanje1"/>
        <w:tblW w:w="5000" w:type="pct"/>
        <w:tblLook w:val="04A0" w:firstRow="1" w:lastRow="0" w:firstColumn="1" w:lastColumn="0" w:noHBand="0" w:noVBand="1"/>
      </w:tblPr>
      <w:tblGrid>
        <w:gridCol w:w="2037"/>
        <w:gridCol w:w="1277"/>
        <w:gridCol w:w="1267"/>
        <w:gridCol w:w="1267"/>
        <w:gridCol w:w="977"/>
        <w:gridCol w:w="977"/>
        <w:gridCol w:w="977"/>
        <w:gridCol w:w="977"/>
        <w:gridCol w:w="1017"/>
        <w:gridCol w:w="977"/>
        <w:gridCol w:w="977"/>
        <w:gridCol w:w="1267"/>
      </w:tblGrid>
      <w:tr w:rsidR="00186CE6" w:rsidRPr="00186CE6" w14:paraId="21E71FAA" w14:textId="77777777" w:rsidTr="00186CE6">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21" w:type="pct"/>
            <w:hideMark/>
          </w:tcPr>
          <w:p w14:paraId="5D3D8B40" w14:textId="77777777" w:rsidR="00186CE6" w:rsidRPr="00186CE6" w:rsidRDefault="00186CE6" w:rsidP="00186CE6">
            <w:pPr>
              <w:jc w:val="center"/>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O P I S</w:t>
            </w:r>
          </w:p>
        </w:tc>
        <w:tc>
          <w:tcPr>
            <w:tcW w:w="389" w:type="pct"/>
            <w:hideMark/>
          </w:tcPr>
          <w:p w14:paraId="1D141003" w14:textId="77777777" w:rsidR="00186CE6" w:rsidRPr="00186CE6" w:rsidRDefault="00186CE6" w:rsidP="00186CE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Potraživanja na dan 30.06.2024.</w:t>
            </w:r>
          </w:p>
        </w:tc>
        <w:tc>
          <w:tcPr>
            <w:tcW w:w="413" w:type="pct"/>
            <w:hideMark/>
          </w:tcPr>
          <w:p w14:paraId="25B6FCF0" w14:textId="77777777" w:rsidR="00186CE6" w:rsidRPr="00186CE6" w:rsidRDefault="00186CE6" w:rsidP="00186CE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Ukupno dospjela potraživanja</w:t>
            </w:r>
          </w:p>
        </w:tc>
        <w:tc>
          <w:tcPr>
            <w:tcW w:w="366" w:type="pct"/>
            <w:hideMark/>
          </w:tcPr>
          <w:p w14:paraId="78123F5A" w14:textId="77777777" w:rsidR="00186CE6" w:rsidRPr="00186CE6" w:rsidRDefault="00186CE6" w:rsidP="00186CE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Dospjela potraživanja do 60 dana</w:t>
            </w:r>
          </w:p>
        </w:tc>
        <w:tc>
          <w:tcPr>
            <w:tcW w:w="332" w:type="pct"/>
            <w:hideMark/>
          </w:tcPr>
          <w:p w14:paraId="6F155A6D" w14:textId="77777777" w:rsidR="00186CE6" w:rsidRPr="00186CE6" w:rsidRDefault="00186CE6" w:rsidP="00186CE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Dospjelo od 61 do 90 dana</w:t>
            </w:r>
          </w:p>
        </w:tc>
        <w:tc>
          <w:tcPr>
            <w:tcW w:w="328" w:type="pct"/>
            <w:hideMark/>
          </w:tcPr>
          <w:p w14:paraId="213AF5D2" w14:textId="77777777" w:rsidR="00186CE6" w:rsidRPr="00186CE6" w:rsidRDefault="00186CE6" w:rsidP="00186CE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Dospjelo od 91 do 120 dana</w:t>
            </w:r>
          </w:p>
        </w:tc>
        <w:tc>
          <w:tcPr>
            <w:tcW w:w="323" w:type="pct"/>
            <w:hideMark/>
          </w:tcPr>
          <w:p w14:paraId="6DF53441" w14:textId="77777777" w:rsidR="00186CE6" w:rsidRPr="00186CE6" w:rsidRDefault="00186CE6" w:rsidP="00186CE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Dospjelo od 121 do 150 dana</w:t>
            </w:r>
          </w:p>
        </w:tc>
        <w:tc>
          <w:tcPr>
            <w:tcW w:w="328" w:type="pct"/>
            <w:hideMark/>
          </w:tcPr>
          <w:p w14:paraId="72E29FF1" w14:textId="77777777" w:rsidR="00186CE6" w:rsidRPr="00186CE6" w:rsidRDefault="00186CE6" w:rsidP="00186CE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Dospjelo od 151 do 180 dana</w:t>
            </w:r>
          </w:p>
        </w:tc>
        <w:tc>
          <w:tcPr>
            <w:tcW w:w="299" w:type="pct"/>
            <w:hideMark/>
          </w:tcPr>
          <w:p w14:paraId="7B1EC3FA" w14:textId="77777777" w:rsidR="00186CE6" w:rsidRPr="00186CE6" w:rsidRDefault="00186CE6" w:rsidP="00186CE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Dospjelo od 181 do 365 dana</w:t>
            </w:r>
          </w:p>
        </w:tc>
        <w:tc>
          <w:tcPr>
            <w:tcW w:w="337" w:type="pct"/>
            <w:hideMark/>
          </w:tcPr>
          <w:p w14:paraId="66514F85" w14:textId="77777777" w:rsidR="00186CE6" w:rsidRPr="00186CE6" w:rsidRDefault="00186CE6" w:rsidP="00186CE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Dospjelo od 366 do 730 dana</w:t>
            </w:r>
          </w:p>
        </w:tc>
        <w:tc>
          <w:tcPr>
            <w:tcW w:w="328" w:type="pct"/>
            <w:hideMark/>
          </w:tcPr>
          <w:p w14:paraId="58648B57" w14:textId="77777777" w:rsidR="00186CE6" w:rsidRPr="00186CE6" w:rsidRDefault="00186CE6" w:rsidP="00186CE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Dospjelo preko 730 dana</w:t>
            </w:r>
          </w:p>
        </w:tc>
        <w:tc>
          <w:tcPr>
            <w:tcW w:w="437" w:type="pct"/>
            <w:hideMark/>
          </w:tcPr>
          <w:p w14:paraId="24426345" w14:textId="77777777" w:rsidR="00186CE6" w:rsidRPr="00186CE6" w:rsidRDefault="00186CE6" w:rsidP="00186CE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Koliko dana kasni najstarije dospjelo potraživanje (u danima)</w:t>
            </w:r>
          </w:p>
        </w:tc>
      </w:tr>
      <w:tr w:rsidR="00186CE6" w:rsidRPr="00186CE6" w14:paraId="117E45CE" w14:textId="77777777" w:rsidTr="00186CE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1" w:type="pct"/>
            <w:hideMark/>
          </w:tcPr>
          <w:p w14:paraId="3AB68F2E" w14:textId="77777777" w:rsidR="00186CE6" w:rsidRPr="00186CE6" w:rsidRDefault="00186CE6" w:rsidP="00186CE6">
            <w:pPr>
              <w:jc w:val="center"/>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0</w:t>
            </w:r>
          </w:p>
        </w:tc>
        <w:tc>
          <w:tcPr>
            <w:tcW w:w="389" w:type="pct"/>
            <w:hideMark/>
          </w:tcPr>
          <w:p w14:paraId="089FAA10" w14:textId="77777777" w:rsidR="00186CE6" w:rsidRPr="00186CE6" w:rsidRDefault="00186CE6" w:rsidP="00186C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1</w:t>
            </w:r>
          </w:p>
        </w:tc>
        <w:tc>
          <w:tcPr>
            <w:tcW w:w="413" w:type="pct"/>
            <w:hideMark/>
          </w:tcPr>
          <w:p w14:paraId="704BCCD3" w14:textId="77777777" w:rsidR="00186CE6" w:rsidRPr="00186CE6" w:rsidRDefault="00186CE6" w:rsidP="00186C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2</w:t>
            </w:r>
          </w:p>
        </w:tc>
        <w:tc>
          <w:tcPr>
            <w:tcW w:w="366" w:type="pct"/>
            <w:hideMark/>
          </w:tcPr>
          <w:p w14:paraId="26FDB084" w14:textId="77777777" w:rsidR="00186CE6" w:rsidRPr="00186CE6" w:rsidRDefault="00186CE6" w:rsidP="00186C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3</w:t>
            </w:r>
          </w:p>
        </w:tc>
        <w:tc>
          <w:tcPr>
            <w:tcW w:w="332" w:type="pct"/>
            <w:hideMark/>
          </w:tcPr>
          <w:p w14:paraId="6D698726" w14:textId="77777777" w:rsidR="00186CE6" w:rsidRPr="00186CE6" w:rsidRDefault="00186CE6" w:rsidP="00186C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4</w:t>
            </w:r>
          </w:p>
        </w:tc>
        <w:tc>
          <w:tcPr>
            <w:tcW w:w="328" w:type="pct"/>
            <w:hideMark/>
          </w:tcPr>
          <w:p w14:paraId="0472BCC9" w14:textId="77777777" w:rsidR="00186CE6" w:rsidRPr="00186CE6" w:rsidRDefault="00186CE6" w:rsidP="00186C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5</w:t>
            </w:r>
          </w:p>
        </w:tc>
        <w:tc>
          <w:tcPr>
            <w:tcW w:w="323" w:type="pct"/>
            <w:hideMark/>
          </w:tcPr>
          <w:p w14:paraId="40C127C9" w14:textId="77777777" w:rsidR="00186CE6" w:rsidRPr="00186CE6" w:rsidRDefault="00186CE6" w:rsidP="00186C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6</w:t>
            </w:r>
          </w:p>
        </w:tc>
        <w:tc>
          <w:tcPr>
            <w:tcW w:w="328" w:type="pct"/>
            <w:hideMark/>
          </w:tcPr>
          <w:p w14:paraId="4D202FC6" w14:textId="77777777" w:rsidR="00186CE6" w:rsidRPr="00186CE6" w:rsidRDefault="00186CE6" w:rsidP="00186C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7</w:t>
            </w:r>
          </w:p>
        </w:tc>
        <w:tc>
          <w:tcPr>
            <w:tcW w:w="299" w:type="pct"/>
            <w:hideMark/>
          </w:tcPr>
          <w:p w14:paraId="66D58C07" w14:textId="77777777" w:rsidR="00186CE6" w:rsidRPr="00186CE6" w:rsidRDefault="00186CE6" w:rsidP="00186C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8</w:t>
            </w:r>
          </w:p>
        </w:tc>
        <w:tc>
          <w:tcPr>
            <w:tcW w:w="337" w:type="pct"/>
            <w:hideMark/>
          </w:tcPr>
          <w:p w14:paraId="2969E53A" w14:textId="77777777" w:rsidR="00186CE6" w:rsidRPr="00186CE6" w:rsidRDefault="00186CE6" w:rsidP="00186C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9</w:t>
            </w:r>
          </w:p>
        </w:tc>
        <w:tc>
          <w:tcPr>
            <w:tcW w:w="328" w:type="pct"/>
            <w:hideMark/>
          </w:tcPr>
          <w:p w14:paraId="5E8B9F23" w14:textId="77777777" w:rsidR="00186CE6" w:rsidRPr="00186CE6" w:rsidRDefault="00186CE6" w:rsidP="00186C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10</w:t>
            </w:r>
          </w:p>
        </w:tc>
        <w:tc>
          <w:tcPr>
            <w:tcW w:w="437" w:type="pct"/>
            <w:hideMark/>
          </w:tcPr>
          <w:p w14:paraId="2D64DCFB" w14:textId="77777777" w:rsidR="00186CE6" w:rsidRPr="00186CE6" w:rsidRDefault="00186CE6" w:rsidP="00186C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11</w:t>
            </w:r>
          </w:p>
        </w:tc>
      </w:tr>
      <w:tr w:rsidR="00186CE6" w:rsidRPr="00186CE6" w14:paraId="5EAE34F1" w14:textId="77777777" w:rsidTr="00186CE6">
        <w:trPr>
          <w:trHeight w:val="563"/>
        </w:trPr>
        <w:tc>
          <w:tcPr>
            <w:cnfStyle w:val="001000000000" w:firstRow="0" w:lastRow="0" w:firstColumn="1" w:lastColumn="0" w:oddVBand="0" w:evenVBand="0" w:oddHBand="0" w:evenHBand="0" w:firstRowFirstColumn="0" w:firstRowLastColumn="0" w:lastRowFirstColumn="0" w:lastRowLastColumn="0"/>
            <w:tcW w:w="1121" w:type="pct"/>
            <w:hideMark/>
          </w:tcPr>
          <w:p w14:paraId="3448A14A" w14:textId="77777777" w:rsidR="00186CE6" w:rsidRPr="00186CE6" w:rsidRDefault="00186CE6" w:rsidP="00186CE6">
            <w:pPr>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Potraživanja od HZZO-a na osnovi pružanja zdravstvene zaštite</w:t>
            </w:r>
          </w:p>
        </w:tc>
        <w:tc>
          <w:tcPr>
            <w:tcW w:w="389" w:type="pct"/>
            <w:hideMark/>
          </w:tcPr>
          <w:p w14:paraId="61606939" w14:textId="77777777" w:rsidR="00186CE6" w:rsidRPr="00186CE6" w:rsidRDefault="00186CE6" w:rsidP="00186CE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569.957,43</w:t>
            </w:r>
          </w:p>
        </w:tc>
        <w:tc>
          <w:tcPr>
            <w:tcW w:w="413" w:type="pct"/>
            <w:hideMark/>
          </w:tcPr>
          <w:p w14:paraId="4AB1ABA3" w14:textId="77777777" w:rsidR="00186CE6" w:rsidRPr="00186CE6" w:rsidRDefault="00186CE6" w:rsidP="00186CE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13.624,69</w:t>
            </w:r>
          </w:p>
        </w:tc>
        <w:tc>
          <w:tcPr>
            <w:tcW w:w="366" w:type="pct"/>
            <w:hideMark/>
          </w:tcPr>
          <w:p w14:paraId="1D1276B1" w14:textId="77777777" w:rsidR="00186CE6" w:rsidRPr="00186CE6" w:rsidRDefault="00186CE6" w:rsidP="00186CE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1.710,09</w:t>
            </w:r>
          </w:p>
        </w:tc>
        <w:tc>
          <w:tcPr>
            <w:tcW w:w="332" w:type="pct"/>
            <w:hideMark/>
          </w:tcPr>
          <w:p w14:paraId="68601C0C" w14:textId="77777777" w:rsidR="00186CE6" w:rsidRPr="00186CE6" w:rsidRDefault="00186CE6" w:rsidP="00186CE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631,21</w:t>
            </w:r>
          </w:p>
        </w:tc>
        <w:tc>
          <w:tcPr>
            <w:tcW w:w="328" w:type="pct"/>
            <w:hideMark/>
          </w:tcPr>
          <w:p w14:paraId="4A20D798" w14:textId="77777777" w:rsidR="00186CE6" w:rsidRPr="00186CE6" w:rsidRDefault="00186CE6" w:rsidP="00186CE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578,00</w:t>
            </w:r>
          </w:p>
        </w:tc>
        <w:tc>
          <w:tcPr>
            <w:tcW w:w="323" w:type="pct"/>
            <w:hideMark/>
          </w:tcPr>
          <w:p w14:paraId="68FBB6E3" w14:textId="77777777" w:rsidR="00186CE6" w:rsidRPr="00186CE6" w:rsidRDefault="00186CE6" w:rsidP="00186CE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544,49</w:t>
            </w:r>
          </w:p>
        </w:tc>
        <w:tc>
          <w:tcPr>
            <w:tcW w:w="328" w:type="pct"/>
            <w:hideMark/>
          </w:tcPr>
          <w:p w14:paraId="1BA4060C" w14:textId="77777777" w:rsidR="00186CE6" w:rsidRPr="00186CE6" w:rsidRDefault="00186CE6" w:rsidP="00186CE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588,90</w:t>
            </w:r>
          </w:p>
        </w:tc>
        <w:tc>
          <w:tcPr>
            <w:tcW w:w="299" w:type="pct"/>
            <w:hideMark/>
          </w:tcPr>
          <w:p w14:paraId="7E88BD31" w14:textId="77777777" w:rsidR="00186CE6" w:rsidRPr="00186CE6" w:rsidRDefault="00186CE6" w:rsidP="00186CE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5.433,44</w:t>
            </w:r>
          </w:p>
        </w:tc>
        <w:tc>
          <w:tcPr>
            <w:tcW w:w="337" w:type="pct"/>
            <w:hideMark/>
          </w:tcPr>
          <w:p w14:paraId="5ECF01E7" w14:textId="77777777" w:rsidR="00186CE6" w:rsidRPr="00186CE6" w:rsidRDefault="00186CE6" w:rsidP="00186CE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2.485,27</w:t>
            </w:r>
          </w:p>
        </w:tc>
        <w:tc>
          <w:tcPr>
            <w:tcW w:w="328" w:type="pct"/>
            <w:hideMark/>
          </w:tcPr>
          <w:p w14:paraId="4688D38F" w14:textId="77777777" w:rsidR="00186CE6" w:rsidRPr="00186CE6" w:rsidRDefault="00186CE6" w:rsidP="00186CE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1.653,29</w:t>
            </w:r>
          </w:p>
        </w:tc>
        <w:tc>
          <w:tcPr>
            <w:tcW w:w="437" w:type="pct"/>
            <w:hideMark/>
          </w:tcPr>
          <w:p w14:paraId="0A28EA39" w14:textId="77777777" w:rsidR="00186CE6" w:rsidRPr="00186CE6" w:rsidRDefault="00186CE6" w:rsidP="00186CE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1.337</w:t>
            </w:r>
          </w:p>
        </w:tc>
      </w:tr>
      <w:tr w:rsidR="00186CE6" w:rsidRPr="00186CE6" w14:paraId="7CB7572F" w14:textId="77777777" w:rsidTr="00186CE6">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121" w:type="pct"/>
            <w:hideMark/>
          </w:tcPr>
          <w:p w14:paraId="5C31F025" w14:textId="77777777" w:rsidR="00186CE6" w:rsidRPr="00186CE6" w:rsidRDefault="00186CE6" w:rsidP="00186CE6">
            <w:pPr>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 xml:space="preserve">Potraživanja od dopunskog zdravstvenog osiguranja </w:t>
            </w:r>
          </w:p>
        </w:tc>
        <w:tc>
          <w:tcPr>
            <w:tcW w:w="389" w:type="pct"/>
            <w:hideMark/>
          </w:tcPr>
          <w:p w14:paraId="02D6992E" w14:textId="77777777" w:rsidR="00186CE6" w:rsidRPr="00186CE6" w:rsidRDefault="00186CE6" w:rsidP="00186CE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45.389,70</w:t>
            </w:r>
          </w:p>
        </w:tc>
        <w:tc>
          <w:tcPr>
            <w:tcW w:w="413" w:type="pct"/>
            <w:hideMark/>
          </w:tcPr>
          <w:p w14:paraId="7DBF361A" w14:textId="77777777" w:rsidR="00186CE6" w:rsidRPr="00186CE6" w:rsidRDefault="00186CE6" w:rsidP="00186CE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3.471,97</w:t>
            </w:r>
          </w:p>
        </w:tc>
        <w:tc>
          <w:tcPr>
            <w:tcW w:w="366" w:type="pct"/>
            <w:hideMark/>
          </w:tcPr>
          <w:p w14:paraId="2B8B6CB9" w14:textId="77777777" w:rsidR="00186CE6" w:rsidRPr="00186CE6" w:rsidRDefault="00186CE6" w:rsidP="00186CE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81,41</w:t>
            </w:r>
          </w:p>
        </w:tc>
        <w:tc>
          <w:tcPr>
            <w:tcW w:w="332" w:type="pct"/>
            <w:hideMark/>
          </w:tcPr>
          <w:p w14:paraId="1ED6C78E" w14:textId="77777777" w:rsidR="00186CE6" w:rsidRPr="00186CE6" w:rsidRDefault="00186CE6" w:rsidP="00186CE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4,83</w:t>
            </w:r>
          </w:p>
        </w:tc>
        <w:tc>
          <w:tcPr>
            <w:tcW w:w="328" w:type="pct"/>
            <w:hideMark/>
          </w:tcPr>
          <w:p w14:paraId="30B25DF7" w14:textId="77777777" w:rsidR="00186CE6" w:rsidRPr="00186CE6" w:rsidRDefault="00186CE6" w:rsidP="00186CE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5,86</w:t>
            </w:r>
          </w:p>
        </w:tc>
        <w:tc>
          <w:tcPr>
            <w:tcW w:w="323" w:type="pct"/>
            <w:hideMark/>
          </w:tcPr>
          <w:p w14:paraId="45CB9C3B" w14:textId="77777777" w:rsidR="00186CE6" w:rsidRPr="00186CE6" w:rsidRDefault="00186CE6" w:rsidP="00186CE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0,08</w:t>
            </w:r>
          </w:p>
        </w:tc>
        <w:tc>
          <w:tcPr>
            <w:tcW w:w="328" w:type="pct"/>
            <w:hideMark/>
          </w:tcPr>
          <w:p w14:paraId="2F35528F" w14:textId="77777777" w:rsidR="00186CE6" w:rsidRPr="00186CE6" w:rsidRDefault="00186CE6" w:rsidP="00186CE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0,03</w:t>
            </w:r>
          </w:p>
        </w:tc>
        <w:tc>
          <w:tcPr>
            <w:tcW w:w="299" w:type="pct"/>
            <w:hideMark/>
          </w:tcPr>
          <w:p w14:paraId="2BAD0A99" w14:textId="77777777" w:rsidR="00186CE6" w:rsidRPr="00186CE6" w:rsidRDefault="00186CE6" w:rsidP="00186CE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1.750,68</w:t>
            </w:r>
          </w:p>
        </w:tc>
        <w:tc>
          <w:tcPr>
            <w:tcW w:w="337" w:type="pct"/>
            <w:hideMark/>
          </w:tcPr>
          <w:p w14:paraId="287C5079" w14:textId="77777777" w:rsidR="00186CE6" w:rsidRPr="00186CE6" w:rsidRDefault="00186CE6" w:rsidP="00186CE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1.320,03</w:t>
            </w:r>
          </w:p>
        </w:tc>
        <w:tc>
          <w:tcPr>
            <w:tcW w:w="328" w:type="pct"/>
            <w:hideMark/>
          </w:tcPr>
          <w:p w14:paraId="4427F0F9" w14:textId="77777777" w:rsidR="00186CE6" w:rsidRPr="00186CE6" w:rsidRDefault="00186CE6" w:rsidP="00186CE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309,05</w:t>
            </w:r>
          </w:p>
        </w:tc>
        <w:tc>
          <w:tcPr>
            <w:tcW w:w="437" w:type="pct"/>
            <w:hideMark/>
          </w:tcPr>
          <w:p w14:paraId="4B545114" w14:textId="77777777" w:rsidR="00186CE6" w:rsidRPr="00186CE6" w:rsidRDefault="00186CE6" w:rsidP="00186CE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1.529</w:t>
            </w:r>
          </w:p>
        </w:tc>
      </w:tr>
      <w:tr w:rsidR="00186CE6" w:rsidRPr="00186CE6" w14:paraId="4D8B948F" w14:textId="77777777" w:rsidTr="00186CE6">
        <w:trPr>
          <w:trHeight w:val="563"/>
        </w:trPr>
        <w:tc>
          <w:tcPr>
            <w:cnfStyle w:val="001000000000" w:firstRow="0" w:lastRow="0" w:firstColumn="1" w:lastColumn="0" w:oddVBand="0" w:evenVBand="0" w:oddHBand="0" w:evenHBand="0" w:firstRowFirstColumn="0" w:firstRowLastColumn="0" w:lastRowFirstColumn="0" w:lastRowLastColumn="0"/>
            <w:tcW w:w="1121" w:type="pct"/>
            <w:hideMark/>
          </w:tcPr>
          <w:p w14:paraId="2098ADFF" w14:textId="77777777" w:rsidR="00186CE6" w:rsidRPr="00186CE6" w:rsidRDefault="00186CE6" w:rsidP="00186CE6">
            <w:pPr>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 xml:space="preserve">Potraživanja na osnovi ozljeda na radu i profesionalne bolesti </w:t>
            </w:r>
          </w:p>
        </w:tc>
        <w:tc>
          <w:tcPr>
            <w:tcW w:w="389" w:type="pct"/>
            <w:hideMark/>
          </w:tcPr>
          <w:p w14:paraId="1C57D64C" w14:textId="77777777" w:rsidR="00186CE6" w:rsidRPr="00186CE6" w:rsidRDefault="00186CE6" w:rsidP="00186CE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6.313,37</w:t>
            </w:r>
          </w:p>
        </w:tc>
        <w:tc>
          <w:tcPr>
            <w:tcW w:w="413" w:type="pct"/>
            <w:hideMark/>
          </w:tcPr>
          <w:p w14:paraId="70C4E019" w14:textId="77777777" w:rsidR="00186CE6" w:rsidRPr="00186CE6" w:rsidRDefault="00186CE6" w:rsidP="00186CE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76,93</w:t>
            </w:r>
          </w:p>
        </w:tc>
        <w:tc>
          <w:tcPr>
            <w:tcW w:w="366" w:type="pct"/>
            <w:hideMark/>
          </w:tcPr>
          <w:p w14:paraId="4BD60BA7" w14:textId="77777777" w:rsidR="00186CE6" w:rsidRPr="00186CE6" w:rsidRDefault="00186CE6" w:rsidP="00186CE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0,00</w:t>
            </w:r>
          </w:p>
        </w:tc>
        <w:tc>
          <w:tcPr>
            <w:tcW w:w="332" w:type="pct"/>
            <w:hideMark/>
          </w:tcPr>
          <w:p w14:paraId="6D89E726" w14:textId="77777777" w:rsidR="00186CE6" w:rsidRPr="00186CE6" w:rsidRDefault="00186CE6" w:rsidP="00186CE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0,00</w:t>
            </w:r>
          </w:p>
        </w:tc>
        <w:tc>
          <w:tcPr>
            <w:tcW w:w="328" w:type="pct"/>
            <w:hideMark/>
          </w:tcPr>
          <w:p w14:paraId="5E7582B5" w14:textId="77777777" w:rsidR="00186CE6" w:rsidRPr="00186CE6" w:rsidRDefault="00186CE6" w:rsidP="00186CE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33,10</w:t>
            </w:r>
          </w:p>
        </w:tc>
        <w:tc>
          <w:tcPr>
            <w:tcW w:w="323" w:type="pct"/>
            <w:hideMark/>
          </w:tcPr>
          <w:p w14:paraId="5D2434CA" w14:textId="77777777" w:rsidR="00186CE6" w:rsidRPr="00186CE6" w:rsidRDefault="00186CE6" w:rsidP="00186CE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 </w:t>
            </w:r>
          </w:p>
        </w:tc>
        <w:tc>
          <w:tcPr>
            <w:tcW w:w="328" w:type="pct"/>
            <w:hideMark/>
          </w:tcPr>
          <w:p w14:paraId="510A1DD2" w14:textId="77777777" w:rsidR="00186CE6" w:rsidRPr="00186CE6" w:rsidRDefault="00186CE6" w:rsidP="00186CE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 </w:t>
            </w:r>
          </w:p>
        </w:tc>
        <w:tc>
          <w:tcPr>
            <w:tcW w:w="299" w:type="pct"/>
            <w:hideMark/>
          </w:tcPr>
          <w:p w14:paraId="0C26E579" w14:textId="77777777" w:rsidR="00186CE6" w:rsidRPr="00186CE6" w:rsidRDefault="00186CE6" w:rsidP="00186CE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13,53</w:t>
            </w:r>
          </w:p>
        </w:tc>
        <w:tc>
          <w:tcPr>
            <w:tcW w:w="337" w:type="pct"/>
            <w:hideMark/>
          </w:tcPr>
          <w:p w14:paraId="4B3E00D0" w14:textId="77777777" w:rsidR="00186CE6" w:rsidRPr="00186CE6" w:rsidRDefault="00186CE6" w:rsidP="00186CE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 </w:t>
            </w:r>
          </w:p>
        </w:tc>
        <w:tc>
          <w:tcPr>
            <w:tcW w:w="328" w:type="pct"/>
            <w:hideMark/>
          </w:tcPr>
          <w:p w14:paraId="24B20BB3" w14:textId="77777777" w:rsidR="00186CE6" w:rsidRPr="00186CE6" w:rsidRDefault="00186CE6" w:rsidP="00186CE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30,30</w:t>
            </w:r>
          </w:p>
        </w:tc>
        <w:tc>
          <w:tcPr>
            <w:tcW w:w="437" w:type="pct"/>
            <w:hideMark/>
          </w:tcPr>
          <w:p w14:paraId="5D77873A" w14:textId="77777777" w:rsidR="00186CE6" w:rsidRPr="00186CE6" w:rsidRDefault="00186CE6" w:rsidP="00186CE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763</w:t>
            </w:r>
          </w:p>
        </w:tc>
      </w:tr>
      <w:tr w:rsidR="00186CE6" w:rsidRPr="00186CE6" w14:paraId="11DD324A" w14:textId="77777777" w:rsidTr="00186CE6">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121" w:type="pct"/>
            <w:hideMark/>
          </w:tcPr>
          <w:p w14:paraId="7ECF1FA4" w14:textId="77777777" w:rsidR="00186CE6" w:rsidRPr="00186CE6" w:rsidRDefault="00186CE6" w:rsidP="00186CE6">
            <w:pPr>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Potraživanja od drugih zdravstvenih ustanova</w:t>
            </w:r>
          </w:p>
        </w:tc>
        <w:tc>
          <w:tcPr>
            <w:tcW w:w="389" w:type="pct"/>
            <w:hideMark/>
          </w:tcPr>
          <w:p w14:paraId="6AFDD3C8" w14:textId="77777777" w:rsidR="00186CE6" w:rsidRPr="00186CE6" w:rsidRDefault="00186CE6" w:rsidP="00186CE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0,00</w:t>
            </w:r>
          </w:p>
        </w:tc>
        <w:tc>
          <w:tcPr>
            <w:tcW w:w="413" w:type="pct"/>
            <w:hideMark/>
          </w:tcPr>
          <w:p w14:paraId="26B28D94" w14:textId="77777777" w:rsidR="00186CE6" w:rsidRPr="00186CE6" w:rsidRDefault="00186CE6" w:rsidP="00186CE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0,00</w:t>
            </w:r>
          </w:p>
        </w:tc>
        <w:tc>
          <w:tcPr>
            <w:tcW w:w="366" w:type="pct"/>
            <w:hideMark/>
          </w:tcPr>
          <w:p w14:paraId="2AEE2C3A" w14:textId="77777777" w:rsidR="00186CE6" w:rsidRPr="00186CE6" w:rsidRDefault="00186CE6" w:rsidP="00186CE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 </w:t>
            </w:r>
          </w:p>
        </w:tc>
        <w:tc>
          <w:tcPr>
            <w:tcW w:w="332" w:type="pct"/>
            <w:hideMark/>
          </w:tcPr>
          <w:p w14:paraId="0E236F29" w14:textId="77777777" w:rsidR="00186CE6" w:rsidRPr="00186CE6" w:rsidRDefault="00186CE6" w:rsidP="00186CE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 </w:t>
            </w:r>
          </w:p>
        </w:tc>
        <w:tc>
          <w:tcPr>
            <w:tcW w:w="328" w:type="pct"/>
            <w:hideMark/>
          </w:tcPr>
          <w:p w14:paraId="006C3351" w14:textId="77777777" w:rsidR="00186CE6" w:rsidRPr="00186CE6" w:rsidRDefault="00186CE6" w:rsidP="00186CE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 </w:t>
            </w:r>
          </w:p>
        </w:tc>
        <w:tc>
          <w:tcPr>
            <w:tcW w:w="323" w:type="pct"/>
            <w:hideMark/>
          </w:tcPr>
          <w:p w14:paraId="51F95F79" w14:textId="77777777" w:rsidR="00186CE6" w:rsidRPr="00186CE6" w:rsidRDefault="00186CE6" w:rsidP="00186CE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 </w:t>
            </w:r>
          </w:p>
        </w:tc>
        <w:tc>
          <w:tcPr>
            <w:tcW w:w="328" w:type="pct"/>
            <w:hideMark/>
          </w:tcPr>
          <w:p w14:paraId="66D095E0" w14:textId="77777777" w:rsidR="00186CE6" w:rsidRPr="00186CE6" w:rsidRDefault="00186CE6" w:rsidP="00186CE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 </w:t>
            </w:r>
          </w:p>
        </w:tc>
        <w:tc>
          <w:tcPr>
            <w:tcW w:w="299" w:type="pct"/>
            <w:hideMark/>
          </w:tcPr>
          <w:p w14:paraId="6B128D69" w14:textId="77777777" w:rsidR="00186CE6" w:rsidRPr="00186CE6" w:rsidRDefault="00186CE6" w:rsidP="00186CE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 </w:t>
            </w:r>
          </w:p>
        </w:tc>
        <w:tc>
          <w:tcPr>
            <w:tcW w:w="337" w:type="pct"/>
            <w:hideMark/>
          </w:tcPr>
          <w:p w14:paraId="41C7E995" w14:textId="77777777" w:rsidR="00186CE6" w:rsidRPr="00186CE6" w:rsidRDefault="00186CE6" w:rsidP="00186CE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 </w:t>
            </w:r>
          </w:p>
        </w:tc>
        <w:tc>
          <w:tcPr>
            <w:tcW w:w="328" w:type="pct"/>
            <w:hideMark/>
          </w:tcPr>
          <w:p w14:paraId="2D58DD76" w14:textId="77777777" w:rsidR="00186CE6" w:rsidRPr="00186CE6" w:rsidRDefault="00186CE6" w:rsidP="00186CE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 </w:t>
            </w:r>
          </w:p>
        </w:tc>
        <w:tc>
          <w:tcPr>
            <w:tcW w:w="437" w:type="pct"/>
            <w:hideMark/>
          </w:tcPr>
          <w:p w14:paraId="4534B3A9" w14:textId="77777777" w:rsidR="00186CE6" w:rsidRPr="00186CE6" w:rsidRDefault="00186CE6" w:rsidP="00186CE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0</w:t>
            </w:r>
          </w:p>
        </w:tc>
      </w:tr>
      <w:tr w:rsidR="00186CE6" w:rsidRPr="00186CE6" w14:paraId="2D8D57EB" w14:textId="77777777" w:rsidTr="00186CE6">
        <w:trPr>
          <w:trHeight w:val="563"/>
        </w:trPr>
        <w:tc>
          <w:tcPr>
            <w:cnfStyle w:val="001000000000" w:firstRow="0" w:lastRow="0" w:firstColumn="1" w:lastColumn="0" w:oddVBand="0" w:evenVBand="0" w:oddHBand="0" w:evenHBand="0" w:firstRowFirstColumn="0" w:firstRowLastColumn="0" w:lastRowFirstColumn="0" w:lastRowLastColumn="0"/>
            <w:tcW w:w="1121" w:type="pct"/>
            <w:hideMark/>
          </w:tcPr>
          <w:p w14:paraId="6DDEF6D4" w14:textId="77777777" w:rsidR="00186CE6" w:rsidRPr="00186CE6" w:rsidRDefault="00186CE6" w:rsidP="00186CE6">
            <w:pPr>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Ostala potraživanja</w:t>
            </w:r>
          </w:p>
        </w:tc>
        <w:tc>
          <w:tcPr>
            <w:tcW w:w="389" w:type="pct"/>
            <w:hideMark/>
          </w:tcPr>
          <w:p w14:paraId="1DB01AD4" w14:textId="77777777" w:rsidR="00186CE6" w:rsidRPr="00186CE6" w:rsidRDefault="00186CE6" w:rsidP="00186CE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666.766,02</w:t>
            </w:r>
          </w:p>
        </w:tc>
        <w:tc>
          <w:tcPr>
            <w:tcW w:w="413" w:type="pct"/>
            <w:hideMark/>
          </w:tcPr>
          <w:p w14:paraId="0801FB94" w14:textId="77777777" w:rsidR="00186CE6" w:rsidRPr="00186CE6" w:rsidRDefault="00186CE6" w:rsidP="00186CE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29.113,88</w:t>
            </w:r>
          </w:p>
        </w:tc>
        <w:tc>
          <w:tcPr>
            <w:tcW w:w="366" w:type="pct"/>
            <w:hideMark/>
          </w:tcPr>
          <w:p w14:paraId="4F1D17F5" w14:textId="77777777" w:rsidR="00186CE6" w:rsidRPr="00186CE6" w:rsidRDefault="00186CE6" w:rsidP="00186CE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15.650,89</w:t>
            </w:r>
          </w:p>
        </w:tc>
        <w:tc>
          <w:tcPr>
            <w:tcW w:w="332" w:type="pct"/>
            <w:hideMark/>
          </w:tcPr>
          <w:p w14:paraId="2A2CFEE0" w14:textId="77777777" w:rsidR="00186CE6" w:rsidRPr="00186CE6" w:rsidRDefault="00186CE6" w:rsidP="00186CE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2.340,49</w:t>
            </w:r>
          </w:p>
        </w:tc>
        <w:tc>
          <w:tcPr>
            <w:tcW w:w="328" w:type="pct"/>
            <w:hideMark/>
          </w:tcPr>
          <w:p w14:paraId="1B3AAE4B" w14:textId="77777777" w:rsidR="00186CE6" w:rsidRPr="00186CE6" w:rsidRDefault="00186CE6" w:rsidP="00186CE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300,29</w:t>
            </w:r>
          </w:p>
        </w:tc>
        <w:tc>
          <w:tcPr>
            <w:tcW w:w="323" w:type="pct"/>
            <w:hideMark/>
          </w:tcPr>
          <w:p w14:paraId="353D41B2" w14:textId="77777777" w:rsidR="00186CE6" w:rsidRPr="00186CE6" w:rsidRDefault="00186CE6" w:rsidP="00186CE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106,99</w:t>
            </w:r>
          </w:p>
        </w:tc>
        <w:tc>
          <w:tcPr>
            <w:tcW w:w="328" w:type="pct"/>
            <w:hideMark/>
          </w:tcPr>
          <w:p w14:paraId="0A0E2A53" w14:textId="77777777" w:rsidR="00186CE6" w:rsidRPr="00186CE6" w:rsidRDefault="00186CE6" w:rsidP="00186CE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18,34</w:t>
            </w:r>
          </w:p>
        </w:tc>
        <w:tc>
          <w:tcPr>
            <w:tcW w:w="299" w:type="pct"/>
            <w:hideMark/>
          </w:tcPr>
          <w:p w14:paraId="5C7A71C4" w14:textId="77777777" w:rsidR="00186CE6" w:rsidRPr="00186CE6" w:rsidRDefault="00186CE6" w:rsidP="00186CE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6.949,31</w:t>
            </w:r>
          </w:p>
        </w:tc>
        <w:tc>
          <w:tcPr>
            <w:tcW w:w="337" w:type="pct"/>
            <w:hideMark/>
          </w:tcPr>
          <w:p w14:paraId="606B4E35" w14:textId="77777777" w:rsidR="00186CE6" w:rsidRPr="00186CE6" w:rsidRDefault="00186CE6" w:rsidP="00186CE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3.439,44</w:t>
            </w:r>
          </w:p>
        </w:tc>
        <w:tc>
          <w:tcPr>
            <w:tcW w:w="328" w:type="pct"/>
            <w:hideMark/>
          </w:tcPr>
          <w:p w14:paraId="0FA43793" w14:textId="77777777" w:rsidR="00186CE6" w:rsidRPr="00186CE6" w:rsidRDefault="00186CE6" w:rsidP="00186CE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308,13</w:t>
            </w:r>
          </w:p>
        </w:tc>
        <w:tc>
          <w:tcPr>
            <w:tcW w:w="437" w:type="pct"/>
            <w:hideMark/>
          </w:tcPr>
          <w:p w14:paraId="29F4C098" w14:textId="77777777" w:rsidR="00186CE6" w:rsidRPr="00186CE6" w:rsidRDefault="00186CE6" w:rsidP="00186CE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1.522</w:t>
            </w:r>
          </w:p>
        </w:tc>
      </w:tr>
      <w:tr w:rsidR="00186CE6" w:rsidRPr="00186CE6" w14:paraId="50FC5240" w14:textId="77777777" w:rsidTr="00186CE6">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121" w:type="pct"/>
            <w:hideMark/>
          </w:tcPr>
          <w:p w14:paraId="22729DE7" w14:textId="77777777" w:rsidR="00186CE6" w:rsidRPr="00186CE6" w:rsidRDefault="00186CE6" w:rsidP="00186CE6">
            <w:pPr>
              <w:rPr>
                <w:rFonts w:ascii="Arial" w:eastAsia="Times New Roman" w:hAnsi="Arial" w:cs="Arial"/>
                <w:color w:val="000000"/>
                <w:sz w:val="18"/>
                <w:szCs w:val="18"/>
                <w:lang w:val="en-US"/>
              </w:rPr>
            </w:pPr>
            <w:r w:rsidRPr="00186CE6">
              <w:rPr>
                <w:rFonts w:ascii="Arial" w:eastAsia="Times New Roman" w:hAnsi="Arial" w:cs="Arial"/>
                <w:color w:val="000000"/>
                <w:sz w:val="18"/>
                <w:szCs w:val="18"/>
                <w:lang w:val="en-US"/>
              </w:rPr>
              <w:t>UKUPNO:</w:t>
            </w:r>
          </w:p>
        </w:tc>
        <w:tc>
          <w:tcPr>
            <w:tcW w:w="389" w:type="pct"/>
            <w:hideMark/>
          </w:tcPr>
          <w:p w14:paraId="22205DFE" w14:textId="77777777" w:rsidR="00186CE6" w:rsidRPr="00186CE6" w:rsidRDefault="00186CE6" w:rsidP="00186CE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86CE6">
              <w:rPr>
                <w:rFonts w:ascii="Arial" w:eastAsia="Times New Roman" w:hAnsi="Arial" w:cs="Arial"/>
                <w:b/>
                <w:bCs/>
                <w:color w:val="000000"/>
                <w:sz w:val="18"/>
                <w:szCs w:val="18"/>
                <w:lang w:val="en-US"/>
              </w:rPr>
              <w:t>1.288.426,52</w:t>
            </w:r>
          </w:p>
        </w:tc>
        <w:tc>
          <w:tcPr>
            <w:tcW w:w="413" w:type="pct"/>
            <w:hideMark/>
          </w:tcPr>
          <w:p w14:paraId="4EC2A028" w14:textId="77777777" w:rsidR="00186CE6" w:rsidRPr="00186CE6" w:rsidRDefault="00186CE6" w:rsidP="00186CE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86CE6">
              <w:rPr>
                <w:rFonts w:ascii="Arial" w:eastAsia="Times New Roman" w:hAnsi="Arial" w:cs="Arial"/>
                <w:b/>
                <w:bCs/>
                <w:color w:val="000000"/>
                <w:sz w:val="18"/>
                <w:szCs w:val="18"/>
                <w:lang w:val="en-US"/>
              </w:rPr>
              <w:t>46.287,47</w:t>
            </w:r>
          </w:p>
        </w:tc>
        <w:tc>
          <w:tcPr>
            <w:tcW w:w="366" w:type="pct"/>
            <w:hideMark/>
          </w:tcPr>
          <w:p w14:paraId="1B86F1EE" w14:textId="77777777" w:rsidR="00186CE6" w:rsidRPr="00186CE6" w:rsidRDefault="00186CE6" w:rsidP="00186CE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86CE6">
              <w:rPr>
                <w:rFonts w:ascii="Arial" w:eastAsia="Times New Roman" w:hAnsi="Arial" w:cs="Arial"/>
                <w:b/>
                <w:bCs/>
                <w:color w:val="000000"/>
                <w:sz w:val="18"/>
                <w:szCs w:val="18"/>
                <w:lang w:val="en-US"/>
              </w:rPr>
              <w:t>17.442,39</w:t>
            </w:r>
          </w:p>
        </w:tc>
        <w:tc>
          <w:tcPr>
            <w:tcW w:w="332" w:type="pct"/>
            <w:hideMark/>
          </w:tcPr>
          <w:p w14:paraId="22FBF14F" w14:textId="77777777" w:rsidR="00186CE6" w:rsidRPr="00186CE6" w:rsidRDefault="00186CE6" w:rsidP="00186CE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86CE6">
              <w:rPr>
                <w:rFonts w:ascii="Arial" w:eastAsia="Times New Roman" w:hAnsi="Arial" w:cs="Arial"/>
                <w:b/>
                <w:bCs/>
                <w:color w:val="000000"/>
                <w:sz w:val="18"/>
                <w:szCs w:val="18"/>
                <w:lang w:val="en-US"/>
              </w:rPr>
              <w:t>2.976,53</w:t>
            </w:r>
          </w:p>
        </w:tc>
        <w:tc>
          <w:tcPr>
            <w:tcW w:w="328" w:type="pct"/>
            <w:hideMark/>
          </w:tcPr>
          <w:p w14:paraId="36651FDE" w14:textId="77777777" w:rsidR="00186CE6" w:rsidRPr="00186CE6" w:rsidRDefault="00186CE6" w:rsidP="00186CE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86CE6">
              <w:rPr>
                <w:rFonts w:ascii="Arial" w:eastAsia="Times New Roman" w:hAnsi="Arial" w:cs="Arial"/>
                <w:b/>
                <w:bCs/>
                <w:color w:val="000000"/>
                <w:sz w:val="18"/>
                <w:szCs w:val="18"/>
                <w:lang w:val="en-US"/>
              </w:rPr>
              <w:t>917,25</w:t>
            </w:r>
          </w:p>
        </w:tc>
        <w:tc>
          <w:tcPr>
            <w:tcW w:w="323" w:type="pct"/>
            <w:hideMark/>
          </w:tcPr>
          <w:p w14:paraId="60845C04" w14:textId="77777777" w:rsidR="00186CE6" w:rsidRPr="00186CE6" w:rsidRDefault="00186CE6" w:rsidP="00186CE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86CE6">
              <w:rPr>
                <w:rFonts w:ascii="Arial" w:eastAsia="Times New Roman" w:hAnsi="Arial" w:cs="Arial"/>
                <w:b/>
                <w:bCs/>
                <w:color w:val="000000"/>
                <w:sz w:val="18"/>
                <w:szCs w:val="18"/>
                <w:lang w:val="en-US"/>
              </w:rPr>
              <w:t>651,56</w:t>
            </w:r>
          </w:p>
        </w:tc>
        <w:tc>
          <w:tcPr>
            <w:tcW w:w="328" w:type="pct"/>
            <w:hideMark/>
          </w:tcPr>
          <w:p w14:paraId="50CAF386" w14:textId="77777777" w:rsidR="00186CE6" w:rsidRPr="00186CE6" w:rsidRDefault="00186CE6" w:rsidP="00186CE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86CE6">
              <w:rPr>
                <w:rFonts w:ascii="Arial" w:eastAsia="Times New Roman" w:hAnsi="Arial" w:cs="Arial"/>
                <w:b/>
                <w:bCs/>
                <w:color w:val="000000"/>
                <w:sz w:val="18"/>
                <w:szCs w:val="18"/>
                <w:lang w:val="en-US"/>
              </w:rPr>
              <w:t>607,27</w:t>
            </w:r>
          </w:p>
        </w:tc>
        <w:tc>
          <w:tcPr>
            <w:tcW w:w="299" w:type="pct"/>
            <w:hideMark/>
          </w:tcPr>
          <w:p w14:paraId="14ED2F01" w14:textId="77777777" w:rsidR="00186CE6" w:rsidRPr="00186CE6" w:rsidRDefault="00186CE6" w:rsidP="00186CE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86CE6">
              <w:rPr>
                <w:rFonts w:ascii="Arial" w:eastAsia="Times New Roman" w:hAnsi="Arial" w:cs="Arial"/>
                <w:b/>
                <w:bCs/>
                <w:color w:val="000000"/>
                <w:sz w:val="18"/>
                <w:szCs w:val="18"/>
                <w:lang w:val="en-US"/>
              </w:rPr>
              <w:t>14.146,96</w:t>
            </w:r>
          </w:p>
        </w:tc>
        <w:tc>
          <w:tcPr>
            <w:tcW w:w="337" w:type="pct"/>
            <w:hideMark/>
          </w:tcPr>
          <w:p w14:paraId="6A30EC3D" w14:textId="77777777" w:rsidR="00186CE6" w:rsidRPr="00186CE6" w:rsidRDefault="00186CE6" w:rsidP="00186CE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86CE6">
              <w:rPr>
                <w:rFonts w:ascii="Arial" w:eastAsia="Times New Roman" w:hAnsi="Arial" w:cs="Arial"/>
                <w:b/>
                <w:bCs/>
                <w:color w:val="000000"/>
                <w:sz w:val="18"/>
                <w:szCs w:val="18"/>
                <w:lang w:val="en-US"/>
              </w:rPr>
              <w:t>7.244,74</w:t>
            </w:r>
          </w:p>
        </w:tc>
        <w:tc>
          <w:tcPr>
            <w:tcW w:w="328" w:type="pct"/>
            <w:hideMark/>
          </w:tcPr>
          <w:p w14:paraId="71E3C6CF" w14:textId="77777777" w:rsidR="00186CE6" w:rsidRPr="00186CE6" w:rsidRDefault="00186CE6" w:rsidP="00186CE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86CE6">
              <w:rPr>
                <w:rFonts w:ascii="Arial" w:eastAsia="Times New Roman" w:hAnsi="Arial" w:cs="Arial"/>
                <w:b/>
                <w:bCs/>
                <w:color w:val="000000"/>
                <w:sz w:val="18"/>
                <w:szCs w:val="18"/>
                <w:lang w:val="en-US"/>
              </w:rPr>
              <w:t>2.300,77</w:t>
            </w:r>
          </w:p>
        </w:tc>
        <w:tc>
          <w:tcPr>
            <w:tcW w:w="437" w:type="pct"/>
            <w:hideMark/>
          </w:tcPr>
          <w:p w14:paraId="4A4EED8F" w14:textId="77777777" w:rsidR="00186CE6" w:rsidRPr="00186CE6" w:rsidRDefault="00186CE6" w:rsidP="00186CE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86CE6">
              <w:rPr>
                <w:rFonts w:ascii="Arial" w:eastAsia="Times New Roman" w:hAnsi="Arial" w:cs="Arial"/>
                <w:b/>
                <w:bCs/>
                <w:color w:val="000000"/>
                <w:sz w:val="18"/>
                <w:szCs w:val="18"/>
                <w:lang w:val="en-US"/>
              </w:rPr>
              <w:t>1.529</w:t>
            </w:r>
          </w:p>
        </w:tc>
      </w:tr>
    </w:tbl>
    <w:p w14:paraId="6FFFA345" w14:textId="77777777" w:rsidR="00186CE6" w:rsidRPr="00A73871" w:rsidRDefault="00186CE6" w:rsidP="00597540">
      <w:pPr>
        <w:spacing w:after="0" w:line="240" w:lineRule="auto"/>
        <w:jc w:val="both"/>
        <w:rPr>
          <w:rFonts w:ascii="Arial" w:hAnsi="Arial" w:cs="Arial"/>
          <w:highlight w:val="yellow"/>
        </w:rPr>
      </w:pPr>
    </w:p>
    <w:p w14:paraId="77BD8541" w14:textId="0215252C" w:rsidR="00FC3376" w:rsidRPr="00A02F9F" w:rsidRDefault="00D95219" w:rsidP="00E30338">
      <w:pPr>
        <w:autoSpaceDE w:val="0"/>
        <w:autoSpaceDN w:val="0"/>
        <w:adjustRightInd w:val="0"/>
        <w:spacing w:after="0" w:line="240" w:lineRule="auto"/>
        <w:ind w:firstLine="708"/>
        <w:rPr>
          <w:rFonts w:ascii="Arial" w:hAnsi="Arial" w:cs="Arial"/>
          <w:b/>
          <w:color w:val="000000"/>
          <w:szCs w:val="27"/>
        </w:rPr>
      </w:pPr>
      <w:r w:rsidRPr="00A02F9F">
        <w:rPr>
          <w:rFonts w:ascii="Arial" w:hAnsi="Arial" w:cs="Arial"/>
          <w:b/>
          <w:color w:val="000000"/>
        </w:rPr>
        <w:t>4</w:t>
      </w:r>
      <w:r w:rsidR="007648C4" w:rsidRPr="00A02F9F">
        <w:rPr>
          <w:rFonts w:ascii="Arial" w:hAnsi="Arial" w:cs="Arial"/>
          <w:b/>
          <w:color w:val="000000"/>
        </w:rPr>
        <w:t>.2</w:t>
      </w:r>
      <w:r w:rsidR="00FC3376" w:rsidRPr="00A02F9F">
        <w:rPr>
          <w:rFonts w:ascii="Arial" w:hAnsi="Arial" w:cs="Arial"/>
          <w:color w:val="000000"/>
        </w:rPr>
        <w:t>.</w:t>
      </w:r>
      <w:r w:rsidR="00FC3376" w:rsidRPr="00A02F9F">
        <w:rPr>
          <w:rFonts w:ascii="Arial" w:hAnsi="Arial" w:cs="Arial"/>
          <w:color w:val="000000"/>
          <w:szCs w:val="27"/>
        </w:rPr>
        <w:t xml:space="preserve"> </w:t>
      </w:r>
      <w:r w:rsidR="00FC3376" w:rsidRPr="00A02F9F">
        <w:rPr>
          <w:rFonts w:ascii="Arial" w:hAnsi="Arial" w:cs="Arial"/>
          <w:b/>
          <w:color w:val="000000"/>
          <w:szCs w:val="27"/>
        </w:rPr>
        <w:t>STANJE OBVEZA</w:t>
      </w:r>
      <w:r w:rsidR="00FC3376" w:rsidRPr="00A02F9F">
        <w:rPr>
          <w:rFonts w:ascii="Arial" w:hAnsi="Arial" w:cs="Arial"/>
          <w:b/>
          <w:sz w:val="18"/>
        </w:rPr>
        <w:t xml:space="preserve"> </w:t>
      </w:r>
      <w:r w:rsidR="00FC3376" w:rsidRPr="00A02F9F">
        <w:rPr>
          <w:rFonts w:ascii="Arial" w:hAnsi="Arial" w:cs="Arial"/>
          <w:b/>
          <w:color w:val="000000"/>
          <w:szCs w:val="27"/>
        </w:rPr>
        <w:t xml:space="preserve">NA DAN </w:t>
      </w:r>
      <w:r w:rsidR="0044167F" w:rsidRPr="00A02F9F">
        <w:rPr>
          <w:rFonts w:ascii="Arial" w:hAnsi="Arial" w:cs="Arial"/>
          <w:b/>
          <w:color w:val="000000"/>
          <w:szCs w:val="27"/>
        </w:rPr>
        <w:t>3</w:t>
      </w:r>
      <w:r w:rsidR="00C32DAD" w:rsidRPr="00A02F9F">
        <w:rPr>
          <w:rFonts w:ascii="Arial" w:hAnsi="Arial" w:cs="Arial"/>
          <w:b/>
          <w:color w:val="000000"/>
          <w:szCs w:val="27"/>
        </w:rPr>
        <w:t>0</w:t>
      </w:r>
      <w:r w:rsidR="00FC3376" w:rsidRPr="00A02F9F">
        <w:rPr>
          <w:rFonts w:ascii="Arial" w:hAnsi="Arial" w:cs="Arial"/>
          <w:b/>
          <w:color w:val="000000"/>
          <w:szCs w:val="27"/>
        </w:rPr>
        <w:t xml:space="preserve">. </w:t>
      </w:r>
      <w:r w:rsidR="00C32DAD" w:rsidRPr="00A02F9F">
        <w:rPr>
          <w:rFonts w:ascii="Arial" w:hAnsi="Arial" w:cs="Arial"/>
          <w:b/>
          <w:color w:val="000000"/>
          <w:szCs w:val="27"/>
        </w:rPr>
        <w:t>LIPNJA</w:t>
      </w:r>
      <w:r w:rsidR="00F8648D" w:rsidRPr="00A02F9F">
        <w:rPr>
          <w:rFonts w:ascii="Arial" w:hAnsi="Arial" w:cs="Arial"/>
          <w:b/>
          <w:color w:val="000000"/>
          <w:szCs w:val="27"/>
        </w:rPr>
        <w:t xml:space="preserve"> 202</w:t>
      </w:r>
      <w:r w:rsidR="00C32DAD" w:rsidRPr="00A02F9F">
        <w:rPr>
          <w:rFonts w:ascii="Arial" w:hAnsi="Arial" w:cs="Arial"/>
          <w:b/>
          <w:color w:val="000000"/>
          <w:szCs w:val="27"/>
        </w:rPr>
        <w:t>4</w:t>
      </w:r>
      <w:r w:rsidR="00FC3376" w:rsidRPr="00A02F9F">
        <w:rPr>
          <w:rFonts w:ascii="Arial" w:hAnsi="Arial" w:cs="Arial"/>
          <w:b/>
          <w:color w:val="000000"/>
          <w:szCs w:val="27"/>
        </w:rPr>
        <w:t>. GODINE</w:t>
      </w:r>
    </w:p>
    <w:p w14:paraId="555EED8C" w14:textId="77777777" w:rsidR="00B53738" w:rsidRPr="00A02F9F" w:rsidRDefault="00B53738" w:rsidP="00FC3376">
      <w:pPr>
        <w:autoSpaceDE w:val="0"/>
        <w:autoSpaceDN w:val="0"/>
        <w:adjustRightInd w:val="0"/>
        <w:spacing w:after="0" w:line="240" w:lineRule="auto"/>
        <w:rPr>
          <w:rFonts w:ascii="Arial" w:hAnsi="Arial" w:cs="Arial"/>
          <w:b/>
          <w:color w:val="000000"/>
          <w:szCs w:val="27"/>
        </w:rPr>
      </w:pPr>
    </w:p>
    <w:p w14:paraId="4F0706F3" w14:textId="77777777" w:rsidR="00215CDE" w:rsidRDefault="00FC3376" w:rsidP="00A02F9F">
      <w:pPr>
        <w:spacing w:line="276" w:lineRule="auto"/>
        <w:jc w:val="both"/>
        <w:rPr>
          <w:rFonts w:ascii="Arial" w:hAnsi="Arial" w:cs="Arial"/>
        </w:rPr>
      </w:pPr>
      <w:r w:rsidRPr="00A02F9F">
        <w:rPr>
          <w:rFonts w:ascii="Arial" w:hAnsi="Arial" w:cs="Arial"/>
        </w:rPr>
        <w:t xml:space="preserve">Obveze se podmiruju </w:t>
      </w:r>
      <w:r w:rsidR="00A02F9F" w:rsidRPr="00A02F9F">
        <w:rPr>
          <w:rFonts w:ascii="Arial" w:hAnsi="Arial" w:cs="Arial"/>
        </w:rPr>
        <w:t xml:space="preserve">prema </w:t>
      </w:r>
      <w:r w:rsidRPr="00A02F9F">
        <w:rPr>
          <w:rFonts w:ascii="Arial" w:hAnsi="Arial" w:cs="Arial"/>
        </w:rPr>
        <w:t>dan</w:t>
      </w:r>
      <w:r w:rsidR="00A02F9F" w:rsidRPr="00A02F9F">
        <w:rPr>
          <w:rFonts w:ascii="Arial" w:hAnsi="Arial" w:cs="Arial"/>
        </w:rPr>
        <w:t>u</w:t>
      </w:r>
      <w:r w:rsidRPr="00A02F9F">
        <w:rPr>
          <w:rFonts w:ascii="Arial" w:hAnsi="Arial" w:cs="Arial"/>
        </w:rPr>
        <w:t xml:space="preserve"> dospijeća</w:t>
      </w:r>
      <w:r w:rsidR="00A02F9F" w:rsidRPr="00A02F9F">
        <w:rPr>
          <w:rFonts w:ascii="Arial" w:hAnsi="Arial" w:cs="Arial"/>
        </w:rPr>
        <w:t xml:space="preserve">. Stanje obveza na kraju izvještajnog razdoblja je </w:t>
      </w:r>
      <w:r w:rsidR="00A02F9F" w:rsidRPr="00A02F9F">
        <w:rPr>
          <w:rFonts w:ascii="Arial" w:hAnsi="Arial" w:cs="Arial"/>
          <w:b/>
          <w:bCs/>
          <w:lang w:val="en-US"/>
        </w:rPr>
        <w:t xml:space="preserve">720.093,30 </w:t>
      </w:r>
      <w:r w:rsidR="00A02F9F" w:rsidRPr="00A02F9F">
        <w:rPr>
          <w:rFonts w:ascii="Arial" w:hAnsi="Arial" w:cs="Arial"/>
        </w:rPr>
        <w:t xml:space="preserve">eura. </w:t>
      </w:r>
    </w:p>
    <w:p w14:paraId="15838992" w14:textId="77777777" w:rsidR="008C2D4C" w:rsidRDefault="00215CDE" w:rsidP="00A02F9F">
      <w:pPr>
        <w:spacing w:line="276" w:lineRule="auto"/>
        <w:jc w:val="both"/>
        <w:rPr>
          <w:rFonts w:ascii="Arial" w:hAnsi="Arial" w:cs="Arial"/>
        </w:rPr>
      </w:pPr>
      <w:r w:rsidRPr="00E24895">
        <w:rPr>
          <w:rFonts w:ascii="Arial" w:hAnsi="Arial" w:cs="Arial"/>
          <w:u w:val="single"/>
        </w:rPr>
        <w:lastRenderedPageBreak/>
        <w:t>Obveze</w:t>
      </w:r>
      <w:r w:rsidR="00A02F9F" w:rsidRPr="00A02F9F">
        <w:rPr>
          <w:rFonts w:ascii="Arial" w:hAnsi="Arial" w:cs="Arial"/>
        </w:rPr>
        <w:t xml:space="preserve"> se </w:t>
      </w:r>
      <w:r>
        <w:rPr>
          <w:rFonts w:ascii="Arial" w:hAnsi="Arial" w:cs="Arial"/>
        </w:rPr>
        <w:t xml:space="preserve">sastoje </w:t>
      </w:r>
      <w:r w:rsidR="00A02F9F" w:rsidRPr="00A02F9F">
        <w:rPr>
          <w:rFonts w:ascii="Arial" w:hAnsi="Arial" w:cs="Arial"/>
        </w:rPr>
        <w:t>od obveza za rashode poslovanja koje iznose 696.142,01 eura, a to su najvećim dijelom obveze za zaposlene za plaću za lipanj 2024. godine isplaćene u srpnju</w:t>
      </w:r>
      <w:r>
        <w:rPr>
          <w:rFonts w:ascii="Arial" w:hAnsi="Arial" w:cs="Arial"/>
        </w:rPr>
        <w:t xml:space="preserve"> 2024. godine</w:t>
      </w:r>
      <w:r w:rsidR="00A02F9F" w:rsidRPr="00A02F9F">
        <w:rPr>
          <w:rFonts w:ascii="Arial" w:hAnsi="Arial" w:cs="Arial"/>
        </w:rPr>
        <w:t>, obveze za materijalne rashode koj</w:t>
      </w:r>
      <w:r>
        <w:rPr>
          <w:rFonts w:ascii="Arial" w:hAnsi="Arial" w:cs="Arial"/>
        </w:rPr>
        <w:t>e</w:t>
      </w:r>
      <w:r w:rsidR="00A02F9F" w:rsidRPr="00A02F9F">
        <w:rPr>
          <w:rFonts w:ascii="Arial" w:hAnsi="Arial" w:cs="Arial"/>
        </w:rPr>
        <w:t xml:space="preserve"> još nisu dospjel</w:t>
      </w:r>
      <w:r>
        <w:rPr>
          <w:rFonts w:ascii="Arial" w:hAnsi="Arial" w:cs="Arial"/>
        </w:rPr>
        <w:t>e</w:t>
      </w:r>
      <w:r w:rsidR="00A02F9F" w:rsidRPr="00A02F9F">
        <w:rPr>
          <w:rFonts w:ascii="Arial" w:hAnsi="Arial" w:cs="Arial"/>
        </w:rPr>
        <w:t xml:space="preserve"> </w:t>
      </w:r>
      <w:r>
        <w:rPr>
          <w:rFonts w:ascii="Arial" w:hAnsi="Arial" w:cs="Arial"/>
        </w:rPr>
        <w:t>z</w:t>
      </w:r>
      <w:r w:rsidR="00A02F9F" w:rsidRPr="00A02F9F">
        <w:rPr>
          <w:rFonts w:ascii="Arial" w:hAnsi="Arial" w:cs="Arial"/>
        </w:rPr>
        <w:t>a plaćanje</w:t>
      </w:r>
      <w:r>
        <w:rPr>
          <w:rFonts w:ascii="Arial" w:hAnsi="Arial" w:cs="Arial"/>
        </w:rPr>
        <w:t xml:space="preserve"> </w:t>
      </w:r>
      <w:r w:rsidR="00A02F9F" w:rsidRPr="00A02F9F">
        <w:rPr>
          <w:rFonts w:ascii="Arial" w:hAnsi="Arial" w:cs="Arial"/>
        </w:rPr>
        <w:t xml:space="preserve">te obveze za financijske rashode i ostale tekuće obveze. </w:t>
      </w:r>
    </w:p>
    <w:p w14:paraId="691155D6" w14:textId="70A2181A" w:rsidR="00A02F9F" w:rsidRPr="00A02F9F" w:rsidRDefault="00A02F9F" w:rsidP="00A02F9F">
      <w:pPr>
        <w:spacing w:line="276" w:lineRule="auto"/>
        <w:jc w:val="both"/>
        <w:rPr>
          <w:rFonts w:ascii="Arial" w:hAnsi="Arial" w:cs="Arial"/>
        </w:rPr>
      </w:pPr>
      <w:r w:rsidRPr="00E24895">
        <w:rPr>
          <w:rFonts w:ascii="Arial" w:hAnsi="Arial" w:cs="Arial"/>
          <w:u w:val="single"/>
        </w:rPr>
        <w:t>Stanje nedospjelih obveza</w:t>
      </w:r>
      <w:r w:rsidRPr="00A02F9F">
        <w:rPr>
          <w:rFonts w:ascii="Arial" w:hAnsi="Arial" w:cs="Arial"/>
        </w:rPr>
        <w:t xml:space="preserve"> za nabavu nefinancijske imovine je </w:t>
      </w:r>
      <w:r w:rsidRPr="008C2D4C">
        <w:rPr>
          <w:rFonts w:ascii="Arial" w:hAnsi="Arial" w:cs="Arial"/>
          <w:b/>
          <w:bCs/>
        </w:rPr>
        <w:t>14.814,75 eura</w:t>
      </w:r>
      <w:r w:rsidRPr="00A02F9F">
        <w:rPr>
          <w:rFonts w:ascii="Arial" w:hAnsi="Arial" w:cs="Arial"/>
        </w:rPr>
        <w:t xml:space="preserve">, a odnose se na  nabavu intraoralnog RTG uređaja s RVG-om za RTG Đurđevac čija obveze plaćanja dospijeva u srpnju 2024. godine. </w:t>
      </w:r>
    </w:p>
    <w:tbl>
      <w:tblPr>
        <w:tblStyle w:val="Tablicareetke4-isticanje1"/>
        <w:tblW w:w="5000" w:type="pct"/>
        <w:tblLook w:val="04A0" w:firstRow="1" w:lastRow="0" w:firstColumn="1" w:lastColumn="0" w:noHBand="0" w:noVBand="1"/>
      </w:tblPr>
      <w:tblGrid>
        <w:gridCol w:w="2494"/>
        <w:gridCol w:w="1176"/>
        <w:gridCol w:w="1050"/>
        <w:gridCol w:w="1050"/>
        <w:gridCol w:w="1051"/>
        <w:gridCol w:w="1051"/>
        <w:gridCol w:w="1051"/>
        <w:gridCol w:w="1051"/>
        <w:gridCol w:w="1051"/>
        <w:gridCol w:w="981"/>
        <w:gridCol w:w="981"/>
        <w:gridCol w:w="1007"/>
      </w:tblGrid>
      <w:tr w:rsidR="00186CE6" w:rsidRPr="00A02F9F" w14:paraId="3A7DA150" w14:textId="77777777" w:rsidTr="00186CE6">
        <w:trPr>
          <w:cnfStyle w:val="100000000000" w:firstRow="1" w:lastRow="0" w:firstColumn="0" w:lastColumn="0" w:oddVBand="0" w:evenVBand="0" w:oddHBand="0" w:evenHBand="0" w:firstRowFirstColumn="0" w:firstRowLastColumn="0" w:lastRowFirstColumn="0" w:lastRowLastColumn="0"/>
          <w:trHeight w:val="1455"/>
        </w:trPr>
        <w:tc>
          <w:tcPr>
            <w:cnfStyle w:val="001000000000" w:firstRow="0" w:lastRow="0" w:firstColumn="1" w:lastColumn="0" w:oddVBand="0" w:evenVBand="0" w:oddHBand="0" w:evenHBand="0" w:firstRowFirstColumn="0" w:firstRowLastColumn="0" w:lastRowFirstColumn="0" w:lastRowLastColumn="0"/>
            <w:tcW w:w="893" w:type="pct"/>
            <w:hideMark/>
          </w:tcPr>
          <w:p w14:paraId="19CD4DE3" w14:textId="77777777" w:rsidR="00A02F9F" w:rsidRPr="00A02F9F" w:rsidRDefault="00A02F9F" w:rsidP="00A02F9F">
            <w:pPr>
              <w:jc w:val="center"/>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O P I S</w:t>
            </w:r>
          </w:p>
        </w:tc>
        <w:tc>
          <w:tcPr>
            <w:tcW w:w="422" w:type="pct"/>
            <w:hideMark/>
          </w:tcPr>
          <w:p w14:paraId="7431C9D0" w14:textId="77777777" w:rsidR="00A02F9F" w:rsidRPr="00A02F9F" w:rsidRDefault="00A02F9F" w:rsidP="00A02F9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Ukupne obveze na dan 30.06.2024.</w:t>
            </w:r>
          </w:p>
        </w:tc>
        <w:tc>
          <w:tcPr>
            <w:tcW w:w="377" w:type="pct"/>
            <w:hideMark/>
          </w:tcPr>
          <w:p w14:paraId="3518344A" w14:textId="77777777" w:rsidR="00A02F9F" w:rsidRPr="00A02F9F" w:rsidRDefault="00A02F9F" w:rsidP="00A02F9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Ukupno dospjele obveze</w:t>
            </w:r>
          </w:p>
        </w:tc>
        <w:tc>
          <w:tcPr>
            <w:tcW w:w="377" w:type="pct"/>
            <w:hideMark/>
          </w:tcPr>
          <w:p w14:paraId="7C9ABAF1" w14:textId="77777777" w:rsidR="00A02F9F" w:rsidRPr="00A02F9F" w:rsidRDefault="00A02F9F" w:rsidP="00A02F9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Dospjele obveze do 60 dana</w:t>
            </w:r>
          </w:p>
        </w:tc>
        <w:tc>
          <w:tcPr>
            <w:tcW w:w="377" w:type="pct"/>
            <w:hideMark/>
          </w:tcPr>
          <w:p w14:paraId="5702BB5E" w14:textId="77777777" w:rsidR="00A02F9F" w:rsidRPr="00A02F9F" w:rsidRDefault="00A02F9F" w:rsidP="00A02F9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Dospjele obveze od 61 do 90 dana</w:t>
            </w:r>
          </w:p>
        </w:tc>
        <w:tc>
          <w:tcPr>
            <w:tcW w:w="377" w:type="pct"/>
            <w:hideMark/>
          </w:tcPr>
          <w:p w14:paraId="1EDADCE4" w14:textId="77777777" w:rsidR="00A02F9F" w:rsidRPr="00A02F9F" w:rsidRDefault="00A02F9F" w:rsidP="00A02F9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Dospjele obveze od 91 do 120 dana</w:t>
            </w:r>
          </w:p>
        </w:tc>
        <w:tc>
          <w:tcPr>
            <w:tcW w:w="377" w:type="pct"/>
            <w:hideMark/>
          </w:tcPr>
          <w:p w14:paraId="4D58E534" w14:textId="77777777" w:rsidR="00A02F9F" w:rsidRPr="00A02F9F" w:rsidRDefault="00A02F9F" w:rsidP="00A02F9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Dospjele obveze od 121 do 150 dana</w:t>
            </w:r>
          </w:p>
        </w:tc>
        <w:tc>
          <w:tcPr>
            <w:tcW w:w="377" w:type="pct"/>
            <w:hideMark/>
          </w:tcPr>
          <w:p w14:paraId="665DD594" w14:textId="77777777" w:rsidR="00A02F9F" w:rsidRPr="00A02F9F" w:rsidRDefault="00A02F9F" w:rsidP="00A02F9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Dospjele obveze od 151 do 180 dana</w:t>
            </w:r>
          </w:p>
        </w:tc>
        <w:tc>
          <w:tcPr>
            <w:tcW w:w="377" w:type="pct"/>
            <w:hideMark/>
          </w:tcPr>
          <w:p w14:paraId="38D778DD" w14:textId="77777777" w:rsidR="00A02F9F" w:rsidRPr="00A02F9F" w:rsidRDefault="00A02F9F" w:rsidP="00A02F9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Dospjele obveze od 181 do 365 dana</w:t>
            </w:r>
          </w:p>
        </w:tc>
        <w:tc>
          <w:tcPr>
            <w:tcW w:w="352" w:type="pct"/>
            <w:hideMark/>
          </w:tcPr>
          <w:p w14:paraId="3D4497EB" w14:textId="77777777" w:rsidR="00A02F9F" w:rsidRPr="00A02F9F" w:rsidRDefault="00A02F9F" w:rsidP="00A02F9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Dospjele obveze od 366 do 730 dana</w:t>
            </w:r>
          </w:p>
        </w:tc>
        <w:tc>
          <w:tcPr>
            <w:tcW w:w="352" w:type="pct"/>
            <w:hideMark/>
          </w:tcPr>
          <w:p w14:paraId="0B84DFDA" w14:textId="77777777" w:rsidR="00A02F9F" w:rsidRPr="00A02F9F" w:rsidRDefault="00A02F9F" w:rsidP="00A02F9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Dospjele obveze preko 730 dana</w:t>
            </w:r>
          </w:p>
        </w:tc>
        <w:tc>
          <w:tcPr>
            <w:tcW w:w="342" w:type="pct"/>
            <w:hideMark/>
          </w:tcPr>
          <w:p w14:paraId="038C5AA2" w14:textId="77777777" w:rsidR="00A02F9F" w:rsidRPr="00A02F9F" w:rsidRDefault="00A02F9F" w:rsidP="00A02F9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Koliko dana kasni najstarija dospjela obveza (u danima)</w:t>
            </w:r>
          </w:p>
        </w:tc>
      </w:tr>
      <w:tr w:rsidR="00186CE6" w:rsidRPr="00A02F9F" w14:paraId="2473EBED" w14:textId="77777777" w:rsidTr="00186CE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93" w:type="pct"/>
            <w:hideMark/>
          </w:tcPr>
          <w:p w14:paraId="00A25734" w14:textId="77777777" w:rsidR="00A02F9F" w:rsidRPr="00A02F9F" w:rsidRDefault="00A02F9F" w:rsidP="00A02F9F">
            <w:pPr>
              <w:jc w:val="center"/>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0</w:t>
            </w:r>
          </w:p>
        </w:tc>
        <w:tc>
          <w:tcPr>
            <w:tcW w:w="422" w:type="pct"/>
            <w:hideMark/>
          </w:tcPr>
          <w:p w14:paraId="6EF810E6" w14:textId="77777777" w:rsidR="00A02F9F" w:rsidRPr="00A02F9F" w:rsidRDefault="00A02F9F" w:rsidP="00A02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1</w:t>
            </w:r>
          </w:p>
        </w:tc>
        <w:tc>
          <w:tcPr>
            <w:tcW w:w="377" w:type="pct"/>
            <w:hideMark/>
          </w:tcPr>
          <w:p w14:paraId="3DAD2B70" w14:textId="77777777" w:rsidR="00A02F9F" w:rsidRPr="00A02F9F" w:rsidRDefault="00A02F9F" w:rsidP="00A02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2</w:t>
            </w:r>
          </w:p>
        </w:tc>
        <w:tc>
          <w:tcPr>
            <w:tcW w:w="377" w:type="pct"/>
            <w:hideMark/>
          </w:tcPr>
          <w:p w14:paraId="37682BA6" w14:textId="77777777" w:rsidR="00A02F9F" w:rsidRPr="00A02F9F" w:rsidRDefault="00A02F9F" w:rsidP="00A02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3</w:t>
            </w:r>
          </w:p>
        </w:tc>
        <w:tc>
          <w:tcPr>
            <w:tcW w:w="377" w:type="pct"/>
            <w:hideMark/>
          </w:tcPr>
          <w:p w14:paraId="325F4F7B" w14:textId="77777777" w:rsidR="00A02F9F" w:rsidRPr="00A02F9F" w:rsidRDefault="00A02F9F" w:rsidP="00A02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4</w:t>
            </w:r>
          </w:p>
        </w:tc>
        <w:tc>
          <w:tcPr>
            <w:tcW w:w="377" w:type="pct"/>
            <w:hideMark/>
          </w:tcPr>
          <w:p w14:paraId="0D78E2CD" w14:textId="77777777" w:rsidR="00A02F9F" w:rsidRPr="00A02F9F" w:rsidRDefault="00A02F9F" w:rsidP="00A02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5</w:t>
            </w:r>
          </w:p>
        </w:tc>
        <w:tc>
          <w:tcPr>
            <w:tcW w:w="377" w:type="pct"/>
            <w:hideMark/>
          </w:tcPr>
          <w:p w14:paraId="71A18007" w14:textId="77777777" w:rsidR="00A02F9F" w:rsidRPr="00A02F9F" w:rsidRDefault="00A02F9F" w:rsidP="00A02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6</w:t>
            </w:r>
          </w:p>
        </w:tc>
        <w:tc>
          <w:tcPr>
            <w:tcW w:w="377" w:type="pct"/>
            <w:hideMark/>
          </w:tcPr>
          <w:p w14:paraId="5BB9772A" w14:textId="77777777" w:rsidR="00A02F9F" w:rsidRPr="00A02F9F" w:rsidRDefault="00A02F9F" w:rsidP="00A02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7</w:t>
            </w:r>
          </w:p>
        </w:tc>
        <w:tc>
          <w:tcPr>
            <w:tcW w:w="377" w:type="pct"/>
            <w:hideMark/>
          </w:tcPr>
          <w:p w14:paraId="751D7260" w14:textId="77777777" w:rsidR="00A02F9F" w:rsidRPr="00A02F9F" w:rsidRDefault="00A02F9F" w:rsidP="00A02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8</w:t>
            </w:r>
          </w:p>
        </w:tc>
        <w:tc>
          <w:tcPr>
            <w:tcW w:w="352" w:type="pct"/>
            <w:hideMark/>
          </w:tcPr>
          <w:p w14:paraId="05B9D134" w14:textId="77777777" w:rsidR="00A02F9F" w:rsidRPr="00A02F9F" w:rsidRDefault="00A02F9F" w:rsidP="00A02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9</w:t>
            </w:r>
          </w:p>
        </w:tc>
        <w:tc>
          <w:tcPr>
            <w:tcW w:w="352" w:type="pct"/>
            <w:hideMark/>
          </w:tcPr>
          <w:p w14:paraId="449B62F9" w14:textId="77777777" w:rsidR="00A02F9F" w:rsidRPr="00A02F9F" w:rsidRDefault="00A02F9F" w:rsidP="00A02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9</w:t>
            </w:r>
          </w:p>
        </w:tc>
        <w:tc>
          <w:tcPr>
            <w:tcW w:w="342" w:type="pct"/>
            <w:hideMark/>
          </w:tcPr>
          <w:p w14:paraId="1830D54F" w14:textId="77777777" w:rsidR="00A02F9F" w:rsidRPr="00A02F9F" w:rsidRDefault="00A02F9F" w:rsidP="00A02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10</w:t>
            </w:r>
          </w:p>
        </w:tc>
      </w:tr>
      <w:tr w:rsidR="00A02F9F" w:rsidRPr="00A02F9F" w14:paraId="778B3D90" w14:textId="77777777" w:rsidTr="00186CE6">
        <w:trPr>
          <w:trHeight w:val="499"/>
        </w:trPr>
        <w:tc>
          <w:tcPr>
            <w:cnfStyle w:val="001000000000" w:firstRow="0" w:lastRow="0" w:firstColumn="1" w:lastColumn="0" w:oddVBand="0" w:evenVBand="0" w:oddHBand="0" w:evenHBand="0" w:firstRowFirstColumn="0" w:firstRowLastColumn="0" w:lastRowFirstColumn="0" w:lastRowLastColumn="0"/>
            <w:tcW w:w="893" w:type="pct"/>
            <w:hideMark/>
          </w:tcPr>
          <w:p w14:paraId="0E2EADBB" w14:textId="77777777" w:rsidR="00A02F9F" w:rsidRPr="00A02F9F" w:rsidRDefault="00A02F9F" w:rsidP="00A02F9F">
            <w:pPr>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Za lijekove</w:t>
            </w:r>
          </w:p>
        </w:tc>
        <w:tc>
          <w:tcPr>
            <w:tcW w:w="422" w:type="pct"/>
            <w:hideMark/>
          </w:tcPr>
          <w:p w14:paraId="2FCB8F1D"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7.632,18</w:t>
            </w:r>
          </w:p>
        </w:tc>
        <w:tc>
          <w:tcPr>
            <w:tcW w:w="377" w:type="pct"/>
            <w:hideMark/>
          </w:tcPr>
          <w:p w14:paraId="2F3E1D82"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0,00</w:t>
            </w:r>
          </w:p>
        </w:tc>
        <w:tc>
          <w:tcPr>
            <w:tcW w:w="377" w:type="pct"/>
            <w:hideMark/>
          </w:tcPr>
          <w:p w14:paraId="7CFED31F"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56F656BA"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436A112F"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57221C54"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52A59DB4"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369FDE67"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52" w:type="pct"/>
            <w:hideMark/>
          </w:tcPr>
          <w:p w14:paraId="2E23F15B"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52" w:type="pct"/>
            <w:hideMark/>
          </w:tcPr>
          <w:p w14:paraId="33EF0507"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42" w:type="pct"/>
            <w:hideMark/>
          </w:tcPr>
          <w:p w14:paraId="73A0B6A1"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r>
      <w:tr w:rsidR="00186CE6" w:rsidRPr="00A02F9F" w14:paraId="18A1D1FE" w14:textId="77777777" w:rsidTr="00186CE6">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93" w:type="pct"/>
            <w:hideMark/>
          </w:tcPr>
          <w:p w14:paraId="33C5BFEA" w14:textId="77777777" w:rsidR="00A02F9F" w:rsidRPr="00A02F9F" w:rsidRDefault="00A02F9F" w:rsidP="00A02F9F">
            <w:pPr>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Za sanitetski materijal, krvi i krvne derivate i sl.</w:t>
            </w:r>
          </w:p>
        </w:tc>
        <w:tc>
          <w:tcPr>
            <w:tcW w:w="422" w:type="pct"/>
            <w:hideMark/>
          </w:tcPr>
          <w:p w14:paraId="44603E90"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20.549,76</w:t>
            </w:r>
          </w:p>
        </w:tc>
        <w:tc>
          <w:tcPr>
            <w:tcW w:w="377" w:type="pct"/>
            <w:hideMark/>
          </w:tcPr>
          <w:p w14:paraId="3B4CE9E3"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50,43</w:t>
            </w:r>
          </w:p>
        </w:tc>
        <w:tc>
          <w:tcPr>
            <w:tcW w:w="377" w:type="pct"/>
            <w:hideMark/>
          </w:tcPr>
          <w:p w14:paraId="10B57F90"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50,43</w:t>
            </w:r>
          </w:p>
        </w:tc>
        <w:tc>
          <w:tcPr>
            <w:tcW w:w="377" w:type="pct"/>
            <w:hideMark/>
          </w:tcPr>
          <w:p w14:paraId="1DEB5F7A"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69BA8C95"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34B011FC"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61AED2ED"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0ADEBAE6"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52" w:type="pct"/>
            <w:hideMark/>
          </w:tcPr>
          <w:p w14:paraId="1DB4B324"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52" w:type="pct"/>
            <w:hideMark/>
          </w:tcPr>
          <w:p w14:paraId="38493EA6"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42" w:type="pct"/>
            <w:hideMark/>
          </w:tcPr>
          <w:p w14:paraId="6CF54696"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10</w:t>
            </w:r>
          </w:p>
        </w:tc>
      </w:tr>
      <w:tr w:rsidR="00A02F9F" w:rsidRPr="00A02F9F" w14:paraId="6CE8D061" w14:textId="77777777" w:rsidTr="00186CE6">
        <w:trPr>
          <w:trHeight w:val="499"/>
        </w:trPr>
        <w:tc>
          <w:tcPr>
            <w:cnfStyle w:val="001000000000" w:firstRow="0" w:lastRow="0" w:firstColumn="1" w:lastColumn="0" w:oddVBand="0" w:evenVBand="0" w:oddHBand="0" w:evenHBand="0" w:firstRowFirstColumn="0" w:firstRowLastColumn="0" w:lastRowFirstColumn="0" w:lastRowLastColumn="0"/>
            <w:tcW w:w="893" w:type="pct"/>
            <w:hideMark/>
          </w:tcPr>
          <w:p w14:paraId="1301CD86" w14:textId="77777777" w:rsidR="00A02F9F" w:rsidRPr="00A02F9F" w:rsidRDefault="00A02F9F" w:rsidP="00A02F9F">
            <w:pPr>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Za živežne namirnice</w:t>
            </w:r>
          </w:p>
        </w:tc>
        <w:tc>
          <w:tcPr>
            <w:tcW w:w="422" w:type="pct"/>
            <w:hideMark/>
          </w:tcPr>
          <w:p w14:paraId="473655C3"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0A84E9A4"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0,00</w:t>
            </w:r>
          </w:p>
        </w:tc>
        <w:tc>
          <w:tcPr>
            <w:tcW w:w="377" w:type="pct"/>
            <w:hideMark/>
          </w:tcPr>
          <w:p w14:paraId="2803FD37"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3C15E925"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2F9DF2D4"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5979864E"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26224FA1"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0D559F8B"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52" w:type="pct"/>
            <w:hideMark/>
          </w:tcPr>
          <w:p w14:paraId="28D658FC"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52" w:type="pct"/>
            <w:hideMark/>
          </w:tcPr>
          <w:p w14:paraId="42208BF2"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42" w:type="pct"/>
            <w:hideMark/>
          </w:tcPr>
          <w:p w14:paraId="75A598EE"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r>
      <w:tr w:rsidR="00186CE6" w:rsidRPr="00A02F9F" w14:paraId="23D9231C" w14:textId="77777777" w:rsidTr="00186CE6">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93" w:type="pct"/>
            <w:hideMark/>
          </w:tcPr>
          <w:p w14:paraId="3A8F0510" w14:textId="77777777" w:rsidR="00A02F9F" w:rsidRPr="00A02F9F" w:rsidRDefault="00A02F9F" w:rsidP="00A02F9F">
            <w:pPr>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Za energiju</w:t>
            </w:r>
          </w:p>
        </w:tc>
        <w:tc>
          <w:tcPr>
            <w:tcW w:w="422" w:type="pct"/>
            <w:hideMark/>
          </w:tcPr>
          <w:p w14:paraId="1BC1F8FA"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10.337,80</w:t>
            </w:r>
          </w:p>
        </w:tc>
        <w:tc>
          <w:tcPr>
            <w:tcW w:w="377" w:type="pct"/>
            <w:hideMark/>
          </w:tcPr>
          <w:p w14:paraId="7B795134"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0,00</w:t>
            </w:r>
          </w:p>
        </w:tc>
        <w:tc>
          <w:tcPr>
            <w:tcW w:w="377" w:type="pct"/>
            <w:hideMark/>
          </w:tcPr>
          <w:p w14:paraId="782D358B"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796C06DC"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40501F62"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5CD0B702"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4E09C1B6"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675931DD"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52" w:type="pct"/>
            <w:hideMark/>
          </w:tcPr>
          <w:p w14:paraId="63DAE7D0"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52" w:type="pct"/>
            <w:hideMark/>
          </w:tcPr>
          <w:p w14:paraId="5FFC126B"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42" w:type="pct"/>
            <w:hideMark/>
          </w:tcPr>
          <w:p w14:paraId="645B7660"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r>
      <w:tr w:rsidR="00A02F9F" w:rsidRPr="00A02F9F" w14:paraId="07A643C7" w14:textId="77777777" w:rsidTr="00186CE6">
        <w:trPr>
          <w:trHeight w:val="499"/>
        </w:trPr>
        <w:tc>
          <w:tcPr>
            <w:cnfStyle w:val="001000000000" w:firstRow="0" w:lastRow="0" w:firstColumn="1" w:lastColumn="0" w:oddVBand="0" w:evenVBand="0" w:oddHBand="0" w:evenHBand="0" w:firstRowFirstColumn="0" w:firstRowLastColumn="0" w:lastRowFirstColumn="0" w:lastRowLastColumn="0"/>
            <w:tcW w:w="893" w:type="pct"/>
            <w:hideMark/>
          </w:tcPr>
          <w:p w14:paraId="5C24A1AB" w14:textId="77777777" w:rsidR="00A02F9F" w:rsidRPr="00A02F9F" w:rsidRDefault="00A02F9F" w:rsidP="00A02F9F">
            <w:pPr>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Za ostale materijale i reprodukcijski  materijal</w:t>
            </w:r>
          </w:p>
        </w:tc>
        <w:tc>
          <w:tcPr>
            <w:tcW w:w="422" w:type="pct"/>
            <w:hideMark/>
          </w:tcPr>
          <w:p w14:paraId="045AF551"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3.637,05</w:t>
            </w:r>
          </w:p>
        </w:tc>
        <w:tc>
          <w:tcPr>
            <w:tcW w:w="377" w:type="pct"/>
            <w:hideMark/>
          </w:tcPr>
          <w:p w14:paraId="3081CFE3"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0,00</w:t>
            </w:r>
          </w:p>
        </w:tc>
        <w:tc>
          <w:tcPr>
            <w:tcW w:w="377" w:type="pct"/>
            <w:hideMark/>
          </w:tcPr>
          <w:p w14:paraId="7F10F86D"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491759F2"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1FE26591"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4B5F3E8C"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1FEF56A8"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3BDC1DAF"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52" w:type="pct"/>
            <w:hideMark/>
          </w:tcPr>
          <w:p w14:paraId="066B9453"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52" w:type="pct"/>
            <w:hideMark/>
          </w:tcPr>
          <w:p w14:paraId="6825EE25"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42" w:type="pct"/>
            <w:hideMark/>
          </w:tcPr>
          <w:p w14:paraId="122DF1E9"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r>
      <w:tr w:rsidR="00186CE6" w:rsidRPr="00A02F9F" w14:paraId="505FCACC" w14:textId="77777777" w:rsidTr="00186CE6">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93" w:type="pct"/>
            <w:hideMark/>
          </w:tcPr>
          <w:p w14:paraId="1082CB63" w14:textId="77777777" w:rsidR="00A02F9F" w:rsidRPr="00A02F9F" w:rsidRDefault="00A02F9F" w:rsidP="00A02F9F">
            <w:pPr>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Za proizvodne i neproizvodne usluge</w:t>
            </w:r>
          </w:p>
        </w:tc>
        <w:tc>
          <w:tcPr>
            <w:tcW w:w="422" w:type="pct"/>
            <w:hideMark/>
          </w:tcPr>
          <w:p w14:paraId="04C1613F"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19.047,54</w:t>
            </w:r>
          </w:p>
        </w:tc>
        <w:tc>
          <w:tcPr>
            <w:tcW w:w="377" w:type="pct"/>
            <w:hideMark/>
          </w:tcPr>
          <w:p w14:paraId="09BC5DEB"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193,81</w:t>
            </w:r>
          </w:p>
        </w:tc>
        <w:tc>
          <w:tcPr>
            <w:tcW w:w="377" w:type="pct"/>
            <w:hideMark/>
          </w:tcPr>
          <w:p w14:paraId="1A6BC469"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193,81</w:t>
            </w:r>
          </w:p>
        </w:tc>
        <w:tc>
          <w:tcPr>
            <w:tcW w:w="377" w:type="pct"/>
            <w:hideMark/>
          </w:tcPr>
          <w:p w14:paraId="335AA0ED"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36DC6117"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3F8583A6"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00185E69"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41EA9339"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52" w:type="pct"/>
            <w:hideMark/>
          </w:tcPr>
          <w:p w14:paraId="5F1ECA92"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52" w:type="pct"/>
            <w:hideMark/>
          </w:tcPr>
          <w:p w14:paraId="3B4E3ADA"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42" w:type="pct"/>
            <w:hideMark/>
          </w:tcPr>
          <w:p w14:paraId="433481AE"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5</w:t>
            </w:r>
          </w:p>
        </w:tc>
      </w:tr>
      <w:tr w:rsidR="00A02F9F" w:rsidRPr="00A02F9F" w14:paraId="651B1364" w14:textId="77777777" w:rsidTr="00186CE6">
        <w:trPr>
          <w:trHeight w:val="499"/>
        </w:trPr>
        <w:tc>
          <w:tcPr>
            <w:cnfStyle w:val="001000000000" w:firstRow="0" w:lastRow="0" w:firstColumn="1" w:lastColumn="0" w:oddVBand="0" w:evenVBand="0" w:oddHBand="0" w:evenHBand="0" w:firstRowFirstColumn="0" w:firstRowLastColumn="0" w:lastRowFirstColumn="0" w:lastRowLastColumn="0"/>
            <w:tcW w:w="893" w:type="pct"/>
            <w:hideMark/>
          </w:tcPr>
          <w:p w14:paraId="05F3E51B" w14:textId="77777777" w:rsidR="00A02F9F" w:rsidRPr="00A02F9F" w:rsidRDefault="00A02F9F" w:rsidP="00A02F9F">
            <w:pPr>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Za opremu (osnovna sredstva)</w:t>
            </w:r>
          </w:p>
        </w:tc>
        <w:tc>
          <w:tcPr>
            <w:tcW w:w="422" w:type="pct"/>
            <w:hideMark/>
          </w:tcPr>
          <w:p w14:paraId="78A8ECFC"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14.814,75</w:t>
            </w:r>
          </w:p>
        </w:tc>
        <w:tc>
          <w:tcPr>
            <w:tcW w:w="377" w:type="pct"/>
            <w:hideMark/>
          </w:tcPr>
          <w:p w14:paraId="039877E3"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0,00</w:t>
            </w:r>
          </w:p>
        </w:tc>
        <w:tc>
          <w:tcPr>
            <w:tcW w:w="377" w:type="pct"/>
            <w:hideMark/>
          </w:tcPr>
          <w:p w14:paraId="0B3BE828"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1445EBD9"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5975A8D7"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11DB251D"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1F2B7752"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618D3797"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52" w:type="pct"/>
            <w:hideMark/>
          </w:tcPr>
          <w:p w14:paraId="019A7B8B"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52" w:type="pct"/>
            <w:hideMark/>
          </w:tcPr>
          <w:p w14:paraId="1E823540"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42" w:type="pct"/>
            <w:hideMark/>
          </w:tcPr>
          <w:p w14:paraId="0441A31C"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r>
      <w:tr w:rsidR="00186CE6" w:rsidRPr="00A02F9F" w14:paraId="59ACEE3B" w14:textId="77777777" w:rsidTr="00186CE6">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93" w:type="pct"/>
            <w:hideMark/>
          </w:tcPr>
          <w:p w14:paraId="5AC3DDF2" w14:textId="77777777" w:rsidR="00A02F9F" w:rsidRPr="00A02F9F" w:rsidRDefault="00A02F9F" w:rsidP="00A02F9F">
            <w:pPr>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Obveze prema zaposlenicima</w:t>
            </w:r>
          </w:p>
        </w:tc>
        <w:tc>
          <w:tcPr>
            <w:tcW w:w="422" w:type="pct"/>
            <w:hideMark/>
          </w:tcPr>
          <w:p w14:paraId="272683C1"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597.420,83</w:t>
            </w:r>
          </w:p>
        </w:tc>
        <w:tc>
          <w:tcPr>
            <w:tcW w:w="377" w:type="pct"/>
            <w:hideMark/>
          </w:tcPr>
          <w:p w14:paraId="0B9939BD"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0,00</w:t>
            </w:r>
          </w:p>
        </w:tc>
        <w:tc>
          <w:tcPr>
            <w:tcW w:w="377" w:type="pct"/>
            <w:hideMark/>
          </w:tcPr>
          <w:p w14:paraId="1048CB19"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53A443D7"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5FCB6D10"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1A23F67A"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70B35CDE"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2BFE937B"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52" w:type="pct"/>
            <w:hideMark/>
          </w:tcPr>
          <w:p w14:paraId="606C9FA3"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52" w:type="pct"/>
            <w:hideMark/>
          </w:tcPr>
          <w:p w14:paraId="423514C5"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42" w:type="pct"/>
            <w:hideMark/>
          </w:tcPr>
          <w:p w14:paraId="096A9A45"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r>
      <w:tr w:rsidR="00A02F9F" w:rsidRPr="00A02F9F" w14:paraId="67B74196" w14:textId="77777777" w:rsidTr="00186CE6">
        <w:trPr>
          <w:trHeight w:val="499"/>
        </w:trPr>
        <w:tc>
          <w:tcPr>
            <w:cnfStyle w:val="001000000000" w:firstRow="0" w:lastRow="0" w:firstColumn="1" w:lastColumn="0" w:oddVBand="0" w:evenVBand="0" w:oddHBand="0" w:evenHBand="0" w:firstRowFirstColumn="0" w:firstRowLastColumn="0" w:lastRowFirstColumn="0" w:lastRowLastColumn="0"/>
            <w:tcW w:w="893" w:type="pct"/>
            <w:hideMark/>
          </w:tcPr>
          <w:p w14:paraId="5A3C2ADE" w14:textId="77777777" w:rsidR="00A02F9F" w:rsidRPr="00A02F9F" w:rsidRDefault="00A02F9F" w:rsidP="00A02F9F">
            <w:pPr>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xml:space="preserve">Obveze za usluge drugih zdravstvenih ustanova                                   </w:t>
            </w:r>
          </w:p>
        </w:tc>
        <w:tc>
          <w:tcPr>
            <w:tcW w:w="422" w:type="pct"/>
            <w:hideMark/>
          </w:tcPr>
          <w:p w14:paraId="514573E5"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23.941,87</w:t>
            </w:r>
          </w:p>
        </w:tc>
        <w:tc>
          <w:tcPr>
            <w:tcW w:w="377" w:type="pct"/>
            <w:hideMark/>
          </w:tcPr>
          <w:p w14:paraId="707BEB95"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0,00</w:t>
            </w:r>
          </w:p>
        </w:tc>
        <w:tc>
          <w:tcPr>
            <w:tcW w:w="377" w:type="pct"/>
            <w:hideMark/>
          </w:tcPr>
          <w:p w14:paraId="5D09B9B3"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5925EA8F"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1EA44452"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1EDDC57F"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3CEE6C75"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21C39DBF"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52" w:type="pct"/>
            <w:hideMark/>
          </w:tcPr>
          <w:p w14:paraId="688768AC"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52" w:type="pct"/>
            <w:hideMark/>
          </w:tcPr>
          <w:p w14:paraId="2DC788D8"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42" w:type="pct"/>
            <w:hideMark/>
          </w:tcPr>
          <w:p w14:paraId="5AD991B2"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r>
      <w:tr w:rsidR="00186CE6" w:rsidRPr="00A02F9F" w14:paraId="30456602" w14:textId="77777777" w:rsidTr="00186CE6">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93" w:type="pct"/>
            <w:hideMark/>
          </w:tcPr>
          <w:p w14:paraId="7C5C1538" w14:textId="77777777" w:rsidR="00A02F9F" w:rsidRPr="00A02F9F" w:rsidRDefault="00A02F9F" w:rsidP="00A02F9F">
            <w:pPr>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Obveze prema komitentnim bankama za kredite</w:t>
            </w:r>
          </w:p>
        </w:tc>
        <w:tc>
          <w:tcPr>
            <w:tcW w:w="422" w:type="pct"/>
            <w:hideMark/>
          </w:tcPr>
          <w:p w14:paraId="73A6FD9A"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685BEB50"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0,00</w:t>
            </w:r>
          </w:p>
        </w:tc>
        <w:tc>
          <w:tcPr>
            <w:tcW w:w="377" w:type="pct"/>
            <w:hideMark/>
          </w:tcPr>
          <w:p w14:paraId="295F4B55"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47D9CB9A"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0964B6FA"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77CC5B1A"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75CFDCD1"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42573F2D"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52" w:type="pct"/>
            <w:hideMark/>
          </w:tcPr>
          <w:p w14:paraId="281F87ED"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52" w:type="pct"/>
            <w:hideMark/>
          </w:tcPr>
          <w:p w14:paraId="5CAE5C1F"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42" w:type="pct"/>
            <w:hideMark/>
          </w:tcPr>
          <w:p w14:paraId="281106FA"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r>
      <w:tr w:rsidR="00A02F9F" w:rsidRPr="00A02F9F" w14:paraId="797EEC90" w14:textId="77777777" w:rsidTr="00186CE6">
        <w:trPr>
          <w:trHeight w:val="499"/>
        </w:trPr>
        <w:tc>
          <w:tcPr>
            <w:cnfStyle w:val="001000000000" w:firstRow="0" w:lastRow="0" w:firstColumn="1" w:lastColumn="0" w:oddVBand="0" w:evenVBand="0" w:oddHBand="0" w:evenHBand="0" w:firstRowFirstColumn="0" w:firstRowLastColumn="0" w:lastRowFirstColumn="0" w:lastRowLastColumn="0"/>
            <w:tcW w:w="893" w:type="pct"/>
            <w:hideMark/>
          </w:tcPr>
          <w:p w14:paraId="7167359D" w14:textId="77777777" w:rsidR="00A02F9F" w:rsidRPr="00A02F9F" w:rsidRDefault="00A02F9F" w:rsidP="00A02F9F">
            <w:pPr>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lastRenderedPageBreak/>
              <w:t>Ostale nespomenute obveze</w:t>
            </w:r>
          </w:p>
        </w:tc>
        <w:tc>
          <w:tcPr>
            <w:tcW w:w="422" w:type="pct"/>
            <w:hideMark/>
          </w:tcPr>
          <w:p w14:paraId="1F80AE8A"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22.711,52</w:t>
            </w:r>
          </w:p>
        </w:tc>
        <w:tc>
          <w:tcPr>
            <w:tcW w:w="377" w:type="pct"/>
            <w:hideMark/>
          </w:tcPr>
          <w:p w14:paraId="26B4AA31"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1.679,19</w:t>
            </w:r>
          </w:p>
        </w:tc>
        <w:tc>
          <w:tcPr>
            <w:tcW w:w="377" w:type="pct"/>
            <w:hideMark/>
          </w:tcPr>
          <w:p w14:paraId="7BF1ED44"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1.679,19</w:t>
            </w:r>
          </w:p>
        </w:tc>
        <w:tc>
          <w:tcPr>
            <w:tcW w:w="377" w:type="pct"/>
            <w:hideMark/>
          </w:tcPr>
          <w:p w14:paraId="0B28573F"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25A7C403"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30175C71"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0B421B1E"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77" w:type="pct"/>
            <w:hideMark/>
          </w:tcPr>
          <w:p w14:paraId="02170CFE"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52" w:type="pct"/>
            <w:hideMark/>
          </w:tcPr>
          <w:p w14:paraId="495A1D80"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52" w:type="pct"/>
            <w:hideMark/>
          </w:tcPr>
          <w:p w14:paraId="212A9E4E"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 </w:t>
            </w:r>
          </w:p>
        </w:tc>
        <w:tc>
          <w:tcPr>
            <w:tcW w:w="342" w:type="pct"/>
            <w:hideMark/>
          </w:tcPr>
          <w:p w14:paraId="7B07E8E7" w14:textId="77777777" w:rsidR="00A02F9F" w:rsidRPr="00A02F9F" w:rsidRDefault="00A02F9F" w:rsidP="00A02F9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13</w:t>
            </w:r>
          </w:p>
        </w:tc>
      </w:tr>
      <w:tr w:rsidR="00186CE6" w:rsidRPr="00A02F9F" w14:paraId="41C9C8F8" w14:textId="77777777" w:rsidTr="00186CE6">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93" w:type="pct"/>
            <w:hideMark/>
          </w:tcPr>
          <w:p w14:paraId="154639E4" w14:textId="77777777" w:rsidR="00A02F9F" w:rsidRPr="00A02F9F" w:rsidRDefault="00A02F9F" w:rsidP="00A02F9F">
            <w:pPr>
              <w:rPr>
                <w:rFonts w:ascii="Arial" w:eastAsia="Times New Roman" w:hAnsi="Arial" w:cs="Arial"/>
                <w:color w:val="000000"/>
                <w:sz w:val="18"/>
                <w:szCs w:val="18"/>
                <w:lang w:val="en-US"/>
              </w:rPr>
            </w:pPr>
            <w:r w:rsidRPr="00A02F9F">
              <w:rPr>
                <w:rFonts w:ascii="Arial" w:eastAsia="Times New Roman" w:hAnsi="Arial" w:cs="Arial"/>
                <w:color w:val="000000"/>
                <w:sz w:val="18"/>
                <w:szCs w:val="18"/>
                <w:lang w:val="en-US"/>
              </w:rPr>
              <w:t>UKUPNO:</w:t>
            </w:r>
          </w:p>
        </w:tc>
        <w:tc>
          <w:tcPr>
            <w:tcW w:w="422" w:type="pct"/>
            <w:hideMark/>
          </w:tcPr>
          <w:p w14:paraId="422790C2"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A02F9F">
              <w:rPr>
                <w:rFonts w:ascii="Arial" w:eastAsia="Times New Roman" w:hAnsi="Arial" w:cs="Arial"/>
                <w:b/>
                <w:bCs/>
                <w:color w:val="000000"/>
                <w:sz w:val="18"/>
                <w:szCs w:val="18"/>
                <w:lang w:val="en-US"/>
              </w:rPr>
              <w:t>720.093,30</w:t>
            </w:r>
          </w:p>
        </w:tc>
        <w:tc>
          <w:tcPr>
            <w:tcW w:w="377" w:type="pct"/>
            <w:hideMark/>
          </w:tcPr>
          <w:p w14:paraId="02E92D69"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A02F9F">
              <w:rPr>
                <w:rFonts w:ascii="Arial" w:eastAsia="Times New Roman" w:hAnsi="Arial" w:cs="Arial"/>
                <w:b/>
                <w:bCs/>
                <w:color w:val="000000"/>
                <w:sz w:val="18"/>
                <w:szCs w:val="18"/>
                <w:lang w:val="en-US"/>
              </w:rPr>
              <w:t>1.923,43</w:t>
            </w:r>
          </w:p>
        </w:tc>
        <w:tc>
          <w:tcPr>
            <w:tcW w:w="377" w:type="pct"/>
            <w:hideMark/>
          </w:tcPr>
          <w:p w14:paraId="467FBAD5"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A02F9F">
              <w:rPr>
                <w:rFonts w:ascii="Arial" w:eastAsia="Times New Roman" w:hAnsi="Arial" w:cs="Arial"/>
                <w:b/>
                <w:bCs/>
                <w:color w:val="000000"/>
                <w:sz w:val="18"/>
                <w:szCs w:val="18"/>
                <w:lang w:val="en-US"/>
              </w:rPr>
              <w:t>1.923,43</w:t>
            </w:r>
          </w:p>
        </w:tc>
        <w:tc>
          <w:tcPr>
            <w:tcW w:w="377" w:type="pct"/>
            <w:hideMark/>
          </w:tcPr>
          <w:p w14:paraId="2D2F653C"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A02F9F">
              <w:rPr>
                <w:rFonts w:ascii="Arial" w:eastAsia="Times New Roman" w:hAnsi="Arial" w:cs="Arial"/>
                <w:b/>
                <w:bCs/>
                <w:color w:val="000000"/>
                <w:sz w:val="18"/>
                <w:szCs w:val="18"/>
                <w:lang w:val="en-US"/>
              </w:rPr>
              <w:t>0,00</w:t>
            </w:r>
          </w:p>
        </w:tc>
        <w:tc>
          <w:tcPr>
            <w:tcW w:w="377" w:type="pct"/>
            <w:hideMark/>
          </w:tcPr>
          <w:p w14:paraId="0E4B6FD7"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A02F9F">
              <w:rPr>
                <w:rFonts w:ascii="Arial" w:eastAsia="Times New Roman" w:hAnsi="Arial" w:cs="Arial"/>
                <w:b/>
                <w:bCs/>
                <w:color w:val="000000"/>
                <w:sz w:val="18"/>
                <w:szCs w:val="18"/>
                <w:lang w:val="en-US"/>
              </w:rPr>
              <w:t>0,00</w:t>
            </w:r>
          </w:p>
        </w:tc>
        <w:tc>
          <w:tcPr>
            <w:tcW w:w="377" w:type="pct"/>
            <w:hideMark/>
          </w:tcPr>
          <w:p w14:paraId="7F0E31B1"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A02F9F">
              <w:rPr>
                <w:rFonts w:ascii="Arial" w:eastAsia="Times New Roman" w:hAnsi="Arial" w:cs="Arial"/>
                <w:b/>
                <w:bCs/>
                <w:color w:val="000000"/>
                <w:sz w:val="18"/>
                <w:szCs w:val="18"/>
                <w:lang w:val="en-US"/>
              </w:rPr>
              <w:t>0,00</w:t>
            </w:r>
          </w:p>
        </w:tc>
        <w:tc>
          <w:tcPr>
            <w:tcW w:w="377" w:type="pct"/>
            <w:hideMark/>
          </w:tcPr>
          <w:p w14:paraId="5E95420B"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A02F9F">
              <w:rPr>
                <w:rFonts w:ascii="Arial" w:eastAsia="Times New Roman" w:hAnsi="Arial" w:cs="Arial"/>
                <w:b/>
                <w:bCs/>
                <w:color w:val="000000"/>
                <w:sz w:val="18"/>
                <w:szCs w:val="18"/>
                <w:lang w:val="en-US"/>
              </w:rPr>
              <w:t>0,00</w:t>
            </w:r>
          </w:p>
        </w:tc>
        <w:tc>
          <w:tcPr>
            <w:tcW w:w="377" w:type="pct"/>
            <w:hideMark/>
          </w:tcPr>
          <w:p w14:paraId="1F138BD2"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A02F9F">
              <w:rPr>
                <w:rFonts w:ascii="Arial" w:eastAsia="Times New Roman" w:hAnsi="Arial" w:cs="Arial"/>
                <w:b/>
                <w:bCs/>
                <w:color w:val="000000"/>
                <w:sz w:val="18"/>
                <w:szCs w:val="18"/>
                <w:lang w:val="en-US"/>
              </w:rPr>
              <w:t>0,00</w:t>
            </w:r>
          </w:p>
        </w:tc>
        <w:tc>
          <w:tcPr>
            <w:tcW w:w="352" w:type="pct"/>
            <w:hideMark/>
          </w:tcPr>
          <w:p w14:paraId="4BE7B960"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A02F9F">
              <w:rPr>
                <w:rFonts w:ascii="Arial" w:eastAsia="Times New Roman" w:hAnsi="Arial" w:cs="Arial"/>
                <w:b/>
                <w:bCs/>
                <w:color w:val="000000"/>
                <w:sz w:val="18"/>
                <w:szCs w:val="18"/>
                <w:lang w:val="en-US"/>
              </w:rPr>
              <w:t>0,00</w:t>
            </w:r>
          </w:p>
        </w:tc>
        <w:tc>
          <w:tcPr>
            <w:tcW w:w="352" w:type="pct"/>
            <w:hideMark/>
          </w:tcPr>
          <w:p w14:paraId="13BF79A9"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A02F9F">
              <w:rPr>
                <w:rFonts w:ascii="Arial" w:eastAsia="Times New Roman" w:hAnsi="Arial" w:cs="Arial"/>
                <w:b/>
                <w:bCs/>
                <w:color w:val="000000"/>
                <w:sz w:val="18"/>
                <w:szCs w:val="18"/>
                <w:lang w:val="en-US"/>
              </w:rPr>
              <w:t>0,00</w:t>
            </w:r>
          </w:p>
        </w:tc>
        <w:tc>
          <w:tcPr>
            <w:tcW w:w="342" w:type="pct"/>
            <w:hideMark/>
          </w:tcPr>
          <w:p w14:paraId="33AAFD72" w14:textId="77777777" w:rsidR="00A02F9F" w:rsidRPr="00A02F9F" w:rsidRDefault="00A02F9F" w:rsidP="00A02F9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A02F9F">
              <w:rPr>
                <w:rFonts w:ascii="Arial" w:eastAsia="Times New Roman" w:hAnsi="Arial" w:cs="Arial"/>
                <w:b/>
                <w:bCs/>
                <w:color w:val="000000"/>
                <w:sz w:val="18"/>
                <w:szCs w:val="18"/>
                <w:lang w:val="en-US"/>
              </w:rPr>
              <w:t>13</w:t>
            </w:r>
          </w:p>
        </w:tc>
      </w:tr>
    </w:tbl>
    <w:p w14:paraId="7EDEBCAC" w14:textId="77777777" w:rsidR="00B53738" w:rsidRPr="00A73871" w:rsidRDefault="00B53738" w:rsidP="00FC3376">
      <w:pPr>
        <w:spacing w:line="276" w:lineRule="auto"/>
        <w:jc w:val="both"/>
        <w:rPr>
          <w:rFonts w:ascii="Arial" w:hAnsi="Arial" w:cs="Arial"/>
          <w:highlight w:val="yellow"/>
        </w:rPr>
      </w:pPr>
    </w:p>
    <w:p w14:paraId="4FE66646" w14:textId="77777777" w:rsidR="008C2D4C" w:rsidRDefault="008C2D4C" w:rsidP="00E30338">
      <w:pPr>
        <w:autoSpaceDE w:val="0"/>
        <w:autoSpaceDN w:val="0"/>
        <w:adjustRightInd w:val="0"/>
        <w:spacing w:after="0" w:line="240" w:lineRule="auto"/>
        <w:ind w:firstLine="708"/>
        <w:rPr>
          <w:rFonts w:ascii="Arial" w:hAnsi="Arial" w:cs="Arial"/>
          <w:b/>
          <w:color w:val="000000"/>
          <w:szCs w:val="27"/>
        </w:rPr>
      </w:pPr>
    </w:p>
    <w:p w14:paraId="396C21A7" w14:textId="471D738B" w:rsidR="00B53738" w:rsidRPr="00C32DAD" w:rsidRDefault="00D95219" w:rsidP="00E30338">
      <w:pPr>
        <w:autoSpaceDE w:val="0"/>
        <w:autoSpaceDN w:val="0"/>
        <w:adjustRightInd w:val="0"/>
        <w:spacing w:after="0" w:line="240" w:lineRule="auto"/>
        <w:ind w:firstLine="708"/>
        <w:rPr>
          <w:rFonts w:ascii="Arial" w:hAnsi="Arial" w:cs="Arial"/>
          <w:b/>
          <w:color w:val="000000"/>
        </w:rPr>
      </w:pPr>
      <w:r w:rsidRPr="00C32DAD">
        <w:rPr>
          <w:rFonts w:ascii="Arial" w:hAnsi="Arial" w:cs="Arial"/>
          <w:b/>
          <w:color w:val="000000"/>
          <w:szCs w:val="27"/>
        </w:rPr>
        <w:t>4</w:t>
      </w:r>
      <w:r w:rsidR="007648C4" w:rsidRPr="00C32DAD">
        <w:rPr>
          <w:rFonts w:ascii="Arial" w:hAnsi="Arial" w:cs="Arial"/>
          <w:b/>
          <w:color w:val="000000"/>
          <w:szCs w:val="27"/>
        </w:rPr>
        <w:t>.3</w:t>
      </w:r>
      <w:r w:rsidR="00FC3376" w:rsidRPr="00C32DAD">
        <w:rPr>
          <w:rFonts w:ascii="Arial" w:hAnsi="Arial" w:cs="Arial"/>
          <w:b/>
          <w:color w:val="000000"/>
          <w:szCs w:val="27"/>
        </w:rPr>
        <w:t xml:space="preserve">. STANJE POTENCIJALNIH OBVEZA PO OSNOVI SUDSKIH POSTUPAKA </w:t>
      </w:r>
      <w:r w:rsidR="00FC3376" w:rsidRPr="00C32DAD">
        <w:rPr>
          <w:rFonts w:ascii="Arial" w:hAnsi="Arial" w:cs="Arial"/>
          <w:b/>
          <w:color w:val="000000"/>
        </w:rPr>
        <w:t xml:space="preserve">NA DAN </w:t>
      </w:r>
      <w:r w:rsidR="0044167F" w:rsidRPr="00C32DAD">
        <w:rPr>
          <w:rFonts w:ascii="Arial" w:hAnsi="Arial" w:cs="Arial"/>
          <w:b/>
          <w:color w:val="000000"/>
        </w:rPr>
        <w:t>3</w:t>
      </w:r>
      <w:r w:rsidR="00C32DAD" w:rsidRPr="00C32DAD">
        <w:rPr>
          <w:rFonts w:ascii="Arial" w:hAnsi="Arial" w:cs="Arial"/>
          <w:b/>
          <w:color w:val="000000"/>
        </w:rPr>
        <w:t>0</w:t>
      </w:r>
      <w:r w:rsidR="00FC3376" w:rsidRPr="00C32DAD">
        <w:rPr>
          <w:rFonts w:ascii="Arial" w:hAnsi="Arial" w:cs="Arial"/>
          <w:b/>
          <w:color w:val="000000"/>
        </w:rPr>
        <w:t xml:space="preserve">. </w:t>
      </w:r>
      <w:r w:rsidR="00C32DAD" w:rsidRPr="00C32DAD">
        <w:rPr>
          <w:rFonts w:ascii="Arial" w:hAnsi="Arial" w:cs="Arial"/>
          <w:b/>
          <w:color w:val="000000"/>
        </w:rPr>
        <w:t>LIPNJA</w:t>
      </w:r>
      <w:r w:rsidR="00F8648D" w:rsidRPr="00C32DAD">
        <w:rPr>
          <w:rFonts w:ascii="Arial" w:hAnsi="Arial" w:cs="Arial"/>
          <w:b/>
          <w:color w:val="000000"/>
        </w:rPr>
        <w:t xml:space="preserve"> 202</w:t>
      </w:r>
      <w:r w:rsidR="00C32DAD" w:rsidRPr="00C32DAD">
        <w:rPr>
          <w:rFonts w:ascii="Arial" w:hAnsi="Arial" w:cs="Arial"/>
          <w:b/>
          <w:color w:val="000000"/>
        </w:rPr>
        <w:t>4</w:t>
      </w:r>
      <w:r w:rsidR="00FC3376" w:rsidRPr="00C32DAD">
        <w:rPr>
          <w:rFonts w:ascii="Arial" w:hAnsi="Arial" w:cs="Arial"/>
          <w:b/>
          <w:color w:val="000000"/>
        </w:rPr>
        <w:t>. GODINE</w:t>
      </w:r>
    </w:p>
    <w:p w14:paraId="2F0669E9" w14:textId="77777777" w:rsidR="00B53738" w:rsidRPr="00C32DAD" w:rsidRDefault="00B53738" w:rsidP="00FC3376">
      <w:pPr>
        <w:autoSpaceDE w:val="0"/>
        <w:autoSpaceDN w:val="0"/>
        <w:adjustRightInd w:val="0"/>
        <w:spacing w:after="0" w:line="240" w:lineRule="auto"/>
        <w:rPr>
          <w:rFonts w:ascii="Arial" w:hAnsi="Arial" w:cs="Arial"/>
          <w:b/>
          <w:color w:val="000000"/>
        </w:rPr>
      </w:pPr>
    </w:p>
    <w:p w14:paraId="2B519756" w14:textId="1721A478" w:rsidR="00597540" w:rsidRPr="00C32DAD" w:rsidRDefault="00597540" w:rsidP="00FC3376">
      <w:pPr>
        <w:autoSpaceDE w:val="0"/>
        <w:autoSpaceDN w:val="0"/>
        <w:adjustRightInd w:val="0"/>
        <w:spacing w:after="0" w:line="240" w:lineRule="auto"/>
        <w:rPr>
          <w:rFonts w:ascii="Arial" w:hAnsi="Arial" w:cs="Arial"/>
          <w:color w:val="000000"/>
          <w:szCs w:val="27"/>
        </w:rPr>
      </w:pPr>
      <w:r w:rsidRPr="00C32DAD">
        <w:rPr>
          <w:rFonts w:ascii="Arial" w:hAnsi="Arial" w:cs="Arial"/>
          <w:color w:val="000000"/>
          <w:szCs w:val="27"/>
        </w:rPr>
        <w:t>Tablica daje p</w:t>
      </w:r>
      <w:r w:rsidR="00FC3376" w:rsidRPr="00C32DAD">
        <w:rPr>
          <w:rFonts w:ascii="Arial" w:hAnsi="Arial" w:cs="Arial"/>
          <w:color w:val="000000"/>
          <w:szCs w:val="27"/>
        </w:rPr>
        <w:t>rikaz potencijalnih obaveza po os</w:t>
      </w:r>
      <w:r w:rsidR="00AD32C2" w:rsidRPr="00C32DAD">
        <w:rPr>
          <w:rFonts w:ascii="Arial" w:hAnsi="Arial" w:cs="Arial"/>
          <w:color w:val="000000"/>
          <w:szCs w:val="27"/>
        </w:rPr>
        <w:t xml:space="preserve">novi sudskih postupaka na dan </w:t>
      </w:r>
      <w:r w:rsidR="0044167F" w:rsidRPr="00C32DAD">
        <w:rPr>
          <w:rFonts w:ascii="Arial" w:hAnsi="Arial" w:cs="Arial"/>
          <w:color w:val="000000"/>
          <w:szCs w:val="27"/>
        </w:rPr>
        <w:t>3</w:t>
      </w:r>
      <w:r w:rsidR="00C32DAD" w:rsidRPr="00C32DAD">
        <w:rPr>
          <w:rFonts w:ascii="Arial" w:hAnsi="Arial" w:cs="Arial"/>
          <w:color w:val="000000"/>
          <w:szCs w:val="27"/>
        </w:rPr>
        <w:t>0</w:t>
      </w:r>
      <w:r w:rsidR="00AD32C2" w:rsidRPr="00C32DAD">
        <w:rPr>
          <w:rFonts w:ascii="Arial" w:hAnsi="Arial" w:cs="Arial"/>
          <w:color w:val="000000"/>
          <w:szCs w:val="27"/>
        </w:rPr>
        <w:t xml:space="preserve">. </w:t>
      </w:r>
      <w:r w:rsidR="00C32DAD" w:rsidRPr="00C32DAD">
        <w:rPr>
          <w:rFonts w:ascii="Arial" w:hAnsi="Arial" w:cs="Arial"/>
          <w:color w:val="000000"/>
          <w:szCs w:val="27"/>
        </w:rPr>
        <w:t>lipnja</w:t>
      </w:r>
      <w:r w:rsidR="0044167F" w:rsidRPr="00C32DAD">
        <w:rPr>
          <w:rFonts w:ascii="Arial" w:hAnsi="Arial" w:cs="Arial"/>
          <w:color w:val="000000"/>
          <w:szCs w:val="27"/>
        </w:rPr>
        <w:t xml:space="preserve"> 2</w:t>
      </w:r>
      <w:r w:rsidR="00AD32C2" w:rsidRPr="00C32DAD">
        <w:rPr>
          <w:rFonts w:ascii="Arial" w:hAnsi="Arial" w:cs="Arial"/>
          <w:color w:val="000000"/>
          <w:szCs w:val="27"/>
        </w:rPr>
        <w:t>02</w:t>
      </w:r>
      <w:r w:rsidR="00C32DAD" w:rsidRPr="00C32DAD">
        <w:rPr>
          <w:rFonts w:ascii="Arial" w:hAnsi="Arial" w:cs="Arial"/>
          <w:color w:val="000000"/>
          <w:szCs w:val="27"/>
        </w:rPr>
        <w:t>4</w:t>
      </w:r>
      <w:r w:rsidR="00FC3376" w:rsidRPr="00C32DAD">
        <w:rPr>
          <w:rFonts w:ascii="Arial" w:hAnsi="Arial" w:cs="Arial"/>
          <w:color w:val="000000"/>
          <w:szCs w:val="27"/>
        </w:rPr>
        <w:t>. godine</w:t>
      </w:r>
      <w:r w:rsidRPr="00C32DAD">
        <w:rPr>
          <w:rFonts w:ascii="Arial" w:hAnsi="Arial" w:cs="Arial"/>
          <w:color w:val="000000"/>
          <w:szCs w:val="27"/>
        </w:rPr>
        <w:t xml:space="preserve">. </w:t>
      </w:r>
    </w:p>
    <w:p w14:paraId="7427917C" w14:textId="77777777" w:rsidR="00597540" w:rsidRPr="00C32DAD" w:rsidRDefault="00597540" w:rsidP="00FC3376">
      <w:pPr>
        <w:autoSpaceDE w:val="0"/>
        <w:autoSpaceDN w:val="0"/>
        <w:adjustRightInd w:val="0"/>
        <w:spacing w:after="0" w:line="240" w:lineRule="auto"/>
        <w:rPr>
          <w:rFonts w:ascii="Arial" w:hAnsi="Arial" w:cs="Arial"/>
          <w:color w:val="000000"/>
          <w:szCs w:val="27"/>
        </w:rPr>
      </w:pPr>
    </w:p>
    <w:tbl>
      <w:tblPr>
        <w:tblStyle w:val="Tablicareetke4-isticanje1"/>
        <w:tblW w:w="5000" w:type="pct"/>
        <w:tblLook w:val="04A0" w:firstRow="1" w:lastRow="0" w:firstColumn="1" w:lastColumn="0" w:noHBand="0" w:noVBand="1"/>
      </w:tblPr>
      <w:tblGrid>
        <w:gridCol w:w="628"/>
        <w:gridCol w:w="2058"/>
        <w:gridCol w:w="2025"/>
        <w:gridCol w:w="1439"/>
        <w:gridCol w:w="1439"/>
        <w:gridCol w:w="1439"/>
        <w:gridCol w:w="1439"/>
        <w:gridCol w:w="1439"/>
        <w:gridCol w:w="2088"/>
      </w:tblGrid>
      <w:tr w:rsidR="009C4E8E" w:rsidRPr="00C32DAD" w14:paraId="28182288" w14:textId="77777777" w:rsidTr="009C4E8E">
        <w:trPr>
          <w:cnfStyle w:val="100000000000" w:firstRow="1" w:lastRow="0" w:firstColumn="0" w:lastColumn="0" w:oddVBand="0" w:evenVBand="0" w:oddHBand="0" w:evenHBand="0" w:firstRowFirstColumn="0" w:firstRowLastColumn="0" w:lastRowFirstColumn="0" w:lastRowLastColumn="0"/>
          <w:trHeight w:val="1185"/>
        </w:trPr>
        <w:tc>
          <w:tcPr>
            <w:cnfStyle w:val="001000000000" w:firstRow="0" w:lastRow="0" w:firstColumn="1" w:lastColumn="0" w:oddVBand="0" w:evenVBand="0" w:oddHBand="0" w:evenHBand="0" w:firstRowFirstColumn="0" w:firstRowLastColumn="0" w:lastRowFirstColumn="0" w:lastRowLastColumn="0"/>
            <w:tcW w:w="224" w:type="pct"/>
            <w:hideMark/>
          </w:tcPr>
          <w:p w14:paraId="6E45CD5F" w14:textId="77777777" w:rsidR="0044167F" w:rsidRPr="00C32DAD" w:rsidRDefault="0044167F" w:rsidP="0044167F">
            <w:pPr>
              <w:jc w:val="center"/>
              <w:rPr>
                <w:rFonts w:ascii="Arial" w:hAnsi="Arial" w:cs="Arial"/>
                <w:color w:val="auto"/>
                <w:sz w:val="18"/>
                <w:szCs w:val="18"/>
                <w:lang w:eastAsia="hr-HR"/>
              </w:rPr>
            </w:pPr>
            <w:r w:rsidRPr="00C32DAD">
              <w:rPr>
                <w:rFonts w:ascii="Arial" w:hAnsi="Arial" w:cs="Arial"/>
                <w:color w:val="auto"/>
                <w:sz w:val="18"/>
                <w:szCs w:val="18"/>
                <w:lang w:eastAsia="hr-HR"/>
              </w:rPr>
              <w:t>Red.</w:t>
            </w:r>
            <w:r w:rsidRPr="00C32DAD">
              <w:rPr>
                <w:rFonts w:ascii="Arial" w:hAnsi="Arial" w:cs="Arial"/>
                <w:color w:val="auto"/>
                <w:sz w:val="18"/>
                <w:szCs w:val="18"/>
                <w:lang w:eastAsia="hr-HR"/>
              </w:rPr>
              <w:br/>
              <w:t>br.</w:t>
            </w:r>
          </w:p>
        </w:tc>
        <w:tc>
          <w:tcPr>
            <w:tcW w:w="735" w:type="pct"/>
            <w:hideMark/>
          </w:tcPr>
          <w:p w14:paraId="06E4A010" w14:textId="77777777" w:rsidR="0044167F" w:rsidRPr="00C32DAD" w:rsidRDefault="0044167F" w:rsidP="0044167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eastAsia="hr-HR"/>
              </w:rPr>
            </w:pPr>
            <w:r w:rsidRPr="00C32DAD">
              <w:rPr>
                <w:rFonts w:ascii="Arial" w:hAnsi="Arial" w:cs="Arial"/>
                <w:color w:val="auto"/>
                <w:sz w:val="18"/>
                <w:szCs w:val="18"/>
                <w:lang w:eastAsia="hr-HR"/>
              </w:rPr>
              <w:t>Tuženik</w:t>
            </w:r>
          </w:p>
        </w:tc>
        <w:tc>
          <w:tcPr>
            <w:tcW w:w="723" w:type="pct"/>
            <w:hideMark/>
          </w:tcPr>
          <w:p w14:paraId="0BDD44AE" w14:textId="77777777" w:rsidR="0044167F" w:rsidRPr="00C32DAD" w:rsidRDefault="0044167F" w:rsidP="0044167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eastAsia="hr-HR"/>
              </w:rPr>
            </w:pPr>
            <w:r w:rsidRPr="00C32DAD">
              <w:rPr>
                <w:rFonts w:ascii="Arial" w:hAnsi="Arial" w:cs="Arial"/>
                <w:color w:val="auto"/>
                <w:sz w:val="18"/>
                <w:szCs w:val="18"/>
                <w:lang w:eastAsia="hr-HR"/>
              </w:rPr>
              <w:t>Tužitelj</w:t>
            </w:r>
          </w:p>
        </w:tc>
        <w:tc>
          <w:tcPr>
            <w:tcW w:w="514" w:type="pct"/>
            <w:hideMark/>
          </w:tcPr>
          <w:p w14:paraId="42A089E6" w14:textId="77777777" w:rsidR="0044167F" w:rsidRPr="00C32DAD" w:rsidRDefault="0044167F" w:rsidP="0044167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eastAsia="hr-HR"/>
              </w:rPr>
            </w:pPr>
            <w:r w:rsidRPr="00C32DAD">
              <w:rPr>
                <w:rFonts w:ascii="Arial" w:hAnsi="Arial" w:cs="Arial"/>
                <w:color w:val="auto"/>
                <w:sz w:val="18"/>
                <w:szCs w:val="18"/>
                <w:lang w:eastAsia="hr-HR"/>
              </w:rPr>
              <w:t xml:space="preserve">Sažeti opis prirode spora </w:t>
            </w:r>
          </w:p>
        </w:tc>
        <w:tc>
          <w:tcPr>
            <w:tcW w:w="514" w:type="pct"/>
            <w:hideMark/>
          </w:tcPr>
          <w:p w14:paraId="23D7095C" w14:textId="77777777" w:rsidR="0044167F" w:rsidRPr="00C32DAD" w:rsidRDefault="0044167F" w:rsidP="0044167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eastAsia="hr-HR"/>
              </w:rPr>
            </w:pPr>
            <w:r w:rsidRPr="00C32DAD">
              <w:rPr>
                <w:rFonts w:ascii="Arial" w:hAnsi="Arial" w:cs="Arial"/>
                <w:color w:val="auto"/>
                <w:sz w:val="18"/>
                <w:szCs w:val="18"/>
                <w:lang w:eastAsia="hr-HR"/>
              </w:rPr>
              <w:t>Iznos glavnice</w:t>
            </w:r>
          </w:p>
        </w:tc>
        <w:tc>
          <w:tcPr>
            <w:tcW w:w="514" w:type="pct"/>
            <w:hideMark/>
          </w:tcPr>
          <w:p w14:paraId="0B8EC8DF" w14:textId="77777777" w:rsidR="0044167F" w:rsidRPr="00C32DAD" w:rsidRDefault="0044167F" w:rsidP="0044167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eastAsia="hr-HR"/>
              </w:rPr>
            </w:pPr>
            <w:r w:rsidRPr="00C32DAD">
              <w:rPr>
                <w:rFonts w:ascii="Arial" w:hAnsi="Arial" w:cs="Arial"/>
                <w:color w:val="auto"/>
                <w:sz w:val="18"/>
                <w:szCs w:val="18"/>
                <w:lang w:eastAsia="hr-HR"/>
              </w:rPr>
              <w:t>Procjena financijskog učinka</w:t>
            </w:r>
          </w:p>
        </w:tc>
        <w:tc>
          <w:tcPr>
            <w:tcW w:w="514" w:type="pct"/>
            <w:hideMark/>
          </w:tcPr>
          <w:p w14:paraId="7FBCBA32" w14:textId="77777777" w:rsidR="0044167F" w:rsidRPr="00C32DAD" w:rsidRDefault="0044167F" w:rsidP="0044167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eastAsia="hr-HR"/>
              </w:rPr>
            </w:pPr>
            <w:r w:rsidRPr="00C32DAD">
              <w:rPr>
                <w:rFonts w:ascii="Arial" w:hAnsi="Arial" w:cs="Arial"/>
                <w:color w:val="auto"/>
                <w:sz w:val="18"/>
                <w:szCs w:val="18"/>
                <w:lang w:eastAsia="hr-HR"/>
              </w:rPr>
              <w:t>Procijenjeno vrijeme odljeva ili priljeva sredstava</w:t>
            </w:r>
          </w:p>
        </w:tc>
        <w:tc>
          <w:tcPr>
            <w:tcW w:w="514" w:type="pct"/>
            <w:hideMark/>
          </w:tcPr>
          <w:p w14:paraId="0640104C" w14:textId="77777777" w:rsidR="0044167F" w:rsidRPr="00C32DAD" w:rsidRDefault="0044167F" w:rsidP="0044167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eastAsia="hr-HR"/>
              </w:rPr>
            </w:pPr>
            <w:r w:rsidRPr="00C32DAD">
              <w:rPr>
                <w:rFonts w:ascii="Arial" w:hAnsi="Arial" w:cs="Arial"/>
                <w:color w:val="auto"/>
                <w:sz w:val="18"/>
                <w:szCs w:val="18"/>
                <w:lang w:eastAsia="hr-HR"/>
              </w:rPr>
              <w:t>Početak sudskog  spora</w:t>
            </w:r>
          </w:p>
        </w:tc>
        <w:tc>
          <w:tcPr>
            <w:tcW w:w="746" w:type="pct"/>
            <w:hideMark/>
          </w:tcPr>
          <w:p w14:paraId="62BDD819" w14:textId="77777777" w:rsidR="0044167F" w:rsidRPr="00C32DAD" w:rsidRDefault="0044167F" w:rsidP="0044167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eastAsia="hr-HR"/>
              </w:rPr>
            </w:pPr>
            <w:r w:rsidRPr="00C32DAD">
              <w:rPr>
                <w:rFonts w:ascii="Arial" w:hAnsi="Arial" w:cs="Arial"/>
                <w:color w:val="auto"/>
                <w:sz w:val="18"/>
                <w:szCs w:val="18"/>
                <w:lang w:eastAsia="hr-HR"/>
              </w:rPr>
              <w:t>Napomena</w:t>
            </w:r>
          </w:p>
        </w:tc>
      </w:tr>
      <w:tr w:rsidR="009C4E8E" w:rsidRPr="00C32DAD" w14:paraId="61E7E3C7" w14:textId="77777777" w:rsidTr="009C4E8E">
        <w:trPr>
          <w:cnfStyle w:val="000000100000" w:firstRow="0" w:lastRow="0" w:firstColumn="0" w:lastColumn="0" w:oddVBand="0" w:evenVBand="0" w:oddHBand="1" w:evenHBand="0" w:firstRowFirstColumn="0" w:firstRowLastColumn="0" w:lastRowFirstColumn="0" w:lastRowLastColumn="0"/>
          <w:trHeight w:val="2871"/>
        </w:trPr>
        <w:tc>
          <w:tcPr>
            <w:cnfStyle w:val="001000000000" w:firstRow="0" w:lastRow="0" w:firstColumn="1" w:lastColumn="0" w:oddVBand="0" w:evenVBand="0" w:oddHBand="0" w:evenHBand="0" w:firstRowFirstColumn="0" w:firstRowLastColumn="0" w:lastRowFirstColumn="0" w:lastRowLastColumn="0"/>
            <w:tcW w:w="224" w:type="pct"/>
            <w:noWrap/>
            <w:hideMark/>
          </w:tcPr>
          <w:p w14:paraId="40F18104" w14:textId="77777777" w:rsidR="0044167F" w:rsidRPr="00C32DAD" w:rsidRDefault="0044167F" w:rsidP="0044167F">
            <w:pPr>
              <w:jc w:val="right"/>
              <w:rPr>
                <w:rFonts w:ascii="Arial" w:hAnsi="Arial" w:cs="Arial"/>
                <w:sz w:val="18"/>
                <w:szCs w:val="18"/>
                <w:lang w:eastAsia="hr-HR"/>
              </w:rPr>
            </w:pPr>
            <w:r w:rsidRPr="00C32DAD">
              <w:rPr>
                <w:rFonts w:ascii="Arial" w:hAnsi="Arial" w:cs="Arial"/>
                <w:sz w:val="18"/>
                <w:szCs w:val="18"/>
                <w:lang w:eastAsia="hr-HR"/>
              </w:rPr>
              <w:t>1</w:t>
            </w:r>
          </w:p>
        </w:tc>
        <w:tc>
          <w:tcPr>
            <w:tcW w:w="735" w:type="pct"/>
            <w:hideMark/>
          </w:tcPr>
          <w:p w14:paraId="0BEF467B" w14:textId="77777777" w:rsidR="0044167F" w:rsidRPr="00C32DAD" w:rsidRDefault="0044167F" w:rsidP="0044167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hr-HR"/>
              </w:rPr>
            </w:pPr>
            <w:r w:rsidRPr="00C32DAD">
              <w:rPr>
                <w:rFonts w:ascii="Arial" w:hAnsi="Arial" w:cs="Arial"/>
                <w:sz w:val="18"/>
                <w:szCs w:val="18"/>
                <w:lang w:eastAsia="hr-HR"/>
              </w:rPr>
              <w:t>P-240/16</w:t>
            </w:r>
          </w:p>
        </w:tc>
        <w:tc>
          <w:tcPr>
            <w:tcW w:w="723" w:type="pct"/>
            <w:hideMark/>
          </w:tcPr>
          <w:p w14:paraId="756F8FDB" w14:textId="77777777" w:rsidR="0044167F" w:rsidRPr="00C32DAD" w:rsidRDefault="0044167F" w:rsidP="0044167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hr-HR"/>
              </w:rPr>
            </w:pPr>
            <w:r w:rsidRPr="00C32DAD">
              <w:rPr>
                <w:rFonts w:ascii="Arial" w:hAnsi="Arial" w:cs="Arial"/>
                <w:sz w:val="18"/>
                <w:szCs w:val="18"/>
                <w:lang w:eastAsia="hr-HR"/>
              </w:rPr>
              <w:t>Dom zdravlja Koprivničko-križevačke županije</w:t>
            </w:r>
          </w:p>
        </w:tc>
        <w:tc>
          <w:tcPr>
            <w:tcW w:w="514" w:type="pct"/>
            <w:hideMark/>
          </w:tcPr>
          <w:p w14:paraId="53EEC715" w14:textId="77777777" w:rsidR="0044167F" w:rsidRPr="00C32DAD" w:rsidRDefault="0044167F" w:rsidP="004416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hr-HR"/>
              </w:rPr>
            </w:pPr>
            <w:r w:rsidRPr="00C32DAD">
              <w:rPr>
                <w:rFonts w:ascii="Arial" w:hAnsi="Arial" w:cs="Arial"/>
                <w:sz w:val="18"/>
                <w:szCs w:val="18"/>
                <w:lang w:eastAsia="hr-HR"/>
              </w:rPr>
              <w:t>spor radi prekida specijalizacije</w:t>
            </w:r>
          </w:p>
        </w:tc>
        <w:tc>
          <w:tcPr>
            <w:tcW w:w="514" w:type="pct"/>
            <w:noWrap/>
            <w:hideMark/>
          </w:tcPr>
          <w:p w14:paraId="0A585AA8" w14:textId="0033D5F5" w:rsidR="0044167F" w:rsidRPr="00C32DAD" w:rsidRDefault="009C4E8E" w:rsidP="004416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hr-HR"/>
              </w:rPr>
            </w:pPr>
            <w:r w:rsidRPr="00C32DAD">
              <w:rPr>
                <w:rFonts w:ascii="Arial" w:hAnsi="Arial" w:cs="Arial"/>
                <w:sz w:val="18"/>
                <w:szCs w:val="18"/>
                <w:lang w:eastAsia="hr-HR"/>
              </w:rPr>
              <w:t>41.676,0</w:t>
            </w:r>
            <w:r w:rsidR="00A349DB" w:rsidRPr="00C32DAD">
              <w:rPr>
                <w:rFonts w:ascii="Arial" w:hAnsi="Arial" w:cs="Arial"/>
                <w:sz w:val="18"/>
                <w:szCs w:val="18"/>
                <w:lang w:eastAsia="hr-HR"/>
              </w:rPr>
              <w:t>4</w:t>
            </w:r>
          </w:p>
        </w:tc>
        <w:tc>
          <w:tcPr>
            <w:tcW w:w="514" w:type="pct"/>
            <w:hideMark/>
          </w:tcPr>
          <w:p w14:paraId="7A9A9354" w14:textId="77777777" w:rsidR="0044167F" w:rsidRPr="00C32DAD" w:rsidRDefault="0044167F" w:rsidP="004416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hr-HR"/>
              </w:rPr>
            </w:pPr>
            <w:r w:rsidRPr="00C32DAD">
              <w:rPr>
                <w:rFonts w:ascii="Arial" w:hAnsi="Arial" w:cs="Arial"/>
                <w:sz w:val="18"/>
                <w:szCs w:val="18"/>
                <w:lang w:eastAsia="hr-HR"/>
              </w:rPr>
              <w:t>uplata na račun Doma zdravlja</w:t>
            </w:r>
          </w:p>
        </w:tc>
        <w:tc>
          <w:tcPr>
            <w:tcW w:w="514" w:type="pct"/>
            <w:hideMark/>
          </w:tcPr>
          <w:p w14:paraId="1712F57B" w14:textId="77777777" w:rsidR="0044167F" w:rsidRPr="00C32DAD" w:rsidRDefault="0044167F" w:rsidP="004416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hr-HR"/>
              </w:rPr>
            </w:pPr>
            <w:r w:rsidRPr="00C32DAD">
              <w:rPr>
                <w:rFonts w:ascii="Arial" w:hAnsi="Arial" w:cs="Arial"/>
                <w:sz w:val="18"/>
                <w:szCs w:val="18"/>
                <w:lang w:eastAsia="hr-HR"/>
              </w:rPr>
              <w:t>nemoguće je procijeniti vremenski period donošenja pravomoćne presude</w:t>
            </w:r>
          </w:p>
        </w:tc>
        <w:tc>
          <w:tcPr>
            <w:tcW w:w="514" w:type="pct"/>
            <w:noWrap/>
            <w:hideMark/>
          </w:tcPr>
          <w:p w14:paraId="4D601BD1" w14:textId="77777777" w:rsidR="0044167F" w:rsidRPr="00C32DAD" w:rsidRDefault="0044167F" w:rsidP="004416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hr-HR"/>
              </w:rPr>
            </w:pPr>
            <w:r w:rsidRPr="00C32DAD">
              <w:rPr>
                <w:rFonts w:ascii="Arial" w:hAnsi="Arial" w:cs="Arial"/>
                <w:sz w:val="18"/>
                <w:szCs w:val="18"/>
                <w:lang w:eastAsia="hr-HR"/>
              </w:rPr>
              <w:t> </w:t>
            </w:r>
          </w:p>
        </w:tc>
        <w:tc>
          <w:tcPr>
            <w:tcW w:w="746" w:type="pct"/>
            <w:hideMark/>
          </w:tcPr>
          <w:p w14:paraId="7B17FA3D" w14:textId="7E0775C9" w:rsidR="0044167F" w:rsidRPr="00C32DAD" w:rsidRDefault="0044167F" w:rsidP="004416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hr-HR"/>
              </w:rPr>
            </w:pPr>
            <w:r w:rsidRPr="00C32DAD">
              <w:rPr>
                <w:rFonts w:ascii="Arial" w:hAnsi="Arial" w:cs="Arial"/>
                <w:sz w:val="18"/>
                <w:szCs w:val="18"/>
                <w:lang w:eastAsia="hr-HR"/>
              </w:rPr>
              <w:t>U izvanbilančnoj evidenciji knjižen je za isti novčani iznos prema zahtjevu Hrvatskog zavoda za zdravstveno osiguranje radi nadoknade novčanih sredstava zbog prijevremenog prekida specijalizacije, budući su sredstava za specijalizaciju osigurana od HZZO.</w:t>
            </w:r>
          </w:p>
        </w:tc>
      </w:tr>
    </w:tbl>
    <w:p w14:paraId="4327ED0A" w14:textId="77777777" w:rsidR="00334476" w:rsidRPr="00A73871" w:rsidRDefault="00334476" w:rsidP="009242DF">
      <w:pPr>
        <w:autoSpaceDE w:val="0"/>
        <w:autoSpaceDN w:val="0"/>
        <w:adjustRightInd w:val="0"/>
        <w:spacing w:after="0" w:line="240" w:lineRule="auto"/>
        <w:rPr>
          <w:rFonts w:ascii="Arial" w:hAnsi="Arial" w:cs="Arial"/>
          <w:b/>
          <w:bCs/>
          <w:highlight w:val="yellow"/>
        </w:rPr>
      </w:pPr>
    </w:p>
    <w:p w14:paraId="376ED184" w14:textId="77777777" w:rsidR="00930896" w:rsidRPr="00A73871" w:rsidRDefault="00930896" w:rsidP="009242DF">
      <w:pPr>
        <w:autoSpaceDE w:val="0"/>
        <w:autoSpaceDN w:val="0"/>
        <w:adjustRightInd w:val="0"/>
        <w:spacing w:after="0" w:line="240" w:lineRule="auto"/>
        <w:rPr>
          <w:rFonts w:ascii="Arial" w:hAnsi="Arial" w:cs="Arial"/>
          <w:b/>
          <w:bCs/>
          <w:highlight w:val="yellow"/>
        </w:rPr>
      </w:pPr>
    </w:p>
    <w:p w14:paraId="2419ED62" w14:textId="397C9342" w:rsidR="00B53738" w:rsidRPr="00570E5E" w:rsidRDefault="00D95219" w:rsidP="009242DF">
      <w:pPr>
        <w:autoSpaceDE w:val="0"/>
        <w:autoSpaceDN w:val="0"/>
        <w:adjustRightInd w:val="0"/>
        <w:spacing w:after="0" w:line="240" w:lineRule="auto"/>
        <w:rPr>
          <w:rFonts w:ascii="Arial" w:hAnsi="Arial" w:cs="Arial"/>
          <w:b/>
          <w:bCs/>
        </w:rPr>
      </w:pPr>
      <w:r w:rsidRPr="00570E5E">
        <w:rPr>
          <w:rFonts w:ascii="Arial" w:hAnsi="Arial" w:cs="Arial"/>
          <w:b/>
          <w:bCs/>
        </w:rPr>
        <w:t>5</w:t>
      </w:r>
      <w:r w:rsidR="009C4E8E" w:rsidRPr="00570E5E">
        <w:rPr>
          <w:rFonts w:ascii="Arial" w:hAnsi="Arial" w:cs="Arial"/>
          <w:b/>
          <w:bCs/>
        </w:rPr>
        <w:t>. IZVJEŠTAJ O DANIM JAMSTVIMA I PLAĆANJIMA PO PROTES</w:t>
      </w:r>
      <w:r w:rsidR="009652A1">
        <w:rPr>
          <w:rFonts w:ascii="Arial" w:hAnsi="Arial" w:cs="Arial"/>
          <w:b/>
          <w:bCs/>
        </w:rPr>
        <w:t>T</w:t>
      </w:r>
      <w:r w:rsidR="009C4E8E" w:rsidRPr="00570E5E">
        <w:rPr>
          <w:rFonts w:ascii="Arial" w:hAnsi="Arial" w:cs="Arial"/>
          <w:b/>
          <w:bCs/>
        </w:rPr>
        <w:t>NIM JAMSTVIMA</w:t>
      </w:r>
    </w:p>
    <w:p w14:paraId="60796531" w14:textId="77777777" w:rsidR="00972C25" w:rsidRPr="00570E5E" w:rsidRDefault="00972C25" w:rsidP="009242DF">
      <w:pPr>
        <w:autoSpaceDE w:val="0"/>
        <w:autoSpaceDN w:val="0"/>
        <w:adjustRightInd w:val="0"/>
        <w:spacing w:after="0" w:line="240" w:lineRule="auto"/>
        <w:rPr>
          <w:rFonts w:ascii="Arial" w:hAnsi="Arial" w:cs="Arial"/>
          <w:b/>
          <w:bCs/>
        </w:rPr>
      </w:pPr>
    </w:p>
    <w:p w14:paraId="46269ABE" w14:textId="77777777" w:rsidR="008C2D4C" w:rsidRDefault="00972C25" w:rsidP="00D95219">
      <w:pPr>
        <w:autoSpaceDE w:val="0"/>
        <w:autoSpaceDN w:val="0"/>
        <w:adjustRightInd w:val="0"/>
        <w:spacing w:after="0" w:line="240" w:lineRule="auto"/>
        <w:jc w:val="both"/>
        <w:rPr>
          <w:rFonts w:ascii="Arial" w:hAnsi="Arial" w:cs="Arial"/>
        </w:rPr>
      </w:pPr>
      <w:r w:rsidRPr="00570E5E">
        <w:rPr>
          <w:rFonts w:ascii="Arial" w:hAnsi="Arial" w:cs="Arial"/>
        </w:rPr>
        <w:t>Dom  zdravlja Koprivničko-križevačke županije  korisnik je sredstava dobivenih u okviru projekta „Program ulaganja u zajednicu“ koje je provodilo Ministarstva regionalnoga razvoja i fondova Europske unije u 2022. godini</w:t>
      </w:r>
      <w:r w:rsidR="00D95219" w:rsidRPr="00570E5E">
        <w:rPr>
          <w:rFonts w:ascii="Arial" w:hAnsi="Arial" w:cs="Arial"/>
        </w:rPr>
        <w:t xml:space="preserve">. Na temelju projektne prijave Domu zdravlja Koprivničko-križevačke županije dodijeljena su sredstva za sufinanciranje rekonstrukcije </w:t>
      </w:r>
      <w:r w:rsidR="008C2D4C">
        <w:rPr>
          <w:rFonts w:ascii="Arial" w:hAnsi="Arial" w:cs="Arial"/>
        </w:rPr>
        <w:t>O</w:t>
      </w:r>
      <w:r w:rsidR="00D95219" w:rsidRPr="00570E5E">
        <w:rPr>
          <w:rFonts w:ascii="Arial" w:hAnsi="Arial" w:cs="Arial"/>
        </w:rPr>
        <w:t>rdinacije dentalne zdravstvene zaštite u S</w:t>
      </w:r>
      <w:r w:rsidR="009652A1">
        <w:rPr>
          <w:rFonts w:ascii="Arial" w:hAnsi="Arial" w:cs="Arial"/>
        </w:rPr>
        <w:t>v.</w:t>
      </w:r>
      <w:r w:rsidR="00D95219" w:rsidRPr="00570E5E">
        <w:rPr>
          <w:rFonts w:ascii="Arial" w:hAnsi="Arial" w:cs="Arial"/>
        </w:rPr>
        <w:t>Ivan</w:t>
      </w:r>
      <w:r w:rsidR="009652A1">
        <w:rPr>
          <w:rFonts w:ascii="Arial" w:hAnsi="Arial" w:cs="Arial"/>
        </w:rPr>
        <w:t>u</w:t>
      </w:r>
      <w:r w:rsidR="00D95219" w:rsidRPr="00570E5E">
        <w:rPr>
          <w:rFonts w:ascii="Arial" w:hAnsi="Arial" w:cs="Arial"/>
        </w:rPr>
        <w:t xml:space="preserve"> Žabno. </w:t>
      </w:r>
    </w:p>
    <w:p w14:paraId="38A3A895" w14:textId="1F1AD1FC" w:rsidR="009652A1" w:rsidRDefault="00D95219" w:rsidP="00D95219">
      <w:pPr>
        <w:autoSpaceDE w:val="0"/>
        <w:autoSpaceDN w:val="0"/>
        <w:adjustRightInd w:val="0"/>
        <w:spacing w:after="0" w:line="240" w:lineRule="auto"/>
        <w:jc w:val="both"/>
        <w:rPr>
          <w:rFonts w:ascii="Arial" w:hAnsi="Arial" w:cs="Arial"/>
        </w:rPr>
      </w:pPr>
      <w:r w:rsidRPr="00570E5E">
        <w:rPr>
          <w:rFonts w:ascii="Arial" w:hAnsi="Arial" w:cs="Arial"/>
        </w:rPr>
        <w:t xml:space="preserve">Dom zdravlja Koprivničko-križevačke županije kao korisnik </w:t>
      </w:r>
      <w:r w:rsidR="009652A1">
        <w:rPr>
          <w:rFonts w:ascii="Arial" w:hAnsi="Arial" w:cs="Arial"/>
        </w:rPr>
        <w:t xml:space="preserve">dao </w:t>
      </w:r>
      <w:r w:rsidR="008C2D4C">
        <w:rPr>
          <w:rFonts w:ascii="Arial" w:hAnsi="Arial" w:cs="Arial"/>
        </w:rPr>
        <w:t xml:space="preserve">je </w:t>
      </w:r>
      <w:r w:rsidRPr="00570E5E">
        <w:rPr>
          <w:rFonts w:ascii="Arial" w:hAnsi="Arial" w:cs="Arial"/>
        </w:rPr>
        <w:t xml:space="preserve">jamstvo </w:t>
      </w:r>
      <w:r w:rsidR="008C2D4C" w:rsidRPr="00570E5E">
        <w:rPr>
          <w:rFonts w:ascii="Arial" w:hAnsi="Arial" w:cs="Arial"/>
        </w:rPr>
        <w:t>za uredno ispunjenje ugovora</w:t>
      </w:r>
      <w:r w:rsidR="008C2D4C">
        <w:rPr>
          <w:rFonts w:ascii="Arial" w:hAnsi="Arial" w:cs="Arial"/>
        </w:rPr>
        <w:t xml:space="preserve"> </w:t>
      </w:r>
      <w:r w:rsidRPr="00570E5E">
        <w:rPr>
          <w:rFonts w:ascii="Arial" w:hAnsi="Arial" w:cs="Arial"/>
        </w:rPr>
        <w:t>u obliku bjanko zadužnice</w:t>
      </w:r>
      <w:r w:rsidR="008C2D4C">
        <w:rPr>
          <w:rFonts w:ascii="Arial" w:hAnsi="Arial" w:cs="Arial"/>
        </w:rPr>
        <w:t>.</w:t>
      </w:r>
      <w:r w:rsidR="00570E5E" w:rsidRPr="00570E5E">
        <w:rPr>
          <w:rFonts w:ascii="Arial" w:hAnsi="Arial" w:cs="Arial"/>
        </w:rPr>
        <w:t xml:space="preserve"> </w:t>
      </w:r>
    </w:p>
    <w:p w14:paraId="11B5F4A1" w14:textId="01EB7FA0" w:rsidR="00972C25" w:rsidRPr="00570E5E" w:rsidRDefault="009652A1" w:rsidP="00D95219">
      <w:pPr>
        <w:autoSpaceDE w:val="0"/>
        <w:autoSpaceDN w:val="0"/>
        <w:adjustRightInd w:val="0"/>
        <w:spacing w:after="0" w:line="240" w:lineRule="auto"/>
        <w:jc w:val="both"/>
        <w:rPr>
          <w:rFonts w:ascii="Arial" w:hAnsi="Arial" w:cs="Arial"/>
        </w:rPr>
      </w:pPr>
      <w:r>
        <w:rPr>
          <w:rFonts w:ascii="Arial" w:hAnsi="Arial" w:cs="Arial"/>
        </w:rPr>
        <w:t>Bjanko zadužnica</w:t>
      </w:r>
      <w:r w:rsidR="00570E5E" w:rsidRPr="00570E5E">
        <w:rPr>
          <w:rFonts w:ascii="Arial" w:hAnsi="Arial" w:cs="Arial"/>
        </w:rPr>
        <w:t xml:space="preserve"> vraćen</w:t>
      </w:r>
      <w:r>
        <w:rPr>
          <w:rFonts w:ascii="Arial" w:hAnsi="Arial" w:cs="Arial"/>
        </w:rPr>
        <w:t>a</w:t>
      </w:r>
      <w:r w:rsidR="00570E5E" w:rsidRPr="00570E5E">
        <w:rPr>
          <w:rFonts w:ascii="Arial" w:hAnsi="Arial" w:cs="Arial"/>
        </w:rPr>
        <w:t xml:space="preserve"> </w:t>
      </w:r>
      <w:r w:rsidR="008C2D4C">
        <w:rPr>
          <w:rFonts w:ascii="Arial" w:hAnsi="Arial" w:cs="Arial"/>
        </w:rPr>
        <w:t xml:space="preserve">je </w:t>
      </w:r>
      <w:r w:rsidR="00570E5E" w:rsidRPr="00570E5E">
        <w:rPr>
          <w:rFonts w:ascii="Arial" w:hAnsi="Arial" w:cs="Arial"/>
        </w:rPr>
        <w:t>Domu zdravlja Koprivničko-križevačke županije 16.05.2024. godine.</w:t>
      </w:r>
    </w:p>
    <w:tbl>
      <w:tblPr>
        <w:tblStyle w:val="Tablicareetke4-isticanje1"/>
        <w:tblW w:w="5000" w:type="pct"/>
        <w:tblLook w:val="04A0" w:firstRow="1" w:lastRow="0" w:firstColumn="1" w:lastColumn="0" w:noHBand="0" w:noVBand="1"/>
      </w:tblPr>
      <w:tblGrid>
        <w:gridCol w:w="650"/>
        <w:gridCol w:w="1405"/>
        <w:gridCol w:w="1279"/>
        <w:gridCol w:w="1892"/>
        <w:gridCol w:w="2385"/>
        <w:gridCol w:w="2163"/>
        <w:gridCol w:w="1783"/>
        <w:gridCol w:w="1206"/>
        <w:gridCol w:w="1231"/>
      </w:tblGrid>
      <w:tr w:rsidR="00E30338" w:rsidRPr="00570E5E" w14:paraId="57D0473A" w14:textId="77777777" w:rsidTr="00D95219">
        <w:trPr>
          <w:cnfStyle w:val="100000000000" w:firstRow="1" w:lastRow="0" w:firstColumn="0" w:lastColumn="0" w:oddVBand="0" w:evenVBand="0" w:oddHBand="0"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32" w:type="pct"/>
            <w:hideMark/>
          </w:tcPr>
          <w:p w14:paraId="6795AF28" w14:textId="77777777" w:rsidR="00A349DB" w:rsidRPr="00570E5E" w:rsidRDefault="00A349DB" w:rsidP="00A349DB">
            <w:pPr>
              <w:jc w:val="center"/>
              <w:rPr>
                <w:rFonts w:ascii="Arial" w:eastAsia="Times New Roman" w:hAnsi="Arial" w:cs="Arial"/>
                <w:color w:val="auto"/>
                <w:sz w:val="18"/>
                <w:szCs w:val="18"/>
                <w:lang w:eastAsia="hr-HR"/>
              </w:rPr>
            </w:pPr>
            <w:r w:rsidRPr="00570E5E">
              <w:rPr>
                <w:rFonts w:ascii="Arial" w:eastAsia="Times New Roman" w:hAnsi="Arial" w:cs="Arial"/>
                <w:color w:val="auto"/>
                <w:sz w:val="18"/>
                <w:szCs w:val="18"/>
                <w:lang w:eastAsia="hr-HR"/>
              </w:rPr>
              <w:lastRenderedPageBreak/>
              <w:t>Red.</w:t>
            </w:r>
            <w:r w:rsidRPr="00570E5E">
              <w:rPr>
                <w:rFonts w:ascii="Arial" w:eastAsia="Times New Roman" w:hAnsi="Arial" w:cs="Arial"/>
                <w:color w:val="auto"/>
                <w:sz w:val="18"/>
                <w:szCs w:val="18"/>
                <w:lang w:eastAsia="hr-HR"/>
              </w:rPr>
              <w:br/>
              <w:t>br.</w:t>
            </w:r>
          </w:p>
        </w:tc>
        <w:tc>
          <w:tcPr>
            <w:tcW w:w="502" w:type="pct"/>
            <w:hideMark/>
          </w:tcPr>
          <w:p w14:paraId="746D7735" w14:textId="1183D709" w:rsidR="00A349DB" w:rsidRPr="00570E5E" w:rsidRDefault="00A349DB" w:rsidP="00A349D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hr-HR"/>
              </w:rPr>
            </w:pPr>
            <w:r w:rsidRPr="00570E5E">
              <w:rPr>
                <w:rFonts w:ascii="Arial" w:eastAsia="Times New Roman" w:hAnsi="Arial" w:cs="Arial"/>
                <w:color w:val="auto"/>
                <w:sz w:val="18"/>
                <w:szCs w:val="18"/>
                <w:lang w:eastAsia="hr-HR"/>
              </w:rPr>
              <w:t>Datum izdavanja</w:t>
            </w:r>
            <w:r w:rsidR="00972C25" w:rsidRPr="00570E5E">
              <w:rPr>
                <w:rFonts w:ascii="Arial" w:eastAsia="Times New Roman" w:hAnsi="Arial" w:cs="Arial"/>
                <w:b w:val="0"/>
                <w:bCs w:val="0"/>
                <w:color w:val="auto"/>
                <w:sz w:val="18"/>
                <w:szCs w:val="18"/>
                <w:lang w:eastAsia="hr-HR"/>
              </w:rPr>
              <w:t xml:space="preserve"> jamstva</w:t>
            </w:r>
            <w:r w:rsidRPr="00570E5E">
              <w:rPr>
                <w:rFonts w:ascii="Arial" w:eastAsia="Times New Roman" w:hAnsi="Arial" w:cs="Arial"/>
                <w:color w:val="auto"/>
                <w:sz w:val="18"/>
                <w:szCs w:val="18"/>
                <w:lang w:eastAsia="hr-HR"/>
              </w:rPr>
              <w:t xml:space="preserve"> </w:t>
            </w:r>
          </w:p>
        </w:tc>
        <w:tc>
          <w:tcPr>
            <w:tcW w:w="457" w:type="pct"/>
            <w:hideMark/>
          </w:tcPr>
          <w:p w14:paraId="268318C0" w14:textId="77777777" w:rsidR="00A349DB" w:rsidRPr="00570E5E" w:rsidRDefault="00A349DB" w:rsidP="00A349D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hr-HR"/>
              </w:rPr>
            </w:pPr>
            <w:r w:rsidRPr="00570E5E">
              <w:rPr>
                <w:rFonts w:ascii="Arial" w:eastAsia="Times New Roman" w:hAnsi="Arial" w:cs="Arial"/>
                <w:color w:val="auto"/>
                <w:sz w:val="18"/>
                <w:szCs w:val="18"/>
                <w:lang w:eastAsia="hr-HR"/>
              </w:rPr>
              <w:t>Instrument osiguranja</w:t>
            </w:r>
          </w:p>
        </w:tc>
        <w:tc>
          <w:tcPr>
            <w:tcW w:w="676" w:type="pct"/>
            <w:hideMark/>
          </w:tcPr>
          <w:p w14:paraId="0E595831" w14:textId="4D930C08" w:rsidR="00A349DB" w:rsidRPr="00570E5E" w:rsidRDefault="00A349DB" w:rsidP="00A349D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hr-HR"/>
              </w:rPr>
            </w:pPr>
            <w:r w:rsidRPr="00570E5E">
              <w:rPr>
                <w:rFonts w:ascii="Arial" w:eastAsia="Times New Roman" w:hAnsi="Arial" w:cs="Arial"/>
                <w:color w:val="auto"/>
                <w:sz w:val="18"/>
                <w:szCs w:val="18"/>
                <w:lang w:eastAsia="hr-HR"/>
              </w:rPr>
              <w:t>Iznos danog jamstva</w:t>
            </w:r>
          </w:p>
        </w:tc>
        <w:tc>
          <w:tcPr>
            <w:tcW w:w="852" w:type="pct"/>
            <w:hideMark/>
          </w:tcPr>
          <w:p w14:paraId="14990C7F" w14:textId="1C58A740" w:rsidR="00A349DB" w:rsidRPr="00570E5E" w:rsidRDefault="00972C25" w:rsidP="00A349D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hr-HR"/>
              </w:rPr>
            </w:pPr>
            <w:r w:rsidRPr="00570E5E">
              <w:rPr>
                <w:rFonts w:ascii="Arial" w:eastAsia="Times New Roman" w:hAnsi="Arial" w:cs="Arial"/>
                <w:b w:val="0"/>
                <w:bCs w:val="0"/>
                <w:color w:val="auto"/>
                <w:sz w:val="18"/>
                <w:szCs w:val="18"/>
                <w:lang w:eastAsia="hr-HR"/>
              </w:rPr>
              <w:t>D</w:t>
            </w:r>
            <w:r w:rsidR="00A349DB" w:rsidRPr="00570E5E">
              <w:rPr>
                <w:rFonts w:ascii="Arial" w:eastAsia="Times New Roman" w:hAnsi="Arial" w:cs="Arial"/>
                <w:color w:val="auto"/>
                <w:sz w:val="18"/>
                <w:szCs w:val="18"/>
                <w:lang w:eastAsia="hr-HR"/>
              </w:rPr>
              <w:t>avatelj jamstva</w:t>
            </w:r>
          </w:p>
        </w:tc>
        <w:tc>
          <w:tcPr>
            <w:tcW w:w="773" w:type="pct"/>
            <w:hideMark/>
          </w:tcPr>
          <w:p w14:paraId="4E811C8F" w14:textId="77777777" w:rsidR="00A349DB" w:rsidRPr="00570E5E" w:rsidRDefault="00A349DB" w:rsidP="00A349D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hr-HR"/>
              </w:rPr>
            </w:pPr>
            <w:r w:rsidRPr="00570E5E">
              <w:rPr>
                <w:rFonts w:ascii="Arial" w:eastAsia="Times New Roman" w:hAnsi="Arial" w:cs="Arial"/>
                <w:color w:val="auto"/>
                <w:sz w:val="18"/>
                <w:szCs w:val="18"/>
                <w:lang w:eastAsia="hr-HR"/>
              </w:rPr>
              <w:t>Namjena</w:t>
            </w:r>
          </w:p>
        </w:tc>
        <w:tc>
          <w:tcPr>
            <w:tcW w:w="637" w:type="pct"/>
            <w:hideMark/>
          </w:tcPr>
          <w:p w14:paraId="4A316B2C" w14:textId="77777777" w:rsidR="00A349DB" w:rsidRPr="00570E5E" w:rsidRDefault="00A349DB" w:rsidP="00A349D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hr-HR"/>
              </w:rPr>
            </w:pPr>
            <w:r w:rsidRPr="00570E5E">
              <w:rPr>
                <w:rFonts w:ascii="Arial" w:eastAsia="Times New Roman" w:hAnsi="Arial" w:cs="Arial"/>
                <w:color w:val="auto"/>
                <w:sz w:val="18"/>
                <w:szCs w:val="18"/>
                <w:lang w:eastAsia="hr-HR"/>
              </w:rPr>
              <w:t>Dokument</w:t>
            </w:r>
          </w:p>
        </w:tc>
        <w:tc>
          <w:tcPr>
            <w:tcW w:w="431" w:type="pct"/>
            <w:hideMark/>
          </w:tcPr>
          <w:p w14:paraId="64E94CED" w14:textId="77777777" w:rsidR="00A349DB" w:rsidRPr="00570E5E" w:rsidRDefault="00A349DB" w:rsidP="00A349D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hr-HR"/>
              </w:rPr>
            </w:pPr>
            <w:r w:rsidRPr="00570E5E">
              <w:rPr>
                <w:rFonts w:ascii="Arial" w:eastAsia="Times New Roman" w:hAnsi="Arial" w:cs="Arial"/>
                <w:color w:val="auto"/>
                <w:sz w:val="18"/>
                <w:szCs w:val="18"/>
                <w:lang w:eastAsia="hr-HR"/>
              </w:rPr>
              <w:t xml:space="preserve">Rok važenja </w:t>
            </w:r>
          </w:p>
        </w:tc>
        <w:tc>
          <w:tcPr>
            <w:tcW w:w="440" w:type="pct"/>
            <w:hideMark/>
          </w:tcPr>
          <w:p w14:paraId="6539070C" w14:textId="77777777" w:rsidR="00A349DB" w:rsidRPr="00570E5E" w:rsidRDefault="00A349DB" w:rsidP="00A349D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hr-HR"/>
              </w:rPr>
            </w:pPr>
            <w:r w:rsidRPr="00570E5E">
              <w:rPr>
                <w:rFonts w:ascii="Arial" w:eastAsia="Times New Roman" w:hAnsi="Arial" w:cs="Arial"/>
                <w:color w:val="auto"/>
                <w:sz w:val="18"/>
                <w:szCs w:val="18"/>
                <w:lang w:eastAsia="hr-HR"/>
              </w:rPr>
              <w:t>Napomena</w:t>
            </w:r>
          </w:p>
        </w:tc>
      </w:tr>
      <w:tr w:rsidR="00D95219" w:rsidRPr="00570E5E" w14:paraId="791FD0DE" w14:textId="77777777" w:rsidTr="00D95219">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32" w:type="pct"/>
            <w:hideMark/>
          </w:tcPr>
          <w:p w14:paraId="1AE2D102" w14:textId="77777777" w:rsidR="00A349DB" w:rsidRPr="00570E5E" w:rsidRDefault="00A349DB" w:rsidP="00A349DB">
            <w:pPr>
              <w:rPr>
                <w:rFonts w:ascii="Arial" w:eastAsia="Times New Roman" w:hAnsi="Arial" w:cs="Arial"/>
                <w:sz w:val="18"/>
                <w:szCs w:val="18"/>
                <w:lang w:eastAsia="hr-HR"/>
              </w:rPr>
            </w:pPr>
            <w:r w:rsidRPr="00570E5E">
              <w:rPr>
                <w:rFonts w:ascii="Arial" w:eastAsia="Times New Roman" w:hAnsi="Arial" w:cs="Arial"/>
                <w:sz w:val="18"/>
                <w:szCs w:val="18"/>
                <w:lang w:eastAsia="hr-HR"/>
              </w:rPr>
              <w:t> 1.</w:t>
            </w:r>
          </w:p>
        </w:tc>
        <w:tc>
          <w:tcPr>
            <w:tcW w:w="502" w:type="pct"/>
            <w:hideMark/>
          </w:tcPr>
          <w:p w14:paraId="0A78F2D3" w14:textId="77777777" w:rsidR="00A349DB" w:rsidRPr="00570E5E" w:rsidRDefault="00A349DB" w:rsidP="00A349D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hr-HR"/>
              </w:rPr>
            </w:pPr>
            <w:r w:rsidRPr="00570E5E">
              <w:rPr>
                <w:rFonts w:ascii="Arial" w:eastAsia="Times New Roman" w:hAnsi="Arial" w:cs="Arial"/>
                <w:sz w:val="18"/>
                <w:szCs w:val="18"/>
                <w:lang w:eastAsia="hr-HR"/>
              </w:rPr>
              <w:t>18.10.2022</w:t>
            </w:r>
          </w:p>
        </w:tc>
        <w:tc>
          <w:tcPr>
            <w:tcW w:w="457" w:type="pct"/>
            <w:hideMark/>
          </w:tcPr>
          <w:p w14:paraId="5D084BDD" w14:textId="77777777" w:rsidR="00A349DB" w:rsidRPr="00570E5E" w:rsidRDefault="00A349DB" w:rsidP="00A349D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hr-HR"/>
              </w:rPr>
            </w:pPr>
            <w:r w:rsidRPr="00570E5E">
              <w:rPr>
                <w:rFonts w:ascii="Arial" w:eastAsia="Times New Roman" w:hAnsi="Arial" w:cs="Arial"/>
                <w:sz w:val="18"/>
                <w:szCs w:val="18"/>
                <w:lang w:eastAsia="hr-HR"/>
              </w:rPr>
              <w:t>bjanko zadužnica</w:t>
            </w:r>
          </w:p>
        </w:tc>
        <w:tc>
          <w:tcPr>
            <w:tcW w:w="676" w:type="pct"/>
            <w:hideMark/>
          </w:tcPr>
          <w:p w14:paraId="22533481" w14:textId="77777777" w:rsidR="00A349DB" w:rsidRPr="00570E5E" w:rsidRDefault="00A349DB" w:rsidP="00A349D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hr-HR"/>
              </w:rPr>
            </w:pPr>
            <w:r w:rsidRPr="00570E5E">
              <w:rPr>
                <w:rFonts w:ascii="Arial" w:eastAsia="Times New Roman" w:hAnsi="Arial" w:cs="Arial"/>
                <w:sz w:val="18"/>
                <w:szCs w:val="18"/>
                <w:lang w:eastAsia="hr-HR"/>
              </w:rPr>
              <w:t>26.544,60</w:t>
            </w:r>
          </w:p>
        </w:tc>
        <w:tc>
          <w:tcPr>
            <w:tcW w:w="852" w:type="pct"/>
            <w:hideMark/>
          </w:tcPr>
          <w:p w14:paraId="6D11FCD2" w14:textId="77777777" w:rsidR="00A349DB" w:rsidRPr="00570E5E" w:rsidRDefault="00A349DB" w:rsidP="00A349D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hr-HR"/>
              </w:rPr>
            </w:pPr>
            <w:r w:rsidRPr="00570E5E">
              <w:rPr>
                <w:rFonts w:ascii="Arial" w:eastAsia="Times New Roman" w:hAnsi="Arial" w:cs="Arial"/>
                <w:sz w:val="18"/>
                <w:szCs w:val="18"/>
                <w:lang w:eastAsia="hr-HR"/>
              </w:rPr>
              <w:t>Dom zdravlja Koprivničko-križevačke županije - davatelj jamstva</w:t>
            </w:r>
          </w:p>
        </w:tc>
        <w:tc>
          <w:tcPr>
            <w:tcW w:w="773" w:type="pct"/>
            <w:hideMark/>
          </w:tcPr>
          <w:p w14:paraId="661CFAD3" w14:textId="77777777" w:rsidR="00A349DB" w:rsidRPr="00570E5E" w:rsidRDefault="00A349DB" w:rsidP="00A349D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hr-HR"/>
              </w:rPr>
            </w:pPr>
            <w:r w:rsidRPr="00570E5E">
              <w:rPr>
                <w:rFonts w:ascii="Arial" w:eastAsia="Times New Roman" w:hAnsi="Arial" w:cs="Arial"/>
                <w:sz w:val="18"/>
                <w:szCs w:val="18"/>
                <w:lang w:eastAsia="hr-HR"/>
              </w:rPr>
              <w:t>jamstvo za uredno ispunjenje ugovora</w:t>
            </w:r>
          </w:p>
        </w:tc>
        <w:tc>
          <w:tcPr>
            <w:tcW w:w="637" w:type="pct"/>
            <w:hideMark/>
          </w:tcPr>
          <w:p w14:paraId="00CF5848" w14:textId="77777777" w:rsidR="00A349DB" w:rsidRPr="00570E5E" w:rsidRDefault="00A349DB" w:rsidP="00A349D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hr-HR"/>
              </w:rPr>
            </w:pPr>
            <w:r w:rsidRPr="00570E5E">
              <w:rPr>
                <w:rFonts w:ascii="Arial" w:eastAsia="Times New Roman" w:hAnsi="Arial" w:cs="Arial"/>
                <w:sz w:val="18"/>
                <w:szCs w:val="18"/>
                <w:lang w:eastAsia="hr-HR"/>
              </w:rPr>
              <w:t>Ugovor - rekonstrukcija stomatološke ordinacije Sveti Ivan Žabno</w:t>
            </w:r>
          </w:p>
        </w:tc>
        <w:tc>
          <w:tcPr>
            <w:tcW w:w="431" w:type="pct"/>
            <w:hideMark/>
          </w:tcPr>
          <w:p w14:paraId="2D7A7DA7" w14:textId="77777777" w:rsidR="00A349DB" w:rsidRPr="00570E5E" w:rsidRDefault="00A349DB" w:rsidP="00A349D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hr-HR"/>
              </w:rPr>
            </w:pPr>
            <w:r w:rsidRPr="00570E5E">
              <w:rPr>
                <w:rFonts w:ascii="Arial" w:eastAsia="Times New Roman" w:hAnsi="Arial" w:cs="Arial"/>
                <w:sz w:val="18"/>
                <w:szCs w:val="18"/>
                <w:lang w:eastAsia="hr-HR"/>
              </w:rPr>
              <w:t>31.12.2024</w:t>
            </w:r>
          </w:p>
        </w:tc>
        <w:tc>
          <w:tcPr>
            <w:tcW w:w="440" w:type="pct"/>
            <w:hideMark/>
          </w:tcPr>
          <w:p w14:paraId="4F332BB0" w14:textId="1DD38C85" w:rsidR="00A349DB" w:rsidRPr="00570E5E" w:rsidRDefault="00A349DB" w:rsidP="00A349D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hr-HR"/>
              </w:rPr>
            </w:pPr>
            <w:r w:rsidRPr="00570E5E">
              <w:rPr>
                <w:rFonts w:ascii="Arial" w:eastAsia="Times New Roman" w:hAnsi="Arial" w:cs="Arial"/>
                <w:sz w:val="18"/>
                <w:szCs w:val="18"/>
                <w:lang w:eastAsia="hr-HR"/>
              </w:rPr>
              <w:t> </w:t>
            </w:r>
            <w:r w:rsidR="00C32DAD" w:rsidRPr="00570E5E">
              <w:rPr>
                <w:rFonts w:ascii="Arial" w:eastAsia="Times New Roman" w:hAnsi="Arial" w:cs="Arial"/>
                <w:sz w:val="18"/>
                <w:szCs w:val="18"/>
                <w:lang w:eastAsia="hr-HR"/>
              </w:rPr>
              <w:t xml:space="preserve">Vraćeno jamstvo </w:t>
            </w:r>
            <w:r w:rsidR="00570E5E" w:rsidRPr="00570E5E">
              <w:rPr>
                <w:rFonts w:ascii="Arial" w:eastAsia="Times New Roman" w:hAnsi="Arial" w:cs="Arial"/>
                <w:sz w:val="18"/>
                <w:szCs w:val="18"/>
                <w:lang w:eastAsia="hr-HR"/>
              </w:rPr>
              <w:t>16.05.2024. godine</w:t>
            </w:r>
          </w:p>
        </w:tc>
      </w:tr>
    </w:tbl>
    <w:p w14:paraId="1A681367" w14:textId="77777777" w:rsidR="00A349DB" w:rsidRPr="00A73871" w:rsidRDefault="00A349DB" w:rsidP="009242DF">
      <w:pPr>
        <w:autoSpaceDE w:val="0"/>
        <w:autoSpaceDN w:val="0"/>
        <w:adjustRightInd w:val="0"/>
        <w:spacing w:after="0" w:line="240" w:lineRule="auto"/>
        <w:rPr>
          <w:rFonts w:ascii="Arial" w:hAnsi="Arial" w:cs="Arial"/>
          <w:b/>
          <w:bCs/>
          <w:highlight w:val="yellow"/>
        </w:rPr>
      </w:pPr>
    </w:p>
    <w:p w14:paraId="4839B5F5" w14:textId="77777777" w:rsidR="009C4E8E" w:rsidRPr="00A73871" w:rsidRDefault="009C4E8E" w:rsidP="009242DF">
      <w:pPr>
        <w:autoSpaceDE w:val="0"/>
        <w:autoSpaceDN w:val="0"/>
        <w:adjustRightInd w:val="0"/>
        <w:spacing w:after="0" w:line="240" w:lineRule="auto"/>
        <w:rPr>
          <w:rFonts w:ascii="Arial" w:hAnsi="Arial" w:cs="Arial"/>
          <w:b/>
          <w:bCs/>
          <w:highlight w:val="yellow"/>
        </w:rPr>
      </w:pPr>
    </w:p>
    <w:p w14:paraId="6B5B9ACA" w14:textId="77777777" w:rsidR="009242DF" w:rsidRPr="00570E5E" w:rsidRDefault="00C62B11" w:rsidP="009242DF">
      <w:pPr>
        <w:autoSpaceDE w:val="0"/>
        <w:autoSpaceDN w:val="0"/>
        <w:adjustRightInd w:val="0"/>
        <w:spacing w:after="0" w:line="240" w:lineRule="auto"/>
        <w:rPr>
          <w:rFonts w:ascii="Arial" w:hAnsi="Arial" w:cs="Arial"/>
          <w:b/>
          <w:bCs/>
        </w:rPr>
      </w:pPr>
      <w:r w:rsidRPr="00570E5E">
        <w:rPr>
          <w:rFonts w:ascii="Arial" w:hAnsi="Arial" w:cs="Arial"/>
          <w:b/>
          <w:bCs/>
        </w:rPr>
        <w:t>IV</w:t>
      </w:r>
      <w:r w:rsidR="009242DF" w:rsidRPr="00570E5E">
        <w:rPr>
          <w:rFonts w:ascii="Arial" w:hAnsi="Arial" w:cs="Arial"/>
          <w:b/>
          <w:bCs/>
        </w:rPr>
        <w:t>. ZAVRŠNE ODREDBE</w:t>
      </w:r>
    </w:p>
    <w:p w14:paraId="344E1F3C" w14:textId="77777777" w:rsidR="00A056CC" w:rsidRPr="00570E5E" w:rsidRDefault="00A056CC" w:rsidP="009242DF">
      <w:pPr>
        <w:autoSpaceDE w:val="0"/>
        <w:autoSpaceDN w:val="0"/>
        <w:adjustRightInd w:val="0"/>
        <w:spacing w:after="0" w:line="240" w:lineRule="auto"/>
        <w:rPr>
          <w:rFonts w:ascii="Arial" w:hAnsi="Arial" w:cs="Arial"/>
        </w:rPr>
      </w:pPr>
    </w:p>
    <w:p w14:paraId="34111159" w14:textId="04A7DA1F" w:rsidR="009242DF" w:rsidRPr="00570E5E" w:rsidRDefault="009242DF" w:rsidP="00A056CC">
      <w:pPr>
        <w:autoSpaceDE w:val="0"/>
        <w:autoSpaceDN w:val="0"/>
        <w:adjustRightInd w:val="0"/>
        <w:spacing w:after="0" w:line="240" w:lineRule="auto"/>
        <w:jc w:val="center"/>
        <w:rPr>
          <w:rFonts w:ascii="Arial" w:hAnsi="Arial" w:cs="Arial"/>
        </w:rPr>
      </w:pPr>
      <w:r w:rsidRPr="00570E5E">
        <w:rPr>
          <w:rFonts w:ascii="Arial" w:hAnsi="Arial" w:cs="Arial"/>
        </w:rPr>
        <w:t xml:space="preserve">Članak </w:t>
      </w:r>
      <w:r w:rsidR="00003166" w:rsidRPr="00570E5E">
        <w:rPr>
          <w:rFonts w:ascii="Arial" w:hAnsi="Arial" w:cs="Arial"/>
        </w:rPr>
        <w:t>7</w:t>
      </w:r>
      <w:r w:rsidRPr="00570E5E">
        <w:rPr>
          <w:rFonts w:ascii="Arial" w:hAnsi="Arial" w:cs="Arial"/>
        </w:rPr>
        <w:t>.</w:t>
      </w:r>
    </w:p>
    <w:p w14:paraId="54984552" w14:textId="77777777" w:rsidR="00291BB6" w:rsidRPr="00570E5E" w:rsidRDefault="00291BB6" w:rsidP="00A056CC">
      <w:pPr>
        <w:autoSpaceDE w:val="0"/>
        <w:autoSpaceDN w:val="0"/>
        <w:adjustRightInd w:val="0"/>
        <w:spacing w:after="0" w:line="240" w:lineRule="auto"/>
        <w:jc w:val="center"/>
        <w:rPr>
          <w:rFonts w:ascii="Arial" w:hAnsi="Arial" w:cs="Arial"/>
        </w:rPr>
      </w:pPr>
    </w:p>
    <w:p w14:paraId="0DD340ED" w14:textId="55BB63E8" w:rsidR="009242DF" w:rsidRPr="00570E5E" w:rsidRDefault="005E3190" w:rsidP="00A056CC">
      <w:pPr>
        <w:autoSpaceDE w:val="0"/>
        <w:autoSpaceDN w:val="0"/>
        <w:adjustRightInd w:val="0"/>
        <w:spacing w:after="0" w:line="240" w:lineRule="auto"/>
        <w:jc w:val="both"/>
        <w:rPr>
          <w:rFonts w:ascii="Arial" w:hAnsi="Arial" w:cs="Arial"/>
        </w:rPr>
      </w:pPr>
      <w:r>
        <w:rPr>
          <w:rFonts w:ascii="Arial" w:hAnsi="Arial" w:cs="Arial"/>
        </w:rPr>
        <w:t>Polug</w:t>
      </w:r>
      <w:r w:rsidR="009D0B77" w:rsidRPr="00570E5E">
        <w:rPr>
          <w:rFonts w:ascii="Arial" w:hAnsi="Arial" w:cs="Arial"/>
        </w:rPr>
        <w:t xml:space="preserve">odišnji </w:t>
      </w:r>
      <w:r w:rsidR="009242DF" w:rsidRPr="00570E5E">
        <w:rPr>
          <w:rFonts w:ascii="Arial" w:hAnsi="Arial" w:cs="Arial"/>
        </w:rPr>
        <w:t xml:space="preserve">izvještaj o izvršenju </w:t>
      </w:r>
      <w:r w:rsidR="00A056CC" w:rsidRPr="00570E5E">
        <w:rPr>
          <w:rFonts w:ascii="Arial" w:hAnsi="Arial" w:cs="Arial"/>
        </w:rPr>
        <w:t xml:space="preserve">Financijskog plana Doma zdravlja </w:t>
      </w:r>
      <w:r w:rsidR="009242DF" w:rsidRPr="00570E5E">
        <w:rPr>
          <w:rFonts w:ascii="Arial" w:hAnsi="Arial" w:cs="Arial"/>
        </w:rPr>
        <w:t xml:space="preserve">Koprivničko-križevačke županije za </w:t>
      </w:r>
      <w:r w:rsidR="009D0B77" w:rsidRPr="00570E5E">
        <w:rPr>
          <w:rFonts w:ascii="Arial" w:hAnsi="Arial" w:cs="Arial"/>
        </w:rPr>
        <w:t>202</w:t>
      </w:r>
      <w:r>
        <w:rPr>
          <w:rFonts w:ascii="Arial" w:hAnsi="Arial" w:cs="Arial"/>
        </w:rPr>
        <w:t>4</w:t>
      </w:r>
      <w:r w:rsidR="00A056CC" w:rsidRPr="00570E5E">
        <w:rPr>
          <w:rFonts w:ascii="Arial" w:hAnsi="Arial" w:cs="Arial"/>
        </w:rPr>
        <w:t xml:space="preserve">. godinu </w:t>
      </w:r>
      <w:r w:rsidR="009242DF" w:rsidRPr="00570E5E">
        <w:rPr>
          <w:rFonts w:ascii="Arial" w:hAnsi="Arial" w:cs="Arial"/>
        </w:rPr>
        <w:t xml:space="preserve">objavit će se </w:t>
      </w:r>
      <w:r w:rsidR="00A056CC" w:rsidRPr="00570E5E">
        <w:rPr>
          <w:rFonts w:ascii="Arial" w:hAnsi="Arial" w:cs="Arial"/>
        </w:rPr>
        <w:t>na mrežnim stranicama Doma zdravlja Koprivničko-križevačke županije (</w:t>
      </w:r>
      <w:hyperlink r:id="rId9" w:history="1">
        <w:r w:rsidR="00A056CC" w:rsidRPr="00570E5E">
          <w:rPr>
            <w:rStyle w:val="Hiperveza"/>
            <w:rFonts w:ascii="Arial" w:hAnsi="Arial" w:cs="Arial"/>
          </w:rPr>
          <w:t>www.dzkkz.hr</w:t>
        </w:r>
      </w:hyperlink>
      <w:r w:rsidR="00A056CC" w:rsidRPr="00570E5E">
        <w:rPr>
          <w:rFonts w:ascii="Arial" w:hAnsi="Arial" w:cs="Arial"/>
        </w:rPr>
        <w:t xml:space="preserve">). </w:t>
      </w:r>
    </w:p>
    <w:p w14:paraId="7C6E8369" w14:textId="77777777" w:rsidR="00A056CC" w:rsidRPr="00570E5E" w:rsidRDefault="00A056CC" w:rsidP="009242DF">
      <w:pPr>
        <w:autoSpaceDE w:val="0"/>
        <w:autoSpaceDN w:val="0"/>
        <w:adjustRightInd w:val="0"/>
        <w:spacing w:after="0" w:line="240" w:lineRule="auto"/>
        <w:rPr>
          <w:rFonts w:ascii="Arial" w:hAnsi="Arial" w:cs="Arial"/>
        </w:rPr>
      </w:pPr>
    </w:p>
    <w:p w14:paraId="4DF1BE01" w14:textId="77777777" w:rsidR="00A056CC" w:rsidRPr="00570E5E" w:rsidRDefault="00A056CC" w:rsidP="009242DF">
      <w:pPr>
        <w:autoSpaceDE w:val="0"/>
        <w:autoSpaceDN w:val="0"/>
        <w:adjustRightInd w:val="0"/>
        <w:spacing w:after="0" w:line="240" w:lineRule="auto"/>
        <w:rPr>
          <w:rFonts w:ascii="Arial" w:hAnsi="Arial" w:cs="Arial"/>
        </w:rPr>
      </w:pPr>
    </w:p>
    <w:p w14:paraId="7C998AF4" w14:textId="66E62FCF" w:rsidR="00093A2E" w:rsidRDefault="00093A2E" w:rsidP="00A3395C">
      <w:pPr>
        <w:autoSpaceDE w:val="0"/>
        <w:autoSpaceDN w:val="0"/>
        <w:adjustRightInd w:val="0"/>
        <w:spacing w:after="0" w:line="240" w:lineRule="auto"/>
        <w:rPr>
          <w:rFonts w:ascii="Arial" w:hAnsi="Arial" w:cs="Arial"/>
        </w:rPr>
      </w:pPr>
      <w:r>
        <w:rPr>
          <w:rFonts w:ascii="Arial" w:hAnsi="Arial" w:cs="Arial"/>
        </w:rPr>
        <w:t>KLASA:</w:t>
      </w:r>
      <w:r w:rsidR="005E3190">
        <w:rPr>
          <w:rFonts w:ascii="Arial" w:hAnsi="Arial" w:cs="Arial"/>
        </w:rPr>
        <w:t xml:space="preserve"> </w:t>
      </w:r>
      <w:r w:rsidR="00FC1C25">
        <w:rPr>
          <w:rFonts w:ascii="Arial" w:hAnsi="Arial" w:cs="Arial"/>
        </w:rPr>
        <w:t>400-05/24-01/3</w:t>
      </w:r>
    </w:p>
    <w:p w14:paraId="46EFDD4B" w14:textId="50B4653D" w:rsidR="00B34602" w:rsidRPr="00570E5E" w:rsidRDefault="009242DF" w:rsidP="00A3395C">
      <w:pPr>
        <w:autoSpaceDE w:val="0"/>
        <w:autoSpaceDN w:val="0"/>
        <w:adjustRightInd w:val="0"/>
        <w:spacing w:after="0" w:line="240" w:lineRule="auto"/>
        <w:rPr>
          <w:rFonts w:ascii="Arial" w:hAnsi="Arial" w:cs="Arial"/>
        </w:rPr>
      </w:pPr>
      <w:r w:rsidRPr="00570E5E">
        <w:rPr>
          <w:rFonts w:ascii="Arial" w:hAnsi="Arial" w:cs="Arial"/>
        </w:rPr>
        <w:t>URBROJ:</w:t>
      </w:r>
      <w:r w:rsidR="00FC1C25" w:rsidRPr="00FC1C25">
        <w:rPr>
          <w:rFonts w:ascii="Helvetica" w:hAnsi="Helvetica"/>
          <w:color w:val="31708F"/>
          <w:sz w:val="21"/>
          <w:szCs w:val="21"/>
          <w:shd w:val="clear" w:color="auto" w:fill="D9EDF7"/>
        </w:rPr>
        <w:t xml:space="preserve"> </w:t>
      </w:r>
      <w:r w:rsidR="00FC1C25" w:rsidRPr="00FC1C25">
        <w:rPr>
          <w:rFonts w:ascii="Arial" w:hAnsi="Arial" w:cs="Arial"/>
        </w:rPr>
        <w:t>2137-88-03-24-1</w:t>
      </w:r>
      <w:r w:rsidR="00B53738" w:rsidRPr="00570E5E">
        <w:rPr>
          <w:rFonts w:ascii="Arial" w:hAnsi="Arial" w:cs="Arial"/>
        </w:rPr>
        <w:tab/>
      </w:r>
    </w:p>
    <w:p w14:paraId="289D3156" w14:textId="28BFF351" w:rsidR="00B34602" w:rsidRPr="00570E5E" w:rsidRDefault="00B34602" w:rsidP="00A3395C">
      <w:pPr>
        <w:autoSpaceDE w:val="0"/>
        <w:autoSpaceDN w:val="0"/>
        <w:adjustRightInd w:val="0"/>
        <w:spacing w:after="0" w:line="240" w:lineRule="auto"/>
        <w:rPr>
          <w:rFonts w:ascii="Arial" w:hAnsi="Arial" w:cs="Arial"/>
        </w:rPr>
      </w:pPr>
      <w:r w:rsidRPr="00570E5E">
        <w:rPr>
          <w:rFonts w:ascii="Arial" w:hAnsi="Arial" w:cs="Arial"/>
        </w:rPr>
        <w:t>Koprivnica,</w:t>
      </w:r>
      <w:r w:rsidR="00FC1C25">
        <w:rPr>
          <w:rFonts w:ascii="Arial" w:hAnsi="Arial" w:cs="Arial"/>
        </w:rPr>
        <w:t xml:space="preserve"> 19. srpanj 2024.</w:t>
      </w:r>
      <w:r w:rsidR="00B53738" w:rsidRPr="00570E5E">
        <w:rPr>
          <w:rFonts w:ascii="Arial" w:hAnsi="Arial" w:cs="Arial"/>
        </w:rPr>
        <w:tab/>
      </w:r>
      <w:r w:rsidR="00B53738" w:rsidRPr="00570E5E">
        <w:rPr>
          <w:rFonts w:ascii="Arial" w:hAnsi="Arial" w:cs="Arial"/>
        </w:rPr>
        <w:tab/>
      </w:r>
      <w:r w:rsidR="00B53738" w:rsidRPr="00570E5E">
        <w:rPr>
          <w:rFonts w:ascii="Arial" w:hAnsi="Arial" w:cs="Arial"/>
        </w:rPr>
        <w:tab/>
      </w:r>
      <w:r w:rsidR="00B53738" w:rsidRPr="00570E5E">
        <w:rPr>
          <w:rFonts w:ascii="Arial" w:hAnsi="Arial" w:cs="Arial"/>
        </w:rPr>
        <w:tab/>
      </w:r>
      <w:r w:rsidR="00B53738" w:rsidRPr="00570E5E">
        <w:rPr>
          <w:rFonts w:ascii="Arial" w:hAnsi="Arial" w:cs="Arial"/>
        </w:rPr>
        <w:tab/>
      </w:r>
      <w:r w:rsidR="00B53738" w:rsidRPr="00570E5E">
        <w:rPr>
          <w:rFonts w:ascii="Arial" w:hAnsi="Arial" w:cs="Arial"/>
        </w:rPr>
        <w:tab/>
      </w:r>
      <w:r w:rsidR="00B53738" w:rsidRPr="00570E5E">
        <w:rPr>
          <w:rFonts w:ascii="Arial" w:hAnsi="Arial" w:cs="Arial"/>
        </w:rPr>
        <w:tab/>
      </w:r>
      <w:r w:rsidR="00B53738" w:rsidRPr="00570E5E">
        <w:rPr>
          <w:rFonts w:ascii="Arial" w:hAnsi="Arial" w:cs="Arial"/>
        </w:rPr>
        <w:tab/>
      </w:r>
      <w:r w:rsidR="00B53738" w:rsidRPr="00570E5E">
        <w:rPr>
          <w:rFonts w:ascii="Arial" w:hAnsi="Arial" w:cs="Arial"/>
        </w:rPr>
        <w:tab/>
      </w:r>
      <w:r w:rsidR="00B53738" w:rsidRPr="00570E5E">
        <w:rPr>
          <w:rFonts w:ascii="Arial" w:hAnsi="Arial" w:cs="Arial"/>
        </w:rPr>
        <w:tab/>
      </w:r>
    </w:p>
    <w:p w14:paraId="1BD87ABF" w14:textId="5AA5551E" w:rsidR="00B53738" w:rsidRPr="00570E5E" w:rsidRDefault="00B53738" w:rsidP="00B34602">
      <w:pPr>
        <w:autoSpaceDE w:val="0"/>
        <w:autoSpaceDN w:val="0"/>
        <w:adjustRightInd w:val="0"/>
        <w:spacing w:after="0" w:line="240" w:lineRule="auto"/>
        <w:ind w:left="9204" w:firstLine="708"/>
        <w:rPr>
          <w:rFonts w:ascii="Arial" w:hAnsi="Arial" w:cs="Arial"/>
        </w:rPr>
      </w:pPr>
      <w:r w:rsidRPr="00570E5E">
        <w:rPr>
          <w:rFonts w:ascii="Arial" w:hAnsi="Arial" w:cs="Arial"/>
        </w:rPr>
        <w:t xml:space="preserve">   PREDSJEDNICA</w:t>
      </w:r>
    </w:p>
    <w:p w14:paraId="42AEE6AE" w14:textId="29AFDC5B" w:rsidR="00067548" w:rsidRPr="00570E5E" w:rsidRDefault="00A3395C" w:rsidP="00A3395C">
      <w:pPr>
        <w:autoSpaceDE w:val="0"/>
        <w:autoSpaceDN w:val="0"/>
        <w:adjustRightInd w:val="0"/>
        <w:spacing w:after="0" w:line="240" w:lineRule="auto"/>
        <w:ind w:left="2832" w:hanging="2832"/>
        <w:rPr>
          <w:rFonts w:ascii="Arial" w:hAnsi="Arial" w:cs="Arial"/>
        </w:rPr>
      </w:pPr>
      <w:r w:rsidRPr="00570E5E">
        <w:rPr>
          <w:rFonts w:ascii="Arial" w:hAnsi="Arial" w:cs="Arial"/>
        </w:rPr>
        <w:tab/>
      </w:r>
      <w:r w:rsidRPr="00570E5E">
        <w:rPr>
          <w:rFonts w:ascii="Arial" w:hAnsi="Arial" w:cs="Arial"/>
        </w:rPr>
        <w:tab/>
      </w:r>
      <w:r w:rsidRPr="00570E5E">
        <w:rPr>
          <w:rFonts w:ascii="Arial" w:hAnsi="Arial" w:cs="Arial"/>
        </w:rPr>
        <w:tab/>
      </w:r>
      <w:r w:rsidRPr="00570E5E">
        <w:rPr>
          <w:rFonts w:ascii="Arial" w:hAnsi="Arial" w:cs="Arial"/>
        </w:rPr>
        <w:tab/>
      </w:r>
      <w:r w:rsidRPr="00570E5E">
        <w:rPr>
          <w:rFonts w:ascii="Arial" w:hAnsi="Arial" w:cs="Arial"/>
        </w:rPr>
        <w:tab/>
      </w:r>
      <w:r w:rsidRPr="00570E5E">
        <w:rPr>
          <w:rFonts w:ascii="Arial" w:hAnsi="Arial" w:cs="Arial"/>
        </w:rPr>
        <w:tab/>
      </w:r>
      <w:r w:rsidRPr="00570E5E">
        <w:rPr>
          <w:rFonts w:ascii="Arial" w:hAnsi="Arial" w:cs="Arial"/>
        </w:rPr>
        <w:tab/>
      </w:r>
      <w:r w:rsidRPr="00570E5E">
        <w:rPr>
          <w:rFonts w:ascii="Arial" w:hAnsi="Arial" w:cs="Arial"/>
        </w:rPr>
        <w:tab/>
      </w:r>
      <w:r w:rsidRPr="00570E5E">
        <w:rPr>
          <w:rFonts w:ascii="Arial" w:hAnsi="Arial" w:cs="Arial"/>
        </w:rPr>
        <w:tab/>
      </w:r>
      <w:r w:rsidRPr="00570E5E">
        <w:rPr>
          <w:rFonts w:ascii="Arial" w:hAnsi="Arial" w:cs="Arial"/>
        </w:rPr>
        <w:tab/>
      </w:r>
      <w:r w:rsidR="00B34602" w:rsidRPr="00570E5E">
        <w:rPr>
          <w:rFonts w:ascii="Arial" w:hAnsi="Arial" w:cs="Arial"/>
        </w:rPr>
        <w:t xml:space="preserve">           </w:t>
      </w:r>
      <w:r w:rsidRPr="00570E5E">
        <w:rPr>
          <w:rFonts w:ascii="Arial" w:hAnsi="Arial" w:cs="Arial"/>
        </w:rPr>
        <w:t xml:space="preserve"> Marina Jakšić, dipl.iur.</w:t>
      </w:r>
    </w:p>
    <w:p w14:paraId="5ED01560" w14:textId="536DBEAD" w:rsidR="00A3395C" w:rsidRPr="00703D2B" w:rsidRDefault="00A3395C" w:rsidP="00A3395C">
      <w:pPr>
        <w:autoSpaceDE w:val="0"/>
        <w:autoSpaceDN w:val="0"/>
        <w:adjustRightInd w:val="0"/>
        <w:spacing w:after="0" w:line="240" w:lineRule="auto"/>
        <w:ind w:left="2832" w:hanging="2832"/>
        <w:rPr>
          <w:rFonts w:ascii="Arial" w:hAnsi="Arial" w:cs="Arial"/>
        </w:rPr>
      </w:pPr>
      <w:r w:rsidRPr="00570E5E">
        <w:rPr>
          <w:rFonts w:ascii="Arial" w:hAnsi="Arial" w:cs="Arial"/>
        </w:rPr>
        <w:tab/>
      </w:r>
      <w:r w:rsidRPr="00570E5E">
        <w:rPr>
          <w:rFonts w:ascii="Arial" w:hAnsi="Arial" w:cs="Arial"/>
        </w:rPr>
        <w:tab/>
      </w:r>
      <w:r w:rsidRPr="00570E5E">
        <w:rPr>
          <w:rFonts w:ascii="Arial" w:hAnsi="Arial" w:cs="Arial"/>
        </w:rPr>
        <w:tab/>
      </w:r>
      <w:r w:rsidRPr="00570E5E">
        <w:rPr>
          <w:rFonts w:ascii="Arial" w:hAnsi="Arial" w:cs="Arial"/>
        </w:rPr>
        <w:tab/>
      </w:r>
      <w:r w:rsidRPr="00570E5E">
        <w:rPr>
          <w:rFonts w:ascii="Arial" w:hAnsi="Arial" w:cs="Arial"/>
        </w:rPr>
        <w:tab/>
      </w:r>
      <w:r w:rsidRPr="00570E5E">
        <w:rPr>
          <w:rFonts w:ascii="Arial" w:hAnsi="Arial" w:cs="Arial"/>
        </w:rPr>
        <w:tab/>
      </w:r>
      <w:r w:rsidRPr="00570E5E">
        <w:rPr>
          <w:rFonts w:ascii="Arial" w:hAnsi="Arial" w:cs="Arial"/>
        </w:rPr>
        <w:tab/>
      </w:r>
      <w:r w:rsidRPr="00570E5E">
        <w:rPr>
          <w:rFonts w:ascii="Arial" w:hAnsi="Arial" w:cs="Arial"/>
        </w:rPr>
        <w:tab/>
      </w:r>
      <w:r w:rsidRPr="00570E5E">
        <w:rPr>
          <w:rFonts w:ascii="Arial" w:hAnsi="Arial" w:cs="Arial"/>
        </w:rPr>
        <w:tab/>
      </w:r>
      <w:r w:rsidRPr="00570E5E">
        <w:rPr>
          <w:rFonts w:ascii="Arial" w:hAnsi="Arial" w:cs="Arial"/>
        </w:rPr>
        <w:tab/>
      </w:r>
      <w:r w:rsidRPr="00570E5E">
        <w:rPr>
          <w:rFonts w:ascii="Arial" w:hAnsi="Arial" w:cs="Arial"/>
        </w:rPr>
        <w:tab/>
      </w:r>
      <w:r w:rsidRPr="00570E5E">
        <w:rPr>
          <w:rFonts w:ascii="Arial" w:hAnsi="Arial" w:cs="Arial"/>
        </w:rPr>
        <w:tab/>
      </w:r>
      <w:r w:rsidRPr="00570E5E">
        <w:rPr>
          <w:rFonts w:ascii="Arial" w:hAnsi="Arial" w:cs="Arial"/>
        </w:rPr>
        <w:tab/>
      </w:r>
      <w:r w:rsidRPr="00570E5E">
        <w:rPr>
          <w:rFonts w:ascii="Arial" w:hAnsi="Arial" w:cs="Arial"/>
        </w:rPr>
        <w:tab/>
      </w:r>
      <w:r w:rsidRPr="00570E5E">
        <w:rPr>
          <w:rFonts w:ascii="Arial" w:hAnsi="Arial" w:cs="Arial"/>
        </w:rPr>
        <w:tab/>
      </w:r>
      <w:r w:rsidRPr="00570E5E">
        <w:rPr>
          <w:rFonts w:ascii="Arial" w:hAnsi="Arial" w:cs="Arial"/>
        </w:rPr>
        <w:tab/>
      </w:r>
      <w:r w:rsidRPr="00570E5E">
        <w:rPr>
          <w:rFonts w:ascii="Arial" w:hAnsi="Arial" w:cs="Arial"/>
        </w:rPr>
        <w:tab/>
      </w:r>
      <w:r w:rsidRPr="00570E5E">
        <w:rPr>
          <w:rFonts w:ascii="Arial" w:hAnsi="Arial" w:cs="Arial"/>
        </w:rPr>
        <w:tab/>
      </w:r>
      <w:r w:rsidRPr="00570E5E">
        <w:rPr>
          <w:rFonts w:ascii="Arial" w:hAnsi="Arial" w:cs="Arial"/>
        </w:rPr>
        <w:tab/>
      </w:r>
      <w:r w:rsidRPr="00570E5E">
        <w:rPr>
          <w:rFonts w:ascii="Arial" w:hAnsi="Arial" w:cs="Arial"/>
        </w:rPr>
        <w:tab/>
      </w:r>
      <w:r w:rsidRPr="00570E5E">
        <w:rPr>
          <w:rFonts w:ascii="Arial" w:hAnsi="Arial" w:cs="Arial"/>
        </w:rPr>
        <w:tab/>
      </w:r>
      <w:r w:rsidRPr="00570E5E">
        <w:rPr>
          <w:rFonts w:ascii="Arial" w:hAnsi="Arial" w:cs="Arial"/>
        </w:rPr>
        <w:tab/>
      </w:r>
      <w:r w:rsidRPr="00570E5E">
        <w:rPr>
          <w:rFonts w:ascii="Arial" w:hAnsi="Arial" w:cs="Arial"/>
        </w:rPr>
        <w:tab/>
      </w:r>
      <w:r w:rsidRPr="00570E5E">
        <w:rPr>
          <w:rFonts w:ascii="Arial" w:hAnsi="Arial" w:cs="Arial"/>
        </w:rPr>
        <w:tab/>
      </w:r>
      <w:r w:rsidRPr="00570E5E">
        <w:rPr>
          <w:rFonts w:ascii="Arial" w:hAnsi="Arial" w:cs="Arial"/>
        </w:rPr>
        <w:tab/>
      </w:r>
      <w:r w:rsidRPr="00570E5E">
        <w:rPr>
          <w:rFonts w:ascii="Arial" w:hAnsi="Arial" w:cs="Arial"/>
        </w:rPr>
        <w:tab/>
        <w:t>___________________</w:t>
      </w:r>
    </w:p>
    <w:sectPr w:rsidR="00A3395C" w:rsidRPr="00703D2B" w:rsidSect="005E50F6">
      <w:footerReference w:type="default" r:id="rId10"/>
      <w:pgSz w:w="16838" w:h="11906" w:orient="landscape"/>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DAF44" w14:textId="77777777" w:rsidR="0058056C" w:rsidRDefault="0058056C" w:rsidP="00C62B11">
      <w:pPr>
        <w:spacing w:after="0" w:line="240" w:lineRule="auto"/>
      </w:pPr>
      <w:r>
        <w:separator/>
      </w:r>
    </w:p>
  </w:endnote>
  <w:endnote w:type="continuationSeparator" w:id="0">
    <w:p w14:paraId="5C87CA11" w14:textId="77777777" w:rsidR="0058056C" w:rsidRDefault="0058056C" w:rsidP="00C62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4332535"/>
      <w:docPartObj>
        <w:docPartGallery w:val="Page Numbers (Bottom of Page)"/>
        <w:docPartUnique/>
      </w:docPartObj>
    </w:sdtPr>
    <w:sdtContent>
      <w:p w14:paraId="373C7E34" w14:textId="77777777" w:rsidR="0044167F" w:rsidRDefault="0044167F">
        <w:pPr>
          <w:pStyle w:val="Podnoje"/>
          <w:jc w:val="right"/>
        </w:pPr>
        <w:r>
          <w:fldChar w:fldCharType="begin"/>
        </w:r>
        <w:r>
          <w:instrText>PAGE   \* MERGEFORMAT</w:instrText>
        </w:r>
        <w:r>
          <w:fldChar w:fldCharType="separate"/>
        </w:r>
        <w:r w:rsidR="00067478">
          <w:rPr>
            <w:noProof/>
          </w:rPr>
          <w:t>24</w:t>
        </w:r>
        <w:r>
          <w:fldChar w:fldCharType="end"/>
        </w:r>
      </w:p>
    </w:sdtContent>
  </w:sdt>
  <w:p w14:paraId="26C257AA" w14:textId="77777777" w:rsidR="0044167F" w:rsidRDefault="0044167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0B69B" w14:textId="77777777" w:rsidR="0058056C" w:rsidRDefault="0058056C" w:rsidP="00C62B11">
      <w:pPr>
        <w:spacing w:after="0" w:line="240" w:lineRule="auto"/>
      </w:pPr>
      <w:r>
        <w:separator/>
      </w:r>
    </w:p>
  </w:footnote>
  <w:footnote w:type="continuationSeparator" w:id="0">
    <w:p w14:paraId="163127CA" w14:textId="77777777" w:rsidR="0058056C" w:rsidRDefault="0058056C" w:rsidP="00C62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9686E"/>
    <w:multiLevelType w:val="hybridMultilevel"/>
    <w:tmpl w:val="5568E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F398A"/>
    <w:multiLevelType w:val="hybridMultilevel"/>
    <w:tmpl w:val="54BAD94C"/>
    <w:lvl w:ilvl="0" w:tplc="82AC74DA">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AD740D3"/>
    <w:multiLevelType w:val="hybridMultilevel"/>
    <w:tmpl w:val="20BA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911DC"/>
    <w:multiLevelType w:val="hybridMultilevel"/>
    <w:tmpl w:val="A53EC5F4"/>
    <w:lvl w:ilvl="0" w:tplc="8738DCEC">
      <w:numFmt w:val="bullet"/>
      <w:lvlText w:val="-"/>
      <w:lvlJc w:val="left"/>
      <w:pPr>
        <w:ind w:left="1065" w:hanging="705"/>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B342BFD"/>
    <w:multiLevelType w:val="hybridMultilevel"/>
    <w:tmpl w:val="A406FC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F07125"/>
    <w:multiLevelType w:val="hybridMultilevel"/>
    <w:tmpl w:val="AE92AE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26C6715"/>
    <w:multiLevelType w:val="hybridMultilevel"/>
    <w:tmpl w:val="014C25A6"/>
    <w:lvl w:ilvl="0" w:tplc="C5CE036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23554"/>
    <w:multiLevelType w:val="hybridMultilevel"/>
    <w:tmpl w:val="52308B8E"/>
    <w:lvl w:ilvl="0" w:tplc="21A4E4D4">
      <w:start w:val="5"/>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54154B1"/>
    <w:multiLevelType w:val="hybridMultilevel"/>
    <w:tmpl w:val="052EF0D4"/>
    <w:lvl w:ilvl="0" w:tplc="4314D49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8087530"/>
    <w:multiLevelType w:val="hybridMultilevel"/>
    <w:tmpl w:val="1C4CF23A"/>
    <w:lvl w:ilvl="0" w:tplc="8738DCEC">
      <w:numFmt w:val="bullet"/>
      <w:lvlText w:val="-"/>
      <w:lvlJc w:val="left"/>
      <w:pPr>
        <w:ind w:left="1065" w:hanging="705"/>
      </w:pPr>
      <w:rPr>
        <w:rFonts w:ascii="Arial" w:eastAsiaTheme="minorHAnsi" w:hAnsi="Arial" w:cs="Arial" w:hint="default"/>
      </w:rPr>
    </w:lvl>
    <w:lvl w:ilvl="1" w:tplc="4D94772C">
      <w:numFmt w:val="bullet"/>
      <w:lvlText w:val=""/>
      <w:lvlJc w:val="left"/>
      <w:pPr>
        <w:ind w:left="1785" w:hanging="705"/>
      </w:pPr>
      <w:rPr>
        <w:rFonts w:ascii="Symbol" w:eastAsiaTheme="minorHAnsi" w:hAnsi="Symbol" w:cs="Arial"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11866046">
    <w:abstractNumId w:val="7"/>
  </w:num>
  <w:num w:numId="2" w16cid:durableId="689797296">
    <w:abstractNumId w:val="5"/>
  </w:num>
  <w:num w:numId="3" w16cid:durableId="944965893">
    <w:abstractNumId w:val="9"/>
  </w:num>
  <w:num w:numId="4" w16cid:durableId="920454392">
    <w:abstractNumId w:val="3"/>
  </w:num>
  <w:num w:numId="5" w16cid:durableId="410473273">
    <w:abstractNumId w:val="1"/>
  </w:num>
  <w:num w:numId="6" w16cid:durableId="1356076217">
    <w:abstractNumId w:val="0"/>
  </w:num>
  <w:num w:numId="7" w16cid:durableId="1227960457">
    <w:abstractNumId w:val="8"/>
  </w:num>
  <w:num w:numId="8" w16cid:durableId="1946694553">
    <w:abstractNumId w:val="2"/>
  </w:num>
  <w:num w:numId="9" w16cid:durableId="990331141">
    <w:abstractNumId w:val="4"/>
  </w:num>
  <w:num w:numId="10" w16cid:durableId="4818953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0ED"/>
    <w:rsid w:val="00003166"/>
    <w:rsid w:val="000035F6"/>
    <w:rsid w:val="00017564"/>
    <w:rsid w:val="00034575"/>
    <w:rsid w:val="00037C38"/>
    <w:rsid w:val="000402D1"/>
    <w:rsid w:val="00047A39"/>
    <w:rsid w:val="00052563"/>
    <w:rsid w:val="00060C26"/>
    <w:rsid w:val="00067478"/>
    <w:rsid w:val="00067548"/>
    <w:rsid w:val="00093A2E"/>
    <w:rsid w:val="000A0F5D"/>
    <w:rsid w:val="000A7089"/>
    <w:rsid w:val="000B0087"/>
    <w:rsid w:val="000B04D5"/>
    <w:rsid w:val="000C6514"/>
    <w:rsid w:val="000D3BAE"/>
    <w:rsid w:val="000D4B59"/>
    <w:rsid w:val="000E1399"/>
    <w:rsid w:val="000F4AF9"/>
    <w:rsid w:val="00102A9F"/>
    <w:rsid w:val="00116AA9"/>
    <w:rsid w:val="00121CE1"/>
    <w:rsid w:val="00134283"/>
    <w:rsid w:val="00155D04"/>
    <w:rsid w:val="00166269"/>
    <w:rsid w:val="001664FB"/>
    <w:rsid w:val="00170F11"/>
    <w:rsid w:val="0017335C"/>
    <w:rsid w:val="00177BFE"/>
    <w:rsid w:val="00180ECA"/>
    <w:rsid w:val="00181989"/>
    <w:rsid w:val="00186084"/>
    <w:rsid w:val="00186CE6"/>
    <w:rsid w:val="001A18C9"/>
    <w:rsid w:val="001A7072"/>
    <w:rsid w:val="001A773E"/>
    <w:rsid w:val="001A7FB2"/>
    <w:rsid w:val="001C00ED"/>
    <w:rsid w:val="001C0A8A"/>
    <w:rsid w:val="001D77B1"/>
    <w:rsid w:val="001F1862"/>
    <w:rsid w:val="0020478E"/>
    <w:rsid w:val="00215CDE"/>
    <w:rsid w:val="00247425"/>
    <w:rsid w:val="002613BC"/>
    <w:rsid w:val="00265EED"/>
    <w:rsid w:val="002903F2"/>
    <w:rsid w:val="00291BB6"/>
    <w:rsid w:val="00292AFC"/>
    <w:rsid w:val="0029558D"/>
    <w:rsid w:val="00297AAF"/>
    <w:rsid w:val="002A1866"/>
    <w:rsid w:val="002A537C"/>
    <w:rsid w:val="002A6B50"/>
    <w:rsid w:val="002B0D63"/>
    <w:rsid w:val="002B1B59"/>
    <w:rsid w:val="002C30F0"/>
    <w:rsid w:val="002D61AC"/>
    <w:rsid w:val="002E2BF2"/>
    <w:rsid w:val="002F4348"/>
    <w:rsid w:val="002F624C"/>
    <w:rsid w:val="0031756E"/>
    <w:rsid w:val="003209A9"/>
    <w:rsid w:val="003211AB"/>
    <w:rsid w:val="00327E76"/>
    <w:rsid w:val="00334476"/>
    <w:rsid w:val="00360BC9"/>
    <w:rsid w:val="003657A4"/>
    <w:rsid w:val="0037389E"/>
    <w:rsid w:val="00390095"/>
    <w:rsid w:val="003A240A"/>
    <w:rsid w:val="003A496A"/>
    <w:rsid w:val="003C7FCA"/>
    <w:rsid w:val="003E2186"/>
    <w:rsid w:val="004169B1"/>
    <w:rsid w:val="00440DA4"/>
    <w:rsid w:val="0044167F"/>
    <w:rsid w:val="0044180B"/>
    <w:rsid w:val="004456E6"/>
    <w:rsid w:val="004462DF"/>
    <w:rsid w:val="0046376D"/>
    <w:rsid w:val="00467C7F"/>
    <w:rsid w:val="00473D0A"/>
    <w:rsid w:val="00481620"/>
    <w:rsid w:val="00490500"/>
    <w:rsid w:val="00492392"/>
    <w:rsid w:val="00495D6D"/>
    <w:rsid w:val="004A7922"/>
    <w:rsid w:val="004B6E6B"/>
    <w:rsid w:val="004C5045"/>
    <w:rsid w:val="004C7E94"/>
    <w:rsid w:val="0050115B"/>
    <w:rsid w:val="0052741D"/>
    <w:rsid w:val="00545997"/>
    <w:rsid w:val="00553DD9"/>
    <w:rsid w:val="00570E5E"/>
    <w:rsid w:val="0058056C"/>
    <w:rsid w:val="005868A7"/>
    <w:rsid w:val="00586A35"/>
    <w:rsid w:val="00597540"/>
    <w:rsid w:val="005B0F95"/>
    <w:rsid w:val="005D7536"/>
    <w:rsid w:val="005E2017"/>
    <w:rsid w:val="005E3190"/>
    <w:rsid w:val="005E50F6"/>
    <w:rsid w:val="005E6337"/>
    <w:rsid w:val="006076CB"/>
    <w:rsid w:val="00623A2F"/>
    <w:rsid w:val="006266E9"/>
    <w:rsid w:val="0064168B"/>
    <w:rsid w:val="00652A32"/>
    <w:rsid w:val="00660241"/>
    <w:rsid w:val="00687AFF"/>
    <w:rsid w:val="006A25BA"/>
    <w:rsid w:val="006A68E3"/>
    <w:rsid w:val="006B35A9"/>
    <w:rsid w:val="006C603A"/>
    <w:rsid w:val="006D4BDB"/>
    <w:rsid w:val="006D7ED5"/>
    <w:rsid w:val="006E056E"/>
    <w:rsid w:val="006F215C"/>
    <w:rsid w:val="00701569"/>
    <w:rsid w:val="007034BD"/>
    <w:rsid w:val="00703D2B"/>
    <w:rsid w:val="007242FE"/>
    <w:rsid w:val="007416A5"/>
    <w:rsid w:val="00745540"/>
    <w:rsid w:val="0075756C"/>
    <w:rsid w:val="00757C2D"/>
    <w:rsid w:val="007648C4"/>
    <w:rsid w:val="00770A2D"/>
    <w:rsid w:val="00777A53"/>
    <w:rsid w:val="00780E74"/>
    <w:rsid w:val="0078295E"/>
    <w:rsid w:val="00782DCE"/>
    <w:rsid w:val="007961A1"/>
    <w:rsid w:val="007B3AE7"/>
    <w:rsid w:val="007B58A8"/>
    <w:rsid w:val="007C479D"/>
    <w:rsid w:val="007C7763"/>
    <w:rsid w:val="007D3368"/>
    <w:rsid w:val="007F4F83"/>
    <w:rsid w:val="00800B55"/>
    <w:rsid w:val="008166C2"/>
    <w:rsid w:val="00816FEC"/>
    <w:rsid w:val="008237BC"/>
    <w:rsid w:val="0083170F"/>
    <w:rsid w:val="008344B6"/>
    <w:rsid w:val="00834D27"/>
    <w:rsid w:val="0084202E"/>
    <w:rsid w:val="00847D96"/>
    <w:rsid w:val="00872A80"/>
    <w:rsid w:val="00872E66"/>
    <w:rsid w:val="00877388"/>
    <w:rsid w:val="00880720"/>
    <w:rsid w:val="00885249"/>
    <w:rsid w:val="008913B8"/>
    <w:rsid w:val="00893D01"/>
    <w:rsid w:val="00896D47"/>
    <w:rsid w:val="00897F31"/>
    <w:rsid w:val="008A01D9"/>
    <w:rsid w:val="008A17E5"/>
    <w:rsid w:val="008C2D4C"/>
    <w:rsid w:val="008C6423"/>
    <w:rsid w:val="008D1CA3"/>
    <w:rsid w:val="008E027F"/>
    <w:rsid w:val="008E0C62"/>
    <w:rsid w:val="008E4B6B"/>
    <w:rsid w:val="008F158D"/>
    <w:rsid w:val="008F1DC2"/>
    <w:rsid w:val="008F301B"/>
    <w:rsid w:val="008F3E66"/>
    <w:rsid w:val="008F4AE0"/>
    <w:rsid w:val="00901DEF"/>
    <w:rsid w:val="00903362"/>
    <w:rsid w:val="0090397C"/>
    <w:rsid w:val="009104ED"/>
    <w:rsid w:val="0092381E"/>
    <w:rsid w:val="009242DF"/>
    <w:rsid w:val="00930896"/>
    <w:rsid w:val="00934738"/>
    <w:rsid w:val="00944753"/>
    <w:rsid w:val="00955180"/>
    <w:rsid w:val="00956EBA"/>
    <w:rsid w:val="00957C63"/>
    <w:rsid w:val="009652A1"/>
    <w:rsid w:val="00965446"/>
    <w:rsid w:val="0097107F"/>
    <w:rsid w:val="00972C25"/>
    <w:rsid w:val="00973148"/>
    <w:rsid w:val="00973696"/>
    <w:rsid w:val="00980E96"/>
    <w:rsid w:val="00982663"/>
    <w:rsid w:val="0098738A"/>
    <w:rsid w:val="00993039"/>
    <w:rsid w:val="009C4E8E"/>
    <w:rsid w:val="009D0B77"/>
    <w:rsid w:val="009E15B2"/>
    <w:rsid w:val="009E2FC0"/>
    <w:rsid w:val="009E349A"/>
    <w:rsid w:val="009F16A0"/>
    <w:rsid w:val="009F1953"/>
    <w:rsid w:val="009F25CB"/>
    <w:rsid w:val="00A02CF7"/>
    <w:rsid w:val="00A02F9F"/>
    <w:rsid w:val="00A056CC"/>
    <w:rsid w:val="00A0752C"/>
    <w:rsid w:val="00A272A3"/>
    <w:rsid w:val="00A3395C"/>
    <w:rsid w:val="00A349DB"/>
    <w:rsid w:val="00A36897"/>
    <w:rsid w:val="00A40D08"/>
    <w:rsid w:val="00A5636A"/>
    <w:rsid w:val="00A61A05"/>
    <w:rsid w:val="00A65A8C"/>
    <w:rsid w:val="00A73871"/>
    <w:rsid w:val="00A8136D"/>
    <w:rsid w:val="00A82691"/>
    <w:rsid w:val="00A83FD1"/>
    <w:rsid w:val="00A8457C"/>
    <w:rsid w:val="00A86345"/>
    <w:rsid w:val="00A95171"/>
    <w:rsid w:val="00AA54C7"/>
    <w:rsid w:val="00AA7076"/>
    <w:rsid w:val="00AB5D17"/>
    <w:rsid w:val="00AC0539"/>
    <w:rsid w:val="00AC0BE3"/>
    <w:rsid w:val="00AC2699"/>
    <w:rsid w:val="00AC2AE9"/>
    <w:rsid w:val="00AC49DD"/>
    <w:rsid w:val="00AC7732"/>
    <w:rsid w:val="00AD32C2"/>
    <w:rsid w:val="00AD3997"/>
    <w:rsid w:val="00AD75E5"/>
    <w:rsid w:val="00AE2484"/>
    <w:rsid w:val="00AE3E4D"/>
    <w:rsid w:val="00AE7C22"/>
    <w:rsid w:val="00AF5FB3"/>
    <w:rsid w:val="00B04F0C"/>
    <w:rsid w:val="00B0568D"/>
    <w:rsid w:val="00B16DFC"/>
    <w:rsid w:val="00B2402A"/>
    <w:rsid w:val="00B32851"/>
    <w:rsid w:val="00B331DE"/>
    <w:rsid w:val="00B34602"/>
    <w:rsid w:val="00B34CAB"/>
    <w:rsid w:val="00B37C73"/>
    <w:rsid w:val="00B41D70"/>
    <w:rsid w:val="00B53738"/>
    <w:rsid w:val="00B56D6E"/>
    <w:rsid w:val="00B5702A"/>
    <w:rsid w:val="00B648B5"/>
    <w:rsid w:val="00B66FA3"/>
    <w:rsid w:val="00B85C39"/>
    <w:rsid w:val="00B94500"/>
    <w:rsid w:val="00BA7C1D"/>
    <w:rsid w:val="00BB310C"/>
    <w:rsid w:val="00BC0E36"/>
    <w:rsid w:val="00BC66F7"/>
    <w:rsid w:val="00BD354B"/>
    <w:rsid w:val="00BE1740"/>
    <w:rsid w:val="00BF72C4"/>
    <w:rsid w:val="00C2763D"/>
    <w:rsid w:val="00C27A5D"/>
    <w:rsid w:val="00C32DAD"/>
    <w:rsid w:val="00C37C28"/>
    <w:rsid w:val="00C57F35"/>
    <w:rsid w:val="00C60983"/>
    <w:rsid w:val="00C62B11"/>
    <w:rsid w:val="00C6772C"/>
    <w:rsid w:val="00C75B1C"/>
    <w:rsid w:val="00C77726"/>
    <w:rsid w:val="00C826FD"/>
    <w:rsid w:val="00CA64DA"/>
    <w:rsid w:val="00CB2F8B"/>
    <w:rsid w:val="00CC564B"/>
    <w:rsid w:val="00CD617A"/>
    <w:rsid w:val="00CE0F21"/>
    <w:rsid w:val="00CE397E"/>
    <w:rsid w:val="00CE6AB5"/>
    <w:rsid w:val="00CE6B1C"/>
    <w:rsid w:val="00D14E69"/>
    <w:rsid w:val="00D15035"/>
    <w:rsid w:val="00D25E5F"/>
    <w:rsid w:val="00D512A3"/>
    <w:rsid w:val="00D61DA6"/>
    <w:rsid w:val="00D61F07"/>
    <w:rsid w:val="00D66FDF"/>
    <w:rsid w:val="00D71CFC"/>
    <w:rsid w:val="00D71F5F"/>
    <w:rsid w:val="00D95219"/>
    <w:rsid w:val="00DB3810"/>
    <w:rsid w:val="00DC2834"/>
    <w:rsid w:val="00DC734A"/>
    <w:rsid w:val="00DD340E"/>
    <w:rsid w:val="00DD3C78"/>
    <w:rsid w:val="00DF22AF"/>
    <w:rsid w:val="00DF6D0A"/>
    <w:rsid w:val="00DF7D11"/>
    <w:rsid w:val="00E2105C"/>
    <w:rsid w:val="00E21142"/>
    <w:rsid w:val="00E24895"/>
    <w:rsid w:val="00E30338"/>
    <w:rsid w:val="00E31B35"/>
    <w:rsid w:val="00E33B42"/>
    <w:rsid w:val="00E377C8"/>
    <w:rsid w:val="00E43DBF"/>
    <w:rsid w:val="00E47129"/>
    <w:rsid w:val="00E86DEA"/>
    <w:rsid w:val="00E9311B"/>
    <w:rsid w:val="00EC07A7"/>
    <w:rsid w:val="00EC0E15"/>
    <w:rsid w:val="00EC647A"/>
    <w:rsid w:val="00ED6630"/>
    <w:rsid w:val="00ED7046"/>
    <w:rsid w:val="00EE501B"/>
    <w:rsid w:val="00EF6289"/>
    <w:rsid w:val="00F00B37"/>
    <w:rsid w:val="00F158FC"/>
    <w:rsid w:val="00F16542"/>
    <w:rsid w:val="00F16EC2"/>
    <w:rsid w:val="00F2205D"/>
    <w:rsid w:val="00F301C2"/>
    <w:rsid w:val="00F32AF2"/>
    <w:rsid w:val="00F37363"/>
    <w:rsid w:val="00F423AF"/>
    <w:rsid w:val="00F51A63"/>
    <w:rsid w:val="00F5259F"/>
    <w:rsid w:val="00F67C37"/>
    <w:rsid w:val="00F8368E"/>
    <w:rsid w:val="00F84D53"/>
    <w:rsid w:val="00F8648D"/>
    <w:rsid w:val="00F87EE6"/>
    <w:rsid w:val="00F933CE"/>
    <w:rsid w:val="00F956D1"/>
    <w:rsid w:val="00FB18D8"/>
    <w:rsid w:val="00FC1C25"/>
    <w:rsid w:val="00FC33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7EA7"/>
  <w15:chartTrackingRefBased/>
  <w15:docId w15:val="{C61F7C3E-3396-4A1E-957B-92B908DE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
    <w:name w:val="TableGrid"/>
    <w:rsid w:val="001C00ED"/>
    <w:pPr>
      <w:spacing w:after="0" w:line="240" w:lineRule="auto"/>
    </w:pPr>
    <w:rPr>
      <w:rFonts w:eastAsiaTheme="minorEastAsia"/>
      <w:lang w:eastAsia="hr-HR"/>
    </w:rPr>
    <w:tblPr>
      <w:tblCellMar>
        <w:top w:w="0" w:type="dxa"/>
        <w:left w:w="0" w:type="dxa"/>
        <w:bottom w:w="0" w:type="dxa"/>
        <w:right w:w="0" w:type="dxa"/>
      </w:tblCellMar>
    </w:tblPr>
  </w:style>
  <w:style w:type="paragraph" w:styleId="Tekstbalonia">
    <w:name w:val="Balloon Text"/>
    <w:basedOn w:val="Normal"/>
    <w:link w:val="TekstbaloniaChar"/>
    <w:uiPriority w:val="99"/>
    <w:semiHidden/>
    <w:unhideWhenUsed/>
    <w:rsid w:val="009242D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242DF"/>
    <w:rPr>
      <w:rFonts w:ascii="Segoe UI" w:hAnsi="Segoe UI" w:cs="Segoe UI"/>
      <w:sz w:val="18"/>
      <w:szCs w:val="18"/>
    </w:rPr>
  </w:style>
  <w:style w:type="character" w:styleId="Hiperveza">
    <w:name w:val="Hyperlink"/>
    <w:basedOn w:val="Zadanifontodlomka"/>
    <w:uiPriority w:val="99"/>
    <w:unhideWhenUsed/>
    <w:rsid w:val="00703D2B"/>
    <w:rPr>
      <w:color w:val="0563C1" w:themeColor="hyperlink"/>
      <w:u w:val="single"/>
    </w:rPr>
  </w:style>
  <w:style w:type="paragraph" w:styleId="Zaglavlje">
    <w:name w:val="header"/>
    <w:basedOn w:val="Normal"/>
    <w:link w:val="ZaglavljeChar"/>
    <w:uiPriority w:val="99"/>
    <w:unhideWhenUsed/>
    <w:rsid w:val="00C62B1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62B11"/>
  </w:style>
  <w:style w:type="paragraph" w:styleId="Podnoje">
    <w:name w:val="footer"/>
    <w:basedOn w:val="Normal"/>
    <w:link w:val="PodnojeChar"/>
    <w:uiPriority w:val="99"/>
    <w:unhideWhenUsed/>
    <w:rsid w:val="00C62B1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62B11"/>
  </w:style>
  <w:style w:type="paragraph" w:styleId="Odlomakpopisa">
    <w:name w:val="List Paragraph"/>
    <w:basedOn w:val="Normal"/>
    <w:uiPriority w:val="99"/>
    <w:qFormat/>
    <w:rsid w:val="00FC3376"/>
    <w:pPr>
      <w:ind w:left="720"/>
      <w:contextualSpacing/>
    </w:pPr>
  </w:style>
  <w:style w:type="table" w:customStyle="1" w:styleId="TableNormal">
    <w:name w:val="Table Normal"/>
    <w:uiPriority w:val="2"/>
    <w:semiHidden/>
    <w:unhideWhenUsed/>
    <w:qFormat/>
    <w:rsid w:val="002F62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F624C"/>
    <w:pPr>
      <w:widowControl w:val="0"/>
      <w:autoSpaceDE w:val="0"/>
      <w:autoSpaceDN w:val="0"/>
      <w:spacing w:after="0" w:line="240" w:lineRule="auto"/>
    </w:pPr>
    <w:rPr>
      <w:rFonts w:ascii="Arial" w:eastAsia="Arial" w:hAnsi="Arial" w:cs="Arial"/>
      <w:lang w:val="bs-Latn"/>
    </w:rPr>
  </w:style>
  <w:style w:type="table" w:styleId="Reetkatablice">
    <w:name w:val="Table Grid"/>
    <w:basedOn w:val="Obinatablica"/>
    <w:uiPriority w:val="39"/>
    <w:rsid w:val="00D25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icareetke4-isticanje1">
    <w:name w:val="Grid Table 4 Accent 1"/>
    <w:basedOn w:val="Obinatablica"/>
    <w:uiPriority w:val="49"/>
    <w:rsid w:val="0005256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icareetke2-isticanje1">
    <w:name w:val="Grid Table 2 Accent 1"/>
    <w:basedOn w:val="Obinatablica"/>
    <w:uiPriority w:val="47"/>
    <w:rsid w:val="00B5373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vijetlatablicareetke-isticanje1">
    <w:name w:val="Grid Table 1 Light Accent 1"/>
    <w:basedOn w:val="Obinatablica"/>
    <w:uiPriority w:val="46"/>
    <w:rsid w:val="000402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icapopisa3-isticanje1">
    <w:name w:val="List Table 3 Accent 1"/>
    <w:basedOn w:val="Obinatablica"/>
    <w:uiPriority w:val="48"/>
    <w:rsid w:val="000402D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SlijeenaHiperveza">
    <w:name w:val="FollowedHyperlink"/>
    <w:basedOn w:val="Zadanifontodlomka"/>
    <w:uiPriority w:val="99"/>
    <w:semiHidden/>
    <w:unhideWhenUsed/>
    <w:rsid w:val="00ED6630"/>
    <w:rPr>
      <w:color w:val="954F72"/>
      <w:u w:val="single"/>
    </w:rPr>
  </w:style>
  <w:style w:type="paragraph" w:customStyle="1" w:styleId="xl63">
    <w:name w:val="xl63"/>
    <w:basedOn w:val="Normal"/>
    <w:rsid w:val="00ED6630"/>
    <w:pPr>
      <w:shd w:val="clear" w:color="FFFFFF" w:fill="FFFFFF"/>
      <w:spacing w:before="100" w:beforeAutospacing="1" w:after="100" w:afterAutospacing="1" w:line="240" w:lineRule="auto"/>
      <w:jc w:val="center"/>
    </w:pPr>
    <w:rPr>
      <w:rFonts w:ascii="Times New Roman" w:eastAsia="Times New Roman" w:hAnsi="Times New Roman" w:cs="Times New Roman"/>
      <w:b/>
      <w:bCs/>
      <w:color w:val="000040"/>
      <w:sz w:val="40"/>
      <w:szCs w:val="40"/>
      <w:lang w:eastAsia="hr-HR"/>
    </w:rPr>
  </w:style>
  <w:style w:type="paragraph" w:customStyle="1" w:styleId="xl64">
    <w:name w:val="xl64"/>
    <w:basedOn w:val="Normal"/>
    <w:rsid w:val="00ED6630"/>
    <w:pPr>
      <w:shd w:val="clear" w:color="FFFFFF" w:fill="000080"/>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5">
    <w:name w:val="xl65"/>
    <w:basedOn w:val="Normal"/>
    <w:rsid w:val="00ED6630"/>
    <w:pPr>
      <w:shd w:val="clear" w:color="FFFFFF" w:fill="000080"/>
      <w:spacing w:before="100" w:beforeAutospacing="1" w:after="100" w:afterAutospacing="1" w:line="240" w:lineRule="auto"/>
      <w:jc w:val="right"/>
    </w:pPr>
    <w:rPr>
      <w:rFonts w:ascii="Times New Roman" w:eastAsia="Times New Roman" w:hAnsi="Times New Roman" w:cs="Times New Roman"/>
      <w:b/>
      <w:bCs/>
      <w:color w:val="FFFFFF"/>
      <w:sz w:val="26"/>
      <w:szCs w:val="26"/>
      <w:lang w:eastAsia="hr-HR"/>
    </w:rPr>
  </w:style>
  <w:style w:type="paragraph" w:customStyle="1" w:styleId="xl66">
    <w:name w:val="xl66"/>
    <w:basedOn w:val="Normal"/>
    <w:rsid w:val="00ED6630"/>
    <w:pPr>
      <w:shd w:val="clear" w:color="FFFFFF" w:fill="3333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7">
    <w:name w:val="xl67"/>
    <w:basedOn w:val="Normal"/>
    <w:rsid w:val="00ED6630"/>
    <w:pPr>
      <w:shd w:val="clear" w:color="FFFFFF" w:fill="3333FF"/>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68">
    <w:name w:val="xl68"/>
    <w:basedOn w:val="Normal"/>
    <w:rsid w:val="00ED6630"/>
    <w:pPr>
      <w:shd w:val="clear" w:color="FFFFFF" w:fill="E6E6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9">
    <w:name w:val="xl69"/>
    <w:basedOn w:val="Normal"/>
    <w:rsid w:val="00ED6630"/>
    <w:pPr>
      <w:shd w:val="clear" w:color="FFFFFF" w:fill="A6A6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0">
    <w:name w:val="xl70"/>
    <w:basedOn w:val="Normal"/>
    <w:rsid w:val="00ED6630"/>
    <w:pPr>
      <w:shd w:val="clear" w:color="FFFFFF" w:fill="CCCC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1">
    <w:name w:val="xl71"/>
    <w:basedOn w:val="Normal"/>
    <w:rsid w:val="00ED6630"/>
    <w:pPr>
      <w:shd w:val="clear" w:color="FFFFFF" w:fill="FFFFCD"/>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2">
    <w:name w:val="xl72"/>
    <w:basedOn w:val="Normal"/>
    <w:rsid w:val="00ED6630"/>
    <w:pPr>
      <w:shd w:val="clear" w:color="FFFFFF" w:fill="EEEEEE"/>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3">
    <w:name w:val="xl73"/>
    <w:basedOn w:val="Normal"/>
    <w:rsid w:val="00ED6630"/>
    <w:pPr>
      <w:shd w:val="clear" w:color="FFFFFF" w:fill="F6F6F6"/>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4">
    <w:name w:val="xl74"/>
    <w:basedOn w:val="Normal"/>
    <w:rsid w:val="00ED6630"/>
    <w:pPr>
      <w:shd w:val="clear" w:color="FFFFFF" w:fill="FFFFFF"/>
      <w:spacing w:before="100" w:beforeAutospacing="1" w:after="100" w:afterAutospacing="1" w:line="240" w:lineRule="auto"/>
    </w:pPr>
    <w:rPr>
      <w:rFonts w:ascii="Times New Roman" w:eastAsia="Times New Roman" w:hAnsi="Times New Roman" w:cs="Times New Roman"/>
      <w:b/>
      <w:bCs/>
      <w:color w:val="000040"/>
      <w:sz w:val="24"/>
      <w:szCs w:val="24"/>
      <w:lang w:eastAsia="hr-HR"/>
    </w:rPr>
  </w:style>
  <w:style w:type="paragraph" w:customStyle="1" w:styleId="xl75">
    <w:name w:val="xl75"/>
    <w:basedOn w:val="Normal"/>
    <w:rsid w:val="00ED6630"/>
    <w:pPr>
      <w:shd w:val="clear" w:color="FFFFFF" w:fill="FFFFFF"/>
      <w:spacing w:before="100" w:beforeAutospacing="1" w:after="100" w:afterAutospacing="1" w:line="240" w:lineRule="auto"/>
      <w:jc w:val="right"/>
    </w:pPr>
    <w:rPr>
      <w:rFonts w:ascii="Times New Roman" w:eastAsia="Times New Roman" w:hAnsi="Times New Roman" w:cs="Times New Roman"/>
      <w:b/>
      <w:bCs/>
      <w:color w:val="000040"/>
      <w:sz w:val="24"/>
      <w:szCs w:val="24"/>
      <w:lang w:eastAsia="hr-HR"/>
    </w:rPr>
  </w:style>
  <w:style w:type="paragraph" w:customStyle="1" w:styleId="xl76">
    <w:name w:val="xl76"/>
    <w:basedOn w:val="Normal"/>
    <w:rsid w:val="00ED6630"/>
    <w:pPr>
      <w:shd w:val="clear" w:color="FFFFFF" w:fill="FFFFFF"/>
      <w:spacing w:before="100" w:beforeAutospacing="1" w:after="100" w:afterAutospacing="1" w:line="240" w:lineRule="auto"/>
      <w:jc w:val="right"/>
    </w:pPr>
    <w:rPr>
      <w:rFonts w:ascii="Times New Roman" w:eastAsia="Times New Roman" w:hAnsi="Times New Roman" w:cs="Times New Roman"/>
      <w:b/>
      <w:bCs/>
      <w:color w:val="000040"/>
      <w:sz w:val="24"/>
      <w:szCs w:val="24"/>
      <w:lang w:eastAsia="hr-HR"/>
    </w:rPr>
  </w:style>
  <w:style w:type="paragraph" w:customStyle="1" w:styleId="xl77">
    <w:name w:val="xl77"/>
    <w:basedOn w:val="Normal"/>
    <w:rsid w:val="00ED6630"/>
    <w:pPr>
      <w:shd w:val="clear" w:color="FFFFFF" w:fill="000080"/>
      <w:spacing w:before="100" w:beforeAutospacing="1" w:after="100" w:afterAutospacing="1" w:line="240" w:lineRule="auto"/>
    </w:pPr>
    <w:rPr>
      <w:rFonts w:ascii="Times New Roman" w:eastAsia="Times New Roman" w:hAnsi="Times New Roman" w:cs="Times New Roman"/>
      <w:b/>
      <w:bCs/>
      <w:color w:val="FFFFFF"/>
      <w:sz w:val="26"/>
      <w:szCs w:val="26"/>
      <w:lang w:eastAsia="hr-HR"/>
    </w:rPr>
  </w:style>
  <w:style w:type="paragraph" w:customStyle="1" w:styleId="xl78">
    <w:name w:val="xl78"/>
    <w:basedOn w:val="Normal"/>
    <w:rsid w:val="00ED6630"/>
    <w:pPr>
      <w:shd w:val="clear" w:color="FFFFFF" w:fill="000080"/>
      <w:spacing w:before="100" w:beforeAutospacing="1" w:after="100" w:afterAutospacing="1" w:line="240" w:lineRule="auto"/>
      <w:jc w:val="right"/>
    </w:pPr>
    <w:rPr>
      <w:rFonts w:ascii="Times New Roman" w:eastAsia="Times New Roman" w:hAnsi="Times New Roman" w:cs="Times New Roman"/>
      <w:b/>
      <w:bCs/>
      <w:color w:val="FFFFFF"/>
      <w:sz w:val="26"/>
      <w:szCs w:val="26"/>
      <w:lang w:eastAsia="hr-HR"/>
    </w:rPr>
  </w:style>
  <w:style w:type="paragraph" w:customStyle="1" w:styleId="xl79">
    <w:name w:val="xl79"/>
    <w:basedOn w:val="Normal"/>
    <w:rsid w:val="00ED6630"/>
    <w:pPr>
      <w:shd w:val="clear" w:color="FFFFFF" w:fill="3333FF"/>
      <w:spacing w:before="100" w:beforeAutospacing="1" w:after="100" w:afterAutospacing="1" w:line="240" w:lineRule="auto"/>
      <w:jc w:val="right"/>
    </w:pPr>
    <w:rPr>
      <w:rFonts w:ascii="Times New Roman" w:eastAsia="Times New Roman" w:hAnsi="Times New Roman" w:cs="Times New Roman"/>
      <w:b/>
      <w:bCs/>
      <w:color w:val="FFFFFF"/>
      <w:sz w:val="24"/>
      <w:szCs w:val="24"/>
      <w:lang w:eastAsia="hr-HR"/>
    </w:rPr>
  </w:style>
  <w:style w:type="paragraph" w:customStyle="1" w:styleId="xl80">
    <w:name w:val="xl80"/>
    <w:basedOn w:val="Normal"/>
    <w:rsid w:val="00ED6630"/>
    <w:pPr>
      <w:shd w:val="clear" w:color="FFFFFF" w:fill="3333FF"/>
      <w:spacing w:before="100" w:beforeAutospacing="1" w:after="100" w:afterAutospacing="1" w:line="240" w:lineRule="auto"/>
      <w:jc w:val="right"/>
    </w:pPr>
    <w:rPr>
      <w:rFonts w:ascii="Times New Roman" w:eastAsia="Times New Roman" w:hAnsi="Times New Roman" w:cs="Times New Roman"/>
      <w:b/>
      <w:bCs/>
      <w:color w:val="FFFFFF"/>
      <w:sz w:val="24"/>
      <w:szCs w:val="24"/>
      <w:lang w:eastAsia="hr-HR"/>
    </w:rPr>
  </w:style>
  <w:style w:type="paragraph" w:customStyle="1" w:styleId="xl81">
    <w:name w:val="xl81"/>
    <w:basedOn w:val="Normal"/>
    <w:rsid w:val="00ED6630"/>
    <w:pPr>
      <w:shd w:val="clear" w:color="FFFFFF" w:fill="E6E6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2">
    <w:name w:val="xl82"/>
    <w:basedOn w:val="Normal"/>
    <w:rsid w:val="00ED6630"/>
    <w:pPr>
      <w:shd w:val="clear" w:color="FFFFFF" w:fill="E6E6FF"/>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83">
    <w:name w:val="xl83"/>
    <w:basedOn w:val="Normal"/>
    <w:rsid w:val="00ED6630"/>
    <w:pPr>
      <w:shd w:val="clear" w:color="FFFFFF" w:fill="FFFF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4">
    <w:name w:val="xl84"/>
    <w:basedOn w:val="Normal"/>
    <w:rsid w:val="00ED6630"/>
    <w:pPr>
      <w:shd w:val="clear" w:color="FFFFFF" w:fill="FFFFFF"/>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85">
    <w:name w:val="xl85"/>
    <w:basedOn w:val="Normal"/>
    <w:rsid w:val="00ED6630"/>
    <w:pPr>
      <w:shd w:val="clear" w:color="FFFFFF" w:fill="A6A6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6">
    <w:name w:val="xl86"/>
    <w:basedOn w:val="Normal"/>
    <w:rsid w:val="00ED6630"/>
    <w:pPr>
      <w:shd w:val="clear" w:color="FFFFFF" w:fill="FFFF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7">
    <w:name w:val="xl87"/>
    <w:basedOn w:val="Normal"/>
    <w:rsid w:val="00ED6630"/>
    <w:pPr>
      <w:shd w:val="clear" w:color="FFFFFF" w:fill="FFFFFF"/>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88">
    <w:name w:val="xl88"/>
    <w:basedOn w:val="Normal"/>
    <w:rsid w:val="00ED6630"/>
    <w:pPr>
      <w:shd w:val="clear" w:color="FFFFFF" w:fill="FFFFFF"/>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89">
    <w:name w:val="xl89"/>
    <w:basedOn w:val="Normal"/>
    <w:rsid w:val="00ED6630"/>
    <w:pPr>
      <w:shd w:val="clear" w:color="FFFFFF"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0">
    <w:name w:val="xl90"/>
    <w:basedOn w:val="Normal"/>
    <w:rsid w:val="00ED6630"/>
    <w:pPr>
      <w:shd w:val="clear" w:color="FFFFFF" w:fill="CCCCFF"/>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91">
    <w:name w:val="xl91"/>
    <w:basedOn w:val="Normal"/>
    <w:rsid w:val="00ED6630"/>
    <w:pPr>
      <w:shd w:val="clear" w:color="FFFFFF" w:fill="CCCCFF"/>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92">
    <w:name w:val="xl92"/>
    <w:basedOn w:val="Normal"/>
    <w:rsid w:val="00ED6630"/>
    <w:pPr>
      <w:shd w:val="clear" w:color="FFFFFF" w:fill="FFFFCD"/>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3">
    <w:name w:val="xl93"/>
    <w:basedOn w:val="Normal"/>
    <w:rsid w:val="00ED6630"/>
    <w:pPr>
      <w:shd w:val="clear" w:color="FFFFFF" w:fill="FFFFCD"/>
      <w:spacing w:before="100" w:beforeAutospacing="1" w:after="100" w:afterAutospacing="1" w:line="240" w:lineRule="auto"/>
    </w:pPr>
    <w:rPr>
      <w:rFonts w:ascii="Times New Roman" w:eastAsia="Times New Roman" w:hAnsi="Times New Roman" w:cs="Times New Roman"/>
      <w:b/>
      <w:bCs/>
      <w:lang w:eastAsia="hr-HR"/>
    </w:rPr>
  </w:style>
  <w:style w:type="paragraph" w:customStyle="1" w:styleId="xl94">
    <w:name w:val="xl94"/>
    <w:basedOn w:val="Normal"/>
    <w:rsid w:val="00ED6630"/>
    <w:pPr>
      <w:shd w:val="clear" w:color="FFFFFF" w:fill="FFFFCD"/>
      <w:spacing w:before="100" w:beforeAutospacing="1" w:after="100" w:afterAutospacing="1" w:line="240" w:lineRule="auto"/>
      <w:jc w:val="right"/>
    </w:pPr>
    <w:rPr>
      <w:rFonts w:ascii="Times New Roman" w:eastAsia="Times New Roman" w:hAnsi="Times New Roman" w:cs="Times New Roman"/>
      <w:b/>
      <w:bCs/>
      <w:lang w:eastAsia="hr-HR"/>
    </w:rPr>
  </w:style>
  <w:style w:type="paragraph" w:customStyle="1" w:styleId="xl95">
    <w:name w:val="xl95"/>
    <w:basedOn w:val="Normal"/>
    <w:rsid w:val="00ED6630"/>
    <w:pPr>
      <w:shd w:val="clear" w:color="FFFFFF" w:fill="FFFFCD"/>
      <w:spacing w:before="100" w:beforeAutospacing="1" w:after="100" w:afterAutospacing="1" w:line="240" w:lineRule="auto"/>
      <w:jc w:val="right"/>
    </w:pPr>
    <w:rPr>
      <w:rFonts w:ascii="Times New Roman" w:eastAsia="Times New Roman" w:hAnsi="Times New Roman" w:cs="Times New Roman"/>
      <w:b/>
      <w:bCs/>
      <w:lang w:eastAsia="hr-HR"/>
    </w:rPr>
  </w:style>
  <w:style w:type="paragraph" w:customStyle="1" w:styleId="xl96">
    <w:name w:val="xl96"/>
    <w:basedOn w:val="Normal"/>
    <w:rsid w:val="00ED6630"/>
    <w:pPr>
      <w:shd w:val="clear" w:color="FFFFFF" w:fill="FFFFFF"/>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97">
    <w:name w:val="xl97"/>
    <w:basedOn w:val="Normal"/>
    <w:rsid w:val="00ED6630"/>
    <w:pPr>
      <w:shd w:val="clear" w:color="FFFFFF" w:fill="EEEEEE"/>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8">
    <w:name w:val="xl98"/>
    <w:basedOn w:val="Normal"/>
    <w:rsid w:val="00ED6630"/>
    <w:pPr>
      <w:shd w:val="clear" w:color="FFFFFF" w:fill="EEEEEE"/>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99">
    <w:name w:val="xl99"/>
    <w:basedOn w:val="Normal"/>
    <w:rsid w:val="00ED6630"/>
    <w:pPr>
      <w:shd w:val="clear" w:color="FFFFFF" w:fill="EEEEEE"/>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100">
    <w:name w:val="xl100"/>
    <w:basedOn w:val="Normal"/>
    <w:rsid w:val="00ED6630"/>
    <w:pPr>
      <w:shd w:val="clear" w:color="FFFFFF" w:fill="F6F6F6"/>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01">
    <w:name w:val="xl101"/>
    <w:basedOn w:val="Normal"/>
    <w:rsid w:val="00ED6630"/>
    <w:pPr>
      <w:shd w:val="clear" w:color="FFFFFF" w:fill="F6F6F6"/>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102">
    <w:name w:val="xl102"/>
    <w:basedOn w:val="Normal"/>
    <w:rsid w:val="00ED6630"/>
    <w:pPr>
      <w:shd w:val="clear" w:color="FFFFFF" w:fill="F6F6F6"/>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103">
    <w:name w:val="xl103"/>
    <w:basedOn w:val="Normal"/>
    <w:rsid w:val="00ED6630"/>
    <w:pPr>
      <w:shd w:val="clear" w:color="FFFFFF"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04">
    <w:name w:val="xl104"/>
    <w:basedOn w:val="Normal"/>
    <w:rsid w:val="00ED6630"/>
    <w:pPr>
      <w:shd w:val="clear" w:color="FFFFFF" w:fill="FFFFFF"/>
      <w:spacing w:before="100" w:beforeAutospacing="1" w:after="100" w:afterAutospacing="1" w:line="240" w:lineRule="auto"/>
      <w:jc w:val="right"/>
    </w:pPr>
    <w:rPr>
      <w:rFonts w:ascii="Times New Roman" w:eastAsia="Times New Roman" w:hAnsi="Times New Roman" w:cs="Times New Roman"/>
      <w:sz w:val="24"/>
      <w:szCs w:val="24"/>
      <w:lang w:eastAsia="hr-HR"/>
    </w:rPr>
  </w:style>
  <w:style w:type="paragraph" w:customStyle="1" w:styleId="xl105">
    <w:name w:val="xl105"/>
    <w:basedOn w:val="Normal"/>
    <w:rsid w:val="00ED6630"/>
    <w:pPr>
      <w:shd w:val="clear" w:color="FFFFFF" w:fill="FFFFFF"/>
      <w:spacing w:before="100" w:beforeAutospacing="1" w:after="100" w:afterAutospacing="1" w:line="240" w:lineRule="auto"/>
      <w:jc w:val="right"/>
    </w:pPr>
    <w:rPr>
      <w:rFonts w:ascii="Times New Roman" w:eastAsia="Times New Roman" w:hAnsi="Times New Roman" w:cs="Times New Roman"/>
      <w:sz w:val="24"/>
      <w:szCs w:val="24"/>
      <w:lang w:eastAsia="hr-HR"/>
    </w:rPr>
  </w:style>
  <w:style w:type="paragraph" w:customStyle="1" w:styleId="xl106">
    <w:name w:val="xl106"/>
    <w:basedOn w:val="Normal"/>
    <w:rsid w:val="00ED6630"/>
    <w:pPr>
      <w:shd w:val="clear" w:color="FFFFFF" w:fill="A6A6FF"/>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107">
    <w:name w:val="xl107"/>
    <w:basedOn w:val="Normal"/>
    <w:rsid w:val="00ED6630"/>
    <w:pPr>
      <w:shd w:val="clear" w:color="FFFFFF" w:fill="A6A6FF"/>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numbering" w:customStyle="1" w:styleId="Bezpopisa1">
    <w:name w:val="Bez popisa1"/>
    <w:next w:val="Bezpopisa"/>
    <w:uiPriority w:val="99"/>
    <w:semiHidden/>
    <w:unhideWhenUsed/>
    <w:rsid w:val="00ED6630"/>
  </w:style>
  <w:style w:type="paragraph" w:customStyle="1" w:styleId="xl108">
    <w:name w:val="xl108"/>
    <w:basedOn w:val="Normal"/>
    <w:rsid w:val="00ED6630"/>
    <w:pPr>
      <w:shd w:val="clear" w:color="FFFFFF" w:fill="FFFFFF"/>
      <w:spacing w:before="100" w:beforeAutospacing="1" w:after="100" w:afterAutospacing="1" w:line="240" w:lineRule="auto"/>
      <w:jc w:val="right"/>
    </w:pPr>
    <w:rPr>
      <w:rFonts w:ascii="Times New Roman" w:eastAsia="Times New Roman" w:hAnsi="Times New Roman" w:cs="Times New Roman"/>
      <w:sz w:val="24"/>
      <w:szCs w:val="24"/>
      <w:lang w:eastAsia="hr-HR"/>
    </w:rPr>
  </w:style>
  <w:style w:type="table" w:styleId="Tablicapopisa4-isticanje1">
    <w:name w:val="List Table 4 Accent 1"/>
    <w:basedOn w:val="Obinatablica"/>
    <w:uiPriority w:val="49"/>
    <w:rsid w:val="00893D0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mnatablicareetke5-isticanje1">
    <w:name w:val="Grid Table 5 Dark Accent 1"/>
    <w:basedOn w:val="Obinatablica"/>
    <w:uiPriority w:val="50"/>
    <w:rsid w:val="00893D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icareetke4-isticanje5">
    <w:name w:val="Grid Table 4 Accent 5"/>
    <w:basedOn w:val="Obinatablica"/>
    <w:uiPriority w:val="49"/>
    <w:rsid w:val="00893D0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icapopisa4-isticanje5">
    <w:name w:val="List Table 4 Accent 5"/>
    <w:basedOn w:val="Obinatablica"/>
    <w:uiPriority w:val="49"/>
    <w:rsid w:val="00893D0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msonormal0">
    <w:name w:val="msonormal"/>
    <w:basedOn w:val="Normal"/>
    <w:rsid w:val="008C6423"/>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ivopisnatablicareetke6-isticanje1">
    <w:name w:val="Grid Table 6 Colorful Accent 1"/>
    <w:basedOn w:val="Obinatablica"/>
    <w:uiPriority w:val="51"/>
    <w:rsid w:val="00170F1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popisa2">
    <w:name w:val="Bez popisa2"/>
    <w:next w:val="Bezpopisa"/>
    <w:uiPriority w:val="99"/>
    <w:semiHidden/>
    <w:unhideWhenUsed/>
    <w:rsid w:val="006B3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6687">
      <w:bodyDiv w:val="1"/>
      <w:marLeft w:val="0"/>
      <w:marRight w:val="0"/>
      <w:marTop w:val="0"/>
      <w:marBottom w:val="0"/>
      <w:divBdr>
        <w:top w:val="none" w:sz="0" w:space="0" w:color="auto"/>
        <w:left w:val="none" w:sz="0" w:space="0" w:color="auto"/>
        <w:bottom w:val="none" w:sz="0" w:space="0" w:color="auto"/>
        <w:right w:val="none" w:sz="0" w:space="0" w:color="auto"/>
      </w:divBdr>
    </w:div>
    <w:div w:id="20789875">
      <w:bodyDiv w:val="1"/>
      <w:marLeft w:val="0"/>
      <w:marRight w:val="0"/>
      <w:marTop w:val="0"/>
      <w:marBottom w:val="0"/>
      <w:divBdr>
        <w:top w:val="none" w:sz="0" w:space="0" w:color="auto"/>
        <w:left w:val="none" w:sz="0" w:space="0" w:color="auto"/>
        <w:bottom w:val="none" w:sz="0" w:space="0" w:color="auto"/>
        <w:right w:val="none" w:sz="0" w:space="0" w:color="auto"/>
      </w:divBdr>
    </w:div>
    <w:div w:id="50690102">
      <w:bodyDiv w:val="1"/>
      <w:marLeft w:val="0"/>
      <w:marRight w:val="0"/>
      <w:marTop w:val="0"/>
      <w:marBottom w:val="0"/>
      <w:divBdr>
        <w:top w:val="none" w:sz="0" w:space="0" w:color="auto"/>
        <w:left w:val="none" w:sz="0" w:space="0" w:color="auto"/>
        <w:bottom w:val="none" w:sz="0" w:space="0" w:color="auto"/>
        <w:right w:val="none" w:sz="0" w:space="0" w:color="auto"/>
      </w:divBdr>
    </w:div>
    <w:div w:id="58946392">
      <w:bodyDiv w:val="1"/>
      <w:marLeft w:val="0"/>
      <w:marRight w:val="0"/>
      <w:marTop w:val="0"/>
      <w:marBottom w:val="0"/>
      <w:divBdr>
        <w:top w:val="none" w:sz="0" w:space="0" w:color="auto"/>
        <w:left w:val="none" w:sz="0" w:space="0" w:color="auto"/>
        <w:bottom w:val="none" w:sz="0" w:space="0" w:color="auto"/>
        <w:right w:val="none" w:sz="0" w:space="0" w:color="auto"/>
      </w:divBdr>
    </w:div>
    <w:div w:id="95027322">
      <w:bodyDiv w:val="1"/>
      <w:marLeft w:val="0"/>
      <w:marRight w:val="0"/>
      <w:marTop w:val="0"/>
      <w:marBottom w:val="0"/>
      <w:divBdr>
        <w:top w:val="none" w:sz="0" w:space="0" w:color="auto"/>
        <w:left w:val="none" w:sz="0" w:space="0" w:color="auto"/>
        <w:bottom w:val="none" w:sz="0" w:space="0" w:color="auto"/>
        <w:right w:val="none" w:sz="0" w:space="0" w:color="auto"/>
      </w:divBdr>
    </w:div>
    <w:div w:id="120003597">
      <w:bodyDiv w:val="1"/>
      <w:marLeft w:val="0"/>
      <w:marRight w:val="0"/>
      <w:marTop w:val="0"/>
      <w:marBottom w:val="0"/>
      <w:divBdr>
        <w:top w:val="none" w:sz="0" w:space="0" w:color="auto"/>
        <w:left w:val="none" w:sz="0" w:space="0" w:color="auto"/>
        <w:bottom w:val="none" w:sz="0" w:space="0" w:color="auto"/>
        <w:right w:val="none" w:sz="0" w:space="0" w:color="auto"/>
      </w:divBdr>
    </w:div>
    <w:div w:id="122383569">
      <w:bodyDiv w:val="1"/>
      <w:marLeft w:val="0"/>
      <w:marRight w:val="0"/>
      <w:marTop w:val="0"/>
      <w:marBottom w:val="0"/>
      <w:divBdr>
        <w:top w:val="none" w:sz="0" w:space="0" w:color="auto"/>
        <w:left w:val="none" w:sz="0" w:space="0" w:color="auto"/>
        <w:bottom w:val="none" w:sz="0" w:space="0" w:color="auto"/>
        <w:right w:val="none" w:sz="0" w:space="0" w:color="auto"/>
      </w:divBdr>
    </w:div>
    <w:div w:id="123550745">
      <w:bodyDiv w:val="1"/>
      <w:marLeft w:val="0"/>
      <w:marRight w:val="0"/>
      <w:marTop w:val="0"/>
      <w:marBottom w:val="0"/>
      <w:divBdr>
        <w:top w:val="none" w:sz="0" w:space="0" w:color="auto"/>
        <w:left w:val="none" w:sz="0" w:space="0" w:color="auto"/>
        <w:bottom w:val="none" w:sz="0" w:space="0" w:color="auto"/>
        <w:right w:val="none" w:sz="0" w:space="0" w:color="auto"/>
      </w:divBdr>
    </w:div>
    <w:div w:id="124272254">
      <w:bodyDiv w:val="1"/>
      <w:marLeft w:val="0"/>
      <w:marRight w:val="0"/>
      <w:marTop w:val="0"/>
      <w:marBottom w:val="0"/>
      <w:divBdr>
        <w:top w:val="none" w:sz="0" w:space="0" w:color="auto"/>
        <w:left w:val="none" w:sz="0" w:space="0" w:color="auto"/>
        <w:bottom w:val="none" w:sz="0" w:space="0" w:color="auto"/>
        <w:right w:val="none" w:sz="0" w:space="0" w:color="auto"/>
      </w:divBdr>
    </w:div>
    <w:div w:id="152532775">
      <w:bodyDiv w:val="1"/>
      <w:marLeft w:val="0"/>
      <w:marRight w:val="0"/>
      <w:marTop w:val="0"/>
      <w:marBottom w:val="0"/>
      <w:divBdr>
        <w:top w:val="none" w:sz="0" w:space="0" w:color="auto"/>
        <w:left w:val="none" w:sz="0" w:space="0" w:color="auto"/>
        <w:bottom w:val="none" w:sz="0" w:space="0" w:color="auto"/>
        <w:right w:val="none" w:sz="0" w:space="0" w:color="auto"/>
      </w:divBdr>
    </w:div>
    <w:div w:id="205141590">
      <w:bodyDiv w:val="1"/>
      <w:marLeft w:val="0"/>
      <w:marRight w:val="0"/>
      <w:marTop w:val="0"/>
      <w:marBottom w:val="0"/>
      <w:divBdr>
        <w:top w:val="none" w:sz="0" w:space="0" w:color="auto"/>
        <w:left w:val="none" w:sz="0" w:space="0" w:color="auto"/>
        <w:bottom w:val="none" w:sz="0" w:space="0" w:color="auto"/>
        <w:right w:val="none" w:sz="0" w:space="0" w:color="auto"/>
      </w:divBdr>
    </w:div>
    <w:div w:id="207886121">
      <w:bodyDiv w:val="1"/>
      <w:marLeft w:val="0"/>
      <w:marRight w:val="0"/>
      <w:marTop w:val="0"/>
      <w:marBottom w:val="0"/>
      <w:divBdr>
        <w:top w:val="none" w:sz="0" w:space="0" w:color="auto"/>
        <w:left w:val="none" w:sz="0" w:space="0" w:color="auto"/>
        <w:bottom w:val="none" w:sz="0" w:space="0" w:color="auto"/>
        <w:right w:val="none" w:sz="0" w:space="0" w:color="auto"/>
      </w:divBdr>
    </w:div>
    <w:div w:id="228810736">
      <w:bodyDiv w:val="1"/>
      <w:marLeft w:val="0"/>
      <w:marRight w:val="0"/>
      <w:marTop w:val="0"/>
      <w:marBottom w:val="0"/>
      <w:divBdr>
        <w:top w:val="none" w:sz="0" w:space="0" w:color="auto"/>
        <w:left w:val="none" w:sz="0" w:space="0" w:color="auto"/>
        <w:bottom w:val="none" w:sz="0" w:space="0" w:color="auto"/>
        <w:right w:val="none" w:sz="0" w:space="0" w:color="auto"/>
      </w:divBdr>
    </w:div>
    <w:div w:id="253054100">
      <w:bodyDiv w:val="1"/>
      <w:marLeft w:val="0"/>
      <w:marRight w:val="0"/>
      <w:marTop w:val="0"/>
      <w:marBottom w:val="0"/>
      <w:divBdr>
        <w:top w:val="none" w:sz="0" w:space="0" w:color="auto"/>
        <w:left w:val="none" w:sz="0" w:space="0" w:color="auto"/>
        <w:bottom w:val="none" w:sz="0" w:space="0" w:color="auto"/>
        <w:right w:val="none" w:sz="0" w:space="0" w:color="auto"/>
      </w:divBdr>
    </w:div>
    <w:div w:id="270287299">
      <w:bodyDiv w:val="1"/>
      <w:marLeft w:val="0"/>
      <w:marRight w:val="0"/>
      <w:marTop w:val="0"/>
      <w:marBottom w:val="0"/>
      <w:divBdr>
        <w:top w:val="none" w:sz="0" w:space="0" w:color="auto"/>
        <w:left w:val="none" w:sz="0" w:space="0" w:color="auto"/>
        <w:bottom w:val="none" w:sz="0" w:space="0" w:color="auto"/>
        <w:right w:val="none" w:sz="0" w:space="0" w:color="auto"/>
      </w:divBdr>
    </w:div>
    <w:div w:id="314072411">
      <w:bodyDiv w:val="1"/>
      <w:marLeft w:val="0"/>
      <w:marRight w:val="0"/>
      <w:marTop w:val="0"/>
      <w:marBottom w:val="0"/>
      <w:divBdr>
        <w:top w:val="none" w:sz="0" w:space="0" w:color="auto"/>
        <w:left w:val="none" w:sz="0" w:space="0" w:color="auto"/>
        <w:bottom w:val="none" w:sz="0" w:space="0" w:color="auto"/>
        <w:right w:val="none" w:sz="0" w:space="0" w:color="auto"/>
      </w:divBdr>
    </w:div>
    <w:div w:id="360326897">
      <w:bodyDiv w:val="1"/>
      <w:marLeft w:val="0"/>
      <w:marRight w:val="0"/>
      <w:marTop w:val="0"/>
      <w:marBottom w:val="0"/>
      <w:divBdr>
        <w:top w:val="none" w:sz="0" w:space="0" w:color="auto"/>
        <w:left w:val="none" w:sz="0" w:space="0" w:color="auto"/>
        <w:bottom w:val="none" w:sz="0" w:space="0" w:color="auto"/>
        <w:right w:val="none" w:sz="0" w:space="0" w:color="auto"/>
      </w:divBdr>
    </w:div>
    <w:div w:id="382757557">
      <w:bodyDiv w:val="1"/>
      <w:marLeft w:val="0"/>
      <w:marRight w:val="0"/>
      <w:marTop w:val="0"/>
      <w:marBottom w:val="0"/>
      <w:divBdr>
        <w:top w:val="none" w:sz="0" w:space="0" w:color="auto"/>
        <w:left w:val="none" w:sz="0" w:space="0" w:color="auto"/>
        <w:bottom w:val="none" w:sz="0" w:space="0" w:color="auto"/>
        <w:right w:val="none" w:sz="0" w:space="0" w:color="auto"/>
      </w:divBdr>
    </w:div>
    <w:div w:id="435756276">
      <w:bodyDiv w:val="1"/>
      <w:marLeft w:val="0"/>
      <w:marRight w:val="0"/>
      <w:marTop w:val="0"/>
      <w:marBottom w:val="0"/>
      <w:divBdr>
        <w:top w:val="none" w:sz="0" w:space="0" w:color="auto"/>
        <w:left w:val="none" w:sz="0" w:space="0" w:color="auto"/>
        <w:bottom w:val="none" w:sz="0" w:space="0" w:color="auto"/>
        <w:right w:val="none" w:sz="0" w:space="0" w:color="auto"/>
      </w:divBdr>
    </w:div>
    <w:div w:id="445736290">
      <w:bodyDiv w:val="1"/>
      <w:marLeft w:val="0"/>
      <w:marRight w:val="0"/>
      <w:marTop w:val="0"/>
      <w:marBottom w:val="0"/>
      <w:divBdr>
        <w:top w:val="none" w:sz="0" w:space="0" w:color="auto"/>
        <w:left w:val="none" w:sz="0" w:space="0" w:color="auto"/>
        <w:bottom w:val="none" w:sz="0" w:space="0" w:color="auto"/>
        <w:right w:val="none" w:sz="0" w:space="0" w:color="auto"/>
      </w:divBdr>
    </w:div>
    <w:div w:id="478881814">
      <w:bodyDiv w:val="1"/>
      <w:marLeft w:val="0"/>
      <w:marRight w:val="0"/>
      <w:marTop w:val="0"/>
      <w:marBottom w:val="0"/>
      <w:divBdr>
        <w:top w:val="none" w:sz="0" w:space="0" w:color="auto"/>
        <w:left w:val="none" w:sz="0" w:space="0" w:color="auto"/>
        <w:bottom w:val="none" w:sz="0" w:space="0" w:color="auto"/>
        <w:right w:val="none" w:sz="0" w:space="0" w:color="auto"/>
      </w:divBdr>
    </w:div>
    <w:div w:id="516848494">
      <w:bodyDiv w:val="1"/>
      <w:marLeft w:val="0"/>
      <w:marRight w:val="0"/>
      <w:marTop w:val="0"/>
      <w:marBottom w:val="0"/>
      <w:divBdr>
        <w:top w:val="none" w:sz="0" w:space="0" w:color="auto"/>
        <w:left w:val="none" w:sz="0" w:space="0" w:color="auto"/>
        <w:bottom w:val="none" w:sz="0" w:space="0" w:color="auto"/>
        <w:right w:val="none" w:sz="0" w:space="0" w:color="auto"/>
      </w:divBdr>
    </w:div>
    <w:div w:id="521018708">
      <w:bodyDiv w:val="1"/>
      <w:marLeft w:val="0"/>
      <w:marRight w:val="0"/>
      <w:marTop w:val="0"/>
      <w:marBottom w:val="0"/>
      <w:divBdr>
        <w:top w:val="none" w:sz="0" w:space="0" w:color="auto"/>
        <w:left w:val="none" w:sz="0" w:space="0" w:color="auto"/>
        <w:bottom w:val="none" w:sz="0" w:space="0" w:color="auto"/>
        <w:right w:val="none" w:sz="0" w:space="0" w:color="auto"/>
      </w:divBdr>
    </w:div>
    <w:div w:id="541285780">
      <w:bodyDiv w:val="1"/>
      <w:marLeft w:val="0"/>
      <w:marRight w:val="0"/>
      <w:marTop w:val="0"/>
      <w:marBottom w:val="0"/>
      <w:divBdr>
        <w:top w:val="none" w:sz="0" w:space="0" w:color="auto"/>
        <w:left w:val="none" w:sz="0" w:space="0" w:color="auto"/>
        <w:bottom w:val="none" w:sz="0" w:space="0" w:color="auto"/>
        <w:right w:val="none" w:sz="0" w:space="0" w:color="auto"/>
      </w:divBdr>
    </w:div>
    <w:div w:id="554660235">
      <w:bodyDiv w:val="1"/>
      <w:marLeft w:val="0"/>
      <w:marRight w:val="0"/>
      <w:marTop w:val="0"/>
      <w:marBottom w:val="0"/>
      <w:divBdr>
        <w:top w:val="none" w:sz="0" w:space="0" w:color="auto"/>
        <w:left w:val="none" w:sz="0" w:space="0" w:color="auto"/>
        <w:bottom w:val="none" w:sz="0" w:space="0" w:color="auto"/>
        <w:right w:val="none" w:sz="0" w:space="0" w:color="auto"/>
      </w:divBdr>
    </w:div>
    <w:div w:id="562982996">
      <w:bodyDiv w:val="1"/>
      <w:marLeft w:val="0"/>
      <w:marRight w:val="0"/>
      <w:marTop w:val="0"/>
      <w:marBottom w:val="0"/>
      <w:divBdr>
        <w:top w:val="none" w:sz="0" w:space="0" w:color="auto"/>
        <w:left w:val="none" w:sz="0" w:space="0" w:color="auto"/>
        <w:bottom w:val="none" w:sz="0" w:space="0" w:color="auto"/>
        <w:right w:val="none" w:sz="0" w:space="0" w:color="auto"/>
      </w:divBdr>
    </w:div>
    <w:div w:id="620654451">
      <w:bodyDiv w:val="1"/>
      <w:marLeft w:val="0"/>
      <w:marRight w:val="0"/>
      <w:marTop w:val="0"/>
      <w:marBottom w:val="0"/>
      <w:divBdr>
        <w:top w:val="none" w:sz="0" w:space="0" w:color="auto"/>
        <w:left w:val="none" w:sz="0" w:space="0" w:color="auto"/>
        <w:bottom w:val="none" w:sz="0" w:space="0" w:color="auto"/>
        <w:right w:val="none" w:sz="0" w:space="0" w:color="auto"/>
      </w:divBdr>
    </w:div>
    <w:div w:id="658382040">
      <w:bodyDiv w:val="1"/>
      <w:marLeft w:val="0"/>
      <w:marRight w:val="0"/>
      <w:marTop w:val="0"/>
      <w:marBottom w:val="0"/>
      <w:divBdr>
        <w:top w:val="none" w:sz="0" w:space="0" w:color="auto"/>
        <w:left w:val="none" w:sz="0" w:space="0" w:color="auto"/>
        <w:bottom w:val="none" w:sz="0" w:space="0" w:color="auto"/>
        <w:right w:val="none" w:sz="0" w:space="0" w:color="auto"/>
      </w:divBdr>
    </w:div>
    <w:div w:id="672680804">
      <w:bodyDiv w:val="1"/>
      <w:marLeft w:val="0"/>
      <w:marRight w:val="0"/>
      <w:marTop w:val="0"/>
      <w:marBottom w:val="0"/>
      <w:divBdr>
        <w:top w:val="none" w:sz="0" w:space="0" w:color="auto"/>
        <w:left w:val="none" w:sz="0" w:space="0" w:color="auto"/>
        <w:bottom w:val="none" w:sz="0" w:space="0" w:color="auto"/>
        <w:right w:val="none" w:sz="0" w:space="0" w:color="auto"/>
      </w:divBdr>
    </w:div>
    <w:div w:id="681126404">
      <w:bodyDiv w:val="1"/>
      <w:marLeft w:val="0"/>
      <w:marRight w:val="0"/>
      <w:marTop w:val="0"/>
      <w:marBottom w:val="0"/>
      <w:divBdr>
        <w:top w:val="none" w:sz="0" w:space="0" w:color="auto"/>
        <w:left w:val="none" w:sz="0" w:space="0" w:color="auto"/>
        <w:bottom w:val="none" w:sz="0" w:space="0" w:color="auto"/>
        <w:right w:val="none" w:sz="0" w:space="0" w:color="auto"/>
      </w:divBdr>
    </w:div>
    <w:div w:id="698287517">
      <w:bodyDiv w:val="1"/>
      <w:marLeft w:val="0"/>
      <w:marRight w:val="0"/>
      <w:marTop w:val="0"/>
      <w:marBottom w:val="0"/>
      <w:divBdr>
        <w:top w:val="none" w:sz="0" w:space="0" w:color="auto"/>
        <w:left w:val="none" w:sz="0" w:space="0" w:color="auto"/>
        <w:bottom w:val="none" w:sz="0" w:space="0" w:color="auto"/>
        <w:right w:val="none" w:sz="0" w:space="0" w:color="auto"/>
      </w:divBdr>
    </w:div>
    <w:div w:id="727187635">
      <w:bodyDiv w:val="1"/>
      <w:marLeft w:val="0"/>
      <w:marRight w:val="0"/>
      <w:marTop w:val="0"/>
      <w:marBottom w:val="0"/>
      <w:divBdr>
        <w:top w:val="none" w:sz="0" w:space="0" w:color="auto"/>
        <w:left w:val="none" w:sz="0" w:space="0" w:color="auto"/>
        <w:bottom w:val="none" w:sz="0" w:space="0" w:color="auto"/>
        <w:right w:val="none" w:sz="0" w:space="0" w:color="auto"/>
      </w:divBdr>
    </w:div>
    <w:div w:id="728849040">
      <w:bodyDiv w:val="1"/>
      <w:marLeft w:val="0"/>
      <w:marRight w:val="0"/>
      <w:marTop w:val="0"/>
      <w:marBottom w:val="0"/>
      <w:divBdr>
        <w:top w:val="none" w:sz="0" w:space="0" w:color="auto"/>
        <w:left w:val="none" w:sz="0" w:space="0" w:color="auto"/>
        <w:bottom w:val="none" w:sz="0" w:space="0" w:color="auto"/>
        <w:right w:val="none" w:sz="0" w:space="0" w:color="auto"/>
      </w:divBdr>
    </w:div>
    <w:div w:id="739449474">
      <w:bodyDiv w:val="1"/>
      <w:marLeft w:val="0"/>
      <w:marRight w:val="0"/>
      <w:marTop w:val="0"/>
      <w:marBottom w:val="0"/>
      <w:divBdr>
        <w:top w:val="none" w:sz="0" w:space="0" w:color="auto"/>
        <w:left w:val="none" w:sz="0" w:space="0" w:color="auto"/>
        <w:bottom w:val="none" w:sz="0" w:space="0" w:color="auto"/>
        <w:right w:val="none" w:sz="0" w:space="0" w:color="auto"/>
      </w:divBdr>
    </w:div>
    <w:div w:id="741946495">
      <w:bodyDiv w:val="1"/>
      <w:marLeft w:val="0"/>
      <w:marRight w:val="0"/>
      <w:marTop w:val="0"/>
      <w:marBottom w:val="0"/>
      <w:divBdr>
        <w:top w:val="none" w:sz="0" w:space="0" w:color="auto"/>
        <w:left w:val="none" w:sz="0" w:space="0" w:color="auto"/>
        <w:bottom w:val="none" w:sz="0" w:space="0" w:color="auto"/>
        <w:right w:val="none" w:sz="0" w:space="0" w:color="auto"/>
      </w:divBdr>
    </w:div>
    <w:div w:id="765615663">
      <w:bodyDiv w:val="1"/>
      <w:marLeft w:val="0"/>
      <w:marRight w:val="0"/>
      <w:marTop w:val="0"/>
      <w:marBottom w:val="0"/>
      <w:divBdr>
        <w:top w:val="none" w:sz="0" w:space="0" w:color="auto"/>
        <w:left w:val="none" w:sz="0" w:space="0" w:color="auto"/>
        <w:bottom w:val="none" w:sz="0" w:space="0" w:color="auto"/>
        <w:right w:val="none" w:sz="0" w:space="0" w:color="auto"/>
      </w:divBdr>
    </w:div>
    <w:div w:id="810289352">
      <w:bodyDiv w:val="1"/>
      <w:marLeft w:val="0"/>
      <w:marRight w:val="0"/>
      <w:marTop w:val="0"/>
      <w:marBottom w:val="0"/>
      <w:divBdr>
        <w:top w:val="none" w:sz="0" w:space="0" w:color="auto"/>
        <w:left w:val="none" w:sz="0" w:space="0" w:color="auto"/>
        <w:bottom w:val="none" w:sz="0" w:space="0" w:color="auto"/>
        <w:right w:val="none" w:sz="0" w:space="0" w:color="auto"/>
      </w:divBdr>
    </w:div>
    <w:div w:id="830098359">
      <w:bodyDiv w:val="1"/>
      <w:marLeft w:val="0"/>
      <w:marRight w:val="0"/>
      <w:marTop w:val="0"/>
      <w:marBottom w:val="0"/>
      <w:divBdr>
        <w:top w:val="none" w:sz="0" w:space="0" w:color="auto"/>
        <w:left w:val="none" w:sz="0" w:space="0" w:color="auto"/>
        <w:bottom w:val="none" w:sz="0" w:space="0" w:color="auto"/>
        <w:right w:val="none" w:sz="0" w:space="0" w:color="auto"/>
      </w:divBdr>
    </w:div>
    <w:div w:id="864824779">
      <w:bodyDiv w:val="1"/>
      <w:marLeft w:val="0"/>
      <w:marRight w:val="0"/>
      <w:marTop w:val="0"/>
      <w:marBottom w:val="0"/>
      <w:divBdr>
        <w:top w:val="none" w:sz="0" w:space="0" w:color="auto"/>
        <w:left w:val="none" w:sz="0" w:space="0" w:color="auto"/>
        <w:bottom w:val="none" w:sz="0" w:space="0" w:color="auto"/>
        <w:right w:val="none" w:sz="0" w:space="0" w:color="auto"/>
      </w:divBdr>
    </w:div>
    <w:div w:id="903101014">
      <w:bodyDiv w:val="1"/>
      <w:marLeft w:val="0"/>
      <w:marRight w:val="0"/>
      <w:marTop w:val="0"/>
      <w:marBottom w:val="0"/>
      <w:divBdr>
        <w:top w:val="none" w:sz="0" w:space="0" w:color="auto"/>
        <w:left w:val="none" w:sz="0" w:space="0" w:color="auto"/>
        <w:bottom w:val="none" w:sz="0" w:space="0" w:color="auto"/>
        <w:right w:val="none" w:sz="0" w:space="0" w:color="auto"/>
      </w:divBdr>
    </w:div>
    <w:div w:id="930548771">
      <w:bodyDiv w:val="1"/>
      <w:marLeft w:val="0"/>
      <w:marRight w:val="0"/>
      <w:marTop w:val="0"/>
      <w:marBottom w:val="0"/>
      <w:divBdr>
        <w:top w:val="none" w:sz="0" w:space="0" w:color="auto"/>
        <w:left w:val="none" w:sz="0" w:space="0" w:color="auto"/>
        <w:bottom w:val="none" w:sz="0" w:space="0" w:color="auto"/>
        <w:right w:val="none" w:sz="0" w:space="0" w:color="auto"/>
      </w:divBdr>
    </w:div>
    <w:div w:id="947158663">
      <w:bodyDiv w:val="1"/>
      <w:marLeft w:val="0"/>
      <w:marRight w:val="0"/>
      <w:marTop w:val="0"/>
      <w:marBottom w:val="0"/>
      <w:divBdr>
        <w:top w:val="none" w:sz="0" w:space="0" w:color="auto"/>
        <w:left w:val="none" w:sz="0" w:space="0" w:color="auto"/>
        <w:bottom w:val="none" w:sz="0" w:space="0" w:color="auto"/>
        <w:right w:val="none" w:sz="0" w:space="0" w:color="auto"/>
      </w:divBdr>
    </w:div>
    <w:div w:id="957299524">
      <w:bodyDiv w:val="1"/>
      <w:marLeft w:val="0"/>
      <w:marRight w:val="0"/>
      <w:marTop w:val="0"/>
      <w:marBottom w:val="0"/>
      <w:divBdr>
        <w:top w:val="none" w:sz="0" w:space="0" w:color="auto"/>
        <w:left w:val="none" w:sz="0" w:space="0" w:color="auto"/>
        <w:bottom w:val="none" w:sz="0" w:space="0" w:color="auto"/>
        <w:right w:val="none" w:sz="0" w:space="0" w:color="auto"/>
      </w:divBdr>
    </w:div>
    <w:div w:id="1001354431">
      <w:bodyDiv w:val="1"/>
      <w:marLeft w:val="0"/>
      <w:marRight w:val="0"/>
      <w:marTop w:val="0"/>
      <w:marBottom w:val="0"/>
      <w:divBdr>
        <w:top w:val="none" w:sz="0" w:space="0" w:color="auto"/>
        <w:left w:val="none" w:sz="0" w:space="0" w:color="auto"/>
        <w:bottom w:val="none" w:sz="0" w:space="0" w:color="auto"/>
        <w:right w:val="none" w:sz="0" w:space="0" w:color="auto"/>
      </w:divBdr>
    </w:div>
    <w:div w:id="1018232954">
      <w:bodyDiv w:val="1"/>
      <w:marLeft w:val="0"/>
      <w:marRight w:val="0"/>
      <w:marTop w:val="0"/>
      <w:marBottom w:val="0"/>
      <w:divBdr>
        <w:top w:val="none" w:sz="0" w:space="0" w:color="auto"/>
        <w:left w:val="none" w:sz="0" w:space="0" w:color="auto"/>
        <w:bottom w:val="none" w:sz="0" w:space="0" w:color="auto"/>
        <w:right w:val="none" w:sz="0" w:space="0" w:color="auto"/>
      </w:divBdr>
    </w:div>
    <w:div w:id="1022435204">
      <w:bodyDiv w:val="1"/>
      <w:marLeft w:val="0"/>
      <w:marRight w:val="0"/>
      <w:marTop w:val="0"/>
      <w:marBottom w:val="0"/>
      <w:divBdr>
        <w:top w:val="none" w:sz="0" w:space="0" w:color="auto"/>
        <w:left w:val="none" w:sz="0" w:space="0" w:color="auto"/>
        <w:bottom w:val="none" w:sz="0" w:space="0" w:color="auto"/>
        <w:right w:val="none" w:sz="0" w:space="0" w:color="auto"/>
      </w:divBdr>
    </w:div>
    <w:div w:id="1029335151">
      <w:bodyDiv w:val="1"/>
      <w:marLeft w:val="0"/>
      <w:marRight w:val="0"/>
      <w:marTop w:val="0"/>
      <w:marBottom w:val="0"/>
      <w:divBdr>
        <w:top w:val="none" w:sz="0" w:space="0" w:color="auto"/>
        <w:left w:val="none" w:sz="0" w:space="0" w:color="auto"/>
        <w:bottom w:val="none" w:sz="0" w:space="0" w:color="auto"/>
        <w:right w:val="none" w:sz="0" w:space="0" w:color="auto"/>
      </w:divBdr>
    </w:div>
    <w:div w:id="1044602561">
      <w:bodyDiv w:val="1"/>
      <w:marLeft w:val="0"/>
      <w:marRight w:val="0"/>
      <w:marTop w:val="0"/>
      <w:marBottom w:val="0"/>
      <w:divBdr>
        <w:top w:val="none" w:sz="0" w:space="0" w:color="auto"/>
        <w:left w:val="none" w:sz="0" w:space="0" w:color="auto"/>
        <w:bottom w:val="none" w:sz="0" w:space="0" w:color="auto"/>
        <w:right w:val="none" w:sz="0" w:space="0" w:color="auto"/>
      </w:divBdr>
    </w:div>
    <w:div w:id="1064916956">
      <w:bodyDiv w:val="1"/>
      <w:marLeft w:val="0"/>
      <w:marRight w:val="0"/>
      <w:marTop w:val="0"/>
      <w:marBottom w:val="0"/>
      <w:divBdr>
        <w:top w:val="none" w:sz="0" w:space="0" w:color="auto"/>
        <w:left w:val="none" w:sz="0" w:space="0" w:color="auto"/>
        <w:bottom w:val="none" w:sz="0" w:space="0" w:color="auto"/>
        <w:right w:val="none" w:sz="0" w:space="0" w:color="auto"/>
      </w:divBdr>
    </w:div>
    <w:div w:id="1107389535">
      <w:bodyDiv w:val="1"/>
      <w:marLeft w:val="0"/>
      <w:marRight w:val="0"/>
      <w:marTop w:val="0"/>
      <w:marBottom w:val="0"/>
      <w:divBdr>
        <w:top w:val="none" w:sz="0" w:space="0" w:color="auto"/>
        <w:left w:val="none" w:sz="0" w:space="0" w:color="auto"/>
        <w:bottom w:val="none" w:sz="0" w:space="0" w:color="auto"/>
        <w:right w:val="none" w:sz="0" w:space="0" w:color="auto"/>
      </w:divBdr>
    </w:div>
    <w:div w:id="1122766254">
      <w:bodyDiv w:val="1"/>
      <w:marLeft w:val="0"/>
      <w:marRight w:val="0"/>
      <w:marTop w:val="0"/>
      <w:marBottom w:val="0"/>
      <w:divBdr>
        <w:top w:val="none" w:sz="0" w:space="0" w:color="auto"/>
        <w:left w:val="none" w:sz="0" w:space="0" w:color="auto"/>
        <w:bottom w:val="none" w:sz="0" w:space="0" w:color="auto"/>
        <w:right w:val="none" w:sz="0" w:space="0" w:color="auto"/>
      </w:divBdr>
    </w:div>
    <w:div w:id="1155342310">
      <w:bodyDiv w:val="1"/>
      <w:marLeft w:val="0"/>
      <w:marRight w:val="0"/>
      <w:marTop w:val="0"/>
      <w:marBottom w:val="0"/>
      <w:divBdr>
        <w:top w:val="none" w:sz="0" w:space="0" w:color="auto"/>
        <w:left w:val="none" w:sz="0" w:space="0" w:color="auto"/>
        <w:bottom w:val="none" w:sz="0" w:space="0" w:color="auto"/>
        <w:right w:val="none" w:sz="0" w:space="0" w:color="auto"/>
      </w:divBdr>
    </w:div>
    <w:div w:id="1171408074">
      <w:bodyDiv w:val="1"/>
      <w:marLeft w:val="0"/>
      <w:marRight w:val="0"/>
      <w:marTop w:val="0"/>
      <w:marBottom w:val="0"/>
      <w:divBdr>
        <w:top w:val="none" w:sz="0" w:space="0" w:color="auto"/>
        <w:left w:val="none" w:sz="0" w:space="0" w:color="auto"/>
        <w:bottom w:val="none" w:sz="0" w:space="0" w:color="auto"/>
        <w:right w:val="none" w:sz="0" w:space="0" w:color="auto"/>
      </w:divBdr>
    </w:div>
    <w:div w:id="1244530673">
      <w:bodyDiv w:val="1"/>
      <w:marLeft w:val="0"/>
      <w:marRight w:val="0"/>
      <w:marTop w:val="0"/>
      <w:marBottom w:val="0"/>
      <w:divBdr>
        <w:top w:val="none" w:sz="0" w:space="0" w:color="auto"/>
        <w:left w:val="none" w:sz="0" w:space="0" w:color="auto"/>
        <w:bottom w:val="none" w:sz="0" w:space="0" w:color="auto"/>
        <w:right w:val="none" w:sz="0" w:space="0" w:color="auto"/>
      </w:divBdr>
    </w:div>
    <w:div w:id="1265725699">
      <w:bodyDiv w:val="1"/>
      <w:marLeft w:val="0"/>
      <w:marRight w:val="0"/>
      <w:marTop w:val="0"/>
      <w:marBottom w:val="0"/>
      <w:divBdr>
        <w:top w:val="none" w:sz="0" w:space="0" w:color="auto"/>
        <w:left w:val="none" w:sz="0" w:space="0" w:color="auto"/>
        <w:bottom w:val="none" w:sz="0" w:space="0" w:color="auto"/>
        <w:right w:val="none" w:sz="0" w:space="0" w:color="auto"/>
      </w:divBdr>
    </w:div>
    <w:div w:id="1267344585">
      <w:bodyDiv w:val="1"/>
      <w:marLeft w:val="0"/>
      <w:marRight w:val="0"/>
      <w:marTop w:val="0"/>
      <w:marBottom w:val="0"/>
      <w:divBdr>
        <w:top w:val="none" w:sz="0" w:space="0" w:color="auto"/>
        <w:left w:val="none" w:sz="0" w:space="0" w:color="auto"/>
        <w:bottom w:val="none" w:sz="0" w:space="0" w:color="auto"/>
        <w:right w:val="none" w:sz="0" w:space="0" w:color="auto"/>
      </w:divBdr>
    </w:div>
    <w:div w:id="1287733101">
      <w:bodyDiv w:val="1"/>
      <w:marLeft w:val="0"/>
      <w:marRight w:val="0"/>
      <w:marTop w:val="0"/>
      <w:marBottom w:val="0"/>
      <w:divBdr>
        <w:top w:val="none" w:sz="0" w:space="0" w:color="auto"/>
        <w:left w:val="none" w:sz="0" w:space="0" w:color="auto"/>
        <w:bottom w:val="none" w:sz="0" w:space="0" w:color="auto"/>
        <w:right w:val="none" w:sz="0" w:space="0" w:color="auto"/>
      </w:divBdr>
    </w:div>
    <w:div w:id="1315447603">
      <w:bodyDiv w:val="1"/>
      <w:marLeft w:val="0"/>
      <w:marRight w:val="0"/>
      <w:marTop w:val="0"/>
      <w:marBottom w:val="0"/>
      <w:divBdr>
        <w:top w:val="none" w:sz="0" w:space="0" w:color="auto"/>
        <w:left w:val="none" w:sz="0" w:space="0" w:color="auto"/>
        <w:bottom w:val="none" w:sz="0" w:space="0" w:color="auto"/>
        <w:right w:val="none" w:sz="0" w:space="0" w:color="auto"/>
      </w:divBdr>
    </w:div>
    <w:div w:id="1345783414">
      <w:bodyDiv w:val="1"/>
      <w:marLeft w:val="0"/>
      <w:marRight w:val="0"/>
      <w:marTop w:val="0"/>
      <w:marBottom w:val="0"/>
      <w:divBdr>
        <w:top w:val="none" w:sz="0" w:space="0" w:color="auto"/>
        <w:left w:val="none" w:sz="0" w:space="0" w:color="auto"/>
        <w:bottom w:val="none" w:sz="0" w:space="0" w:color="auto"/>
        <w:right w:val="none" w:sz="0" w:space="0" w:color="auto"/>
      </w:divBdr>
    </w:div>
    <w:div w:id="1354184451">
      <w:bodyDiv w:val="1"/>
      <w:marLeft w:val="0"/>
      <w:marRight w:val="0"/>
      <w:marTop w:val="0"/>
      <w:marBottom w:val="0"/>
      <w:divBdr>
        <w:top w:val="none" w:sz="0" w:space="0" w:color="auto"/>
        <w:left w:val="none" w:sz="0" w:space="0" w:color="auto"/>
        <w:bottom w:val="none" w:sz="0" w:space="0" w:color="auto"/>
        <w:right w:val="none" w:sz="0" w:space="0" w:color="auto"/>
      </w:divBdr>
    </w:div>
    <w:div w:id="1366056744">
      <w:bodyDiv w:val="1"/>
      <w:marLeft w:val="0"/>
      <w:marRight w:val="0"/>
      <w:marTop w:val="0"/>
      <w:marBottom w:val="0"/>
      <w:divBdr>
        <w:top w:val="none" w:sz="0" w:space="0" w:color="auto"/>
        <w:left w:val="none" w:sz="0" w:space="0" w:color="auto"/>
        <w:bottom w:val="none" w:sz="0" w:space="0" w:color="auto"/>
        <w:right w:val="none" w:sz="0" w:space="0" w:color="auto"/>
      </w:divBdr>
    </w:div>
    <w:div w:id="1398435046">
      <w:bodyDiv w:val="1"/>
      <w:marLeft w:val="0"/>
      <w:marRight w:val="0"/>
      <w:marTop w:val="0"/>
      <w:marBottom w:val="0"/>
      <w:divBdr>
        <w:top w:val="none" w:sz="0" w:space="0" w:color="auto"/>
        <w:left w:val="none" w:sz="0" w:space="0" w:color="auto"/>
        <w:bottom w:val="none" w:sz="0" w:space="0" w:color="auto"/>
        <w:right w:val="none" w:sz="0" w:space="0" w:color="auto"/>
      </w:divBdr>
    </w:div>
    <w:div w:id="1445612672">
      <w:bodyDiv w:val="1"/>
      <w:marLeft w:val="0"/>
      <w:marRight w:val="0"/>
      <w:marTop w:val="0"/>
      <w:marBottom w:val="0"/>
      <w:divBdr>
        <w:top w:val="none" w:sz="0" w:space="0" w:color="auto"/>
        <w:left w:val="none" w:sz="0" w:space="0" w:color="auto"/>
        <w:bottom w:val="none" w:sz="0" w:space="0" w:color="auto"/>
        <w:right w:val="none" w:sz="0" w:space="0" w:color="auto"/>
      </w:divBdr>
    </w:div>
    <w:div w:id="1448503784">
      <w:bodyDiv w:val="1"/>
      <w:marLeft w:val="0"/>
      <w:marRight w:val="0"/>
      <w:marTop w:val="0"/>
      <w:marBottom w:val="0"/>
      <w:divBdr>
        <w:top w:val="none" w:sz="0" w:space="0" w:color="auto"/>
        <w:left w:val="none" w:sz="0" w:space="0" w:color="auto"/>
        <w:bottom w:val="none" w:sz="0" w:space="0" w:color="auto"/>
        <w:right w:val="none" w:sz="0" w:space="0" w:color="auto"/>
      </w:divBdr>
    </w:div>
    <w:div w:id="1502234731">
      <w:bodyDiv w:val="1"/>
      <w:marLeft w:val="0"/>
      <w:marRight w:val="0"/>
      <w:marTop w:val="0"/>
      <w:marBottom w:val="0"/>
      <w:divBdr>
        <w:top w:val="none" w:sz="0" w:space="0" w:color="auto"/>
        <w:left w:val="none" w:sz="0" w:space="0" w:color="auto"/>
        <w:bottom w:val="none" w:sz="0" w:space="0" w:color="auto"/>
        <w:right w:val="none" w:sz="0" w:space="0" w:color="auto"/>
      </w:divBdr>
    </w:div>
    <w:div w:id="1507289299">
      <w:bodyDiv w:val="1"/>
      <w:marLeft w:val="0"/>
      <w:marRight w:val="0"/>
      <w:marTop w:val="0"/>
      <w:marBottom w:val="0"/>
      <w:divBdr>
        <w:top w:val="none" w:sz="0" w:space="0" w:color="auto"/>
        <w:left w:val="none" w:sz="0" w:space="0" w:color="auto"/>
        <w:bottom w:val="none" w:sz="0" w:space="0" w:color="auto"/>
        <w:right w:val="none" w:sz="0" w:space="0" w:color="auto"/>
      </w:divBdr>
    </w:div>
    <w:div w:id="1569607758">
      <w:bodyDiv w:val="1"/>
      <w:marLeft w:val="0"/>
      <w:marRight w:val="0"/>
      <w:marTop w:val="0"/>
      <w:marBottom w:val="0"/>
      <w:divBdr>
        <w:top w:val="none" w:sz="0" w:space="0" w:color="auto"/>
        <w:left w:val="none" w:sz="0" w:space="0" w:color="auto"/>
        <w:bottom w:val="none" w:sz="0" w:space="0" w:color="auto"/>
        <w:right w:val="none" w:sz="0" w:space="0" w:color="auto"/>
      </w:divBdr>
    </w:div>
    <w:div w:id="1583487541">
      <w:bodyDiv w:val="1"/>
      <w:marLeft w:val="0"/>
      <w:marRight w:val="0"/>
      <w:marTop w:val="0"/>
      <w:marBottom w:val="0"/>
      <w:divBdr>
        <w:top w:val="none" w:sz="0" w:space="0" w:color="auto"/>
        <w:left w:val="none" w:sz="0" w:space="0" w:color="auto"/>
        <w:bottom w:val="none" w:sz="0" w:space="0" w:color="auto"/>
        <w:right w:val="none" w:sz="0" w:space="0" w:color="auto"/>
      </w:divBdr>
    </w:div>
    <w:div w:id="1587416567">
      <w:bodyDiv w:val="1"/>
      <w:marLeft w:val="0"/>
      <w:marRight w:val="0"/>
      <w:marTop w:val="0"/>
      <w:marBottom w:val="0"/>
      <w:divBdr>
        <w:top w:val="none" w:sz="0" w:space="0" w:color="auto"/>
        <w:left w:val="none" w:sz="0" w:space="0" w:color="auto"/>
        <w:bottom w:val="none" w:sz="0" w:space="0" w:color="auto"/>
        <w:right w:val="none" w:sz="0" w:space="0" w:color="auto"/>
      </w:divBdr>
    </w:div>
    <w:div w:id="1680350761">
      <w:bodyDiv w:val="1"/>
      <w:marLeft w:val="0"/>
      <w:marRight w:val="0"/>
      <w:marTop w:val="0"/>
      <w:marBottom w:val="0"/>
      <w:divBdr>
        <w:top w:val="none" w:sz="0" w:space="0" w:color="auto"/>
        <w:left w:val="none" w:sz="0" w:space="0" w:color="auto"/>
        <w:bottom w:val="none" w:sz="0" w:space="0" w:color="auto"/>
        <w:right w:val="none" w:sz="0" w:space="0" w:color="auto"/>
      </w:divBdr>
    </w:div>
    <w:div w:id="1708673720">
      <w:bodyDiv w:val="1"/>
      <w:marLeft w:val="0"/>
      <w:marRight w:val="0"/>
      <w:marTop w:val="0"/>
      <w:marBottom w:val="0"/>
      <w:divBdr>
        <w:top w:val="none" w:sz="0" w:space="0" w:color="auto"/>
        <w:left w:val="none" w:sz="0" w:space="0" w:color="auto"/>
        <w:bottom w:val="none" w:sz="0" w:space="0" w:color="auto"/>
        <w:right w:val="none" w:sz="0" w:space="0" w:color="auto"/>
      </w:divBdr>
    </w:div>
    <w:div w:id="1725135302">
      <w:bodyDiv w:val="1"/>
      <w:marLeft w:val="0"/>
      <w:marRight w:val="0"/>
      <w:marTop w:val="0"/>
      <w:marBottom w:val="0"/>
      <w:divBdr>
        <w:top w:val="none" w:sz="0" w:space="0" w:color="auto"/>
        <w:left w:val="none" w:sz="0" w:space="0" w:color="auto"/>
        <w:bottom w:val="none" w:sz="0" w:space="0" w:color="auto"/>
        <w:right w:val="none" w:sz="0" w:space="0" w:color="auto"/>
      </w:divBdr>
    </w:div>
    <w:div w:id="1782411924">
      <w:bodyDiv w:val="1"/>
      <w:marLeft w:val="0"/>
      <w:marRight w:val="0"/>
      <w:marTop w:val="0"/>
      <w:marBottom w:val="0"/>
      <w:divBdr>
        <w:top w:val="none" w:sz="0" w:space="0" w:color="auto"/>
        <w:left w:val="none" w:sz="0" w:space="0" w:color="auto"/>
        <w:bottom w:val="none" w:sz="0" w:space="0" w:color="auto"/>
        <w:right w:val="none" w:sz="0" w:space="0" w:color="auto"/>
      </w:divBdr>
    </w:div>
    <w:div w:id="1806966868">
      <w:bodyDiv w:val="1"/>
      <w:marLeft w:val="0"/>
      <w:marRight w:val="0"/>
      <w:marTop w:val="0"/>
      <w:marBottom w:val="0"/>
      <w:divBdr>
        <w:top w:val="none" w:sz="0" w:space="0" w:color="auto"/>
        <w:left w:val="none" w:sz="0" w:space="0" w:color="auto"/>
        <w:bottom w:val="none" w:sz="0" w:space="0" w:color="auto"/>
        <w:right w:val="none" w:sz="0" w:space="0" w:color="auto"/>
      </w:divBdr>
    </w:div>
    <w:div w:id="1834953928">
      <w:bodyDiv w:val="1"/>
      <w:marLeft w:val="0"/>
      <w:marRight w:val="0"/>
      <w:marTop w:val="0"/>
      <w:marBottom w:val="0"/>
      <w:divBdr>
        <w:top w:val="none" w:sz="0" w:space="0" w:color="auto"/>
        <w:left w:val="none" w:sz="0" w:space="0" w:color="auto"/>
        <w:bottom w:val="none" w:sz="0" w:space="0" w:color="auto"/>
        <w:right w:val="none" w:sz="0" w:space="0" w:color="auto"/>
      </w:divBdr>
    </w:div>
    <w:div w:id="1879006185">
      <w:bodyDiv w:val="1"/>
      <w:marLeft w:val="0"/>
      <w:marRight w:val="0"/>
      <w:marTop w:val="0"/>
      <w:marBottom w:val="0"/>
      <w:divBdr>
        <w:top w:val="none" w:sz="0" w:space="0" w:color="auto"/>
        <w:left w:val="none" w:sz="0" w:space="0" w:color="auto"/>
        <w:bottom w:val="none" w:sz="0" w:space="0" w:color="auto"/>
        <w:right w:val="none" w:sz="0" w:space="0" w:color="auto"/>
      </w:divBdr>
    </w:div>
    <w:div w:id="1911228720">
      <w:bodyDiv w:val="1"/>
      <w:marLeft w:val="0"/>
      <w:marRight w:val="0"/>
      <w:marTop w:val="0"/>
      <w:marBottom w:val="0"/>
      <w:divBdr>
        <w:top w:val="none" w:sz="0" w:space="0" w:color="auto"/>
        <w:left w:val="none" w:sz="0" w:space="0" w:color="auto"/>
        <w:bottom w:val="none" w:sz="0" w:space="0" w:color="auto"/>
        <w:right w:val="none" w:sz="0" w:space="0" w:color="auto"/>
      </w:divBdr>
    </w:div>
    <w:div w:id="1923760378">
      <w:bodyDiv w:val="1"/>
      <w:marLeft w:val="0"/>
      <w:marRight w:val="0"/>
      <w:marTop w:val="0"/>
      <w:marBottom w:val="0"/>
      <w:divBdr>
        <w:top w:val="none" w:sz="0" w:space="0" w:color="auto"/>
        <w:left w:val="none" w:sz="0" w:space="0" w:color="auto"/>
        <w:bottom w:val="none" w:sz="0" w:space="0" w:color="auto"/>
        <w:right w:val="none" w:sz="0" w:space="0" w:color="auto"/>
      </w:divBdr>
    </w:div>
    <w:div w:id="1935895568">
      <w:bodyDiv w:val="1"/>
      <w:marLeft w:val="0"/>
      <w:marRight w:val="0"/>
      <w:marTop w:val="0"/>
      <w:marBottom w:val="0"/>
      <w:divBdr>
        <w:top w:val="none" w:sz="0" w:space="0" w:color="auto"/>
        <w:left w:val="none" w:sz="0" w:space="0" w:color="auto"/>
        <w:bottom w:val="none" w:sz="0" w:space="0" w:color="auto"/>
        <w:right w:val="none" w:sz="0" w:space="0" w:color="auto"/>
      </w:divBdr>
    </w:div>
    <w:div w:id="1943099779">
      <w:bodyDiv w:val="1"/>
      <w:marLeft w:val="0"/>
      <w:marRight w:val="0"/>
      <w:marTop w:val="0"/>
      <w:marBottom w:val="0"/>
      <w:divBdr>
        <w:top w:val="none" w:sz="0" w:space="0" w:color="auto"/>
        <w:left w:val="none" w:sz="0" w:space="0" w:color="auto"/>
        <w:bottom w:val="none" w:sz="0" w:space="0" w:color="auto"/>
        <w:right w:val="none" w:sz="0" w:space="0" w:color="auto"/>
      </w:divBdr>
    </w:div>
    <w:div w:id="1969967790">
      <w:bodyDiv w:val="1"/>
      <w:marLeft w:val="0"/>
      <w:marRight w:val="0"/>
      <w:marTop w:val="0"/>
      <w:marBottom w:val="0"/>
      <w:divBdr>
        <w:top w:val="none" w:sz="0" w:space="0" w:color="auto"/>
        <w:left w:val="none" w:sz="0" w:space="0" w:color="auto"/>
        <w:bottom w:val="none" w:sz="0" w:space="0" w:color="auto"/>
        <w:right w:val="none" w:sz="0" w:space="0" w:color="auto"/>
      </w:divBdr>
    </w:div>
    <w:div w:id="1976594398">
      <w:bodyDiv w:val="1"/>
      <w:marLeft w:val="0"/>
      <w:marRight w:val="0"/>
      <w:marTop w:val="0"/>
      <w:marBottom w:val="0"/>
      <w:divBdr>
        <w:top w:val="none" w:sz="0" w:space="0" w:color="auto"/>
        <w:left w:val="none" w:sz="0" w:space="0" w:color="auto"/>
        <w:bottom w:val="none" w:sz="0" w:space="0" w:color="auto"/>
        <w:right w:val="none" w:sz="0" w:space="0" w:color="auto"/>
      </w:divBdr>
    </w:div>
    <w:div w:id="2009364146">
      <w:bodyDiv w:val="1"/>
      <w:marLeft w:val="0"/>
      <w:marRight w:val="0"/>
      <w:marTop w:val="0"/>
      <w:marBottom w:val="0"/>
      <w:divBdr>
        <w:top w:val="none" w:sz="0" w:space="0" w:color="auto"/>
        <w:left w:val="none" w:sz="0" w:space="0" w:color="auto"/>
        <w:bottom w:val="none" w:sz="0" w:space="0" w:color="auto"/>
        <w:right w:val="none" w:sz="0" w:space="0" w:color="auto"/>
      </w:divBdr>
    </w:div>
    <w:div w:id="2027051859">
      <w:bodyDiv w:val="1"/>
      <w:marLeft w:val="0"/>
      <w:marRight w:val="0"/>
      <w:marTop w:val="0"/>
      <w:marBottom w:val="0"/>
      <w:divBdr>
        <w:top w:val="none" w:sz="0" w:space="0" w:color="auto"/>
        <w:left w:val="none" w:sz="0" w:space="0" w:color="auto"/>
        <w:bottom w:val="none" w:sz="0" w:space="0" w:color="auto"/>
        <w:right w:val="none" w:sz="0" w:space="0" w:color="auto"/>
      </w:divBdr>
    </w:div>
    <w:div w:id="2031370096">
      <w:bodyDiv w:val="1"/>
      <w:marLeft w:val="0"/>
      <w:marRight w:val="0"/>
      <w:marTop w:val="0"/>
      <w:marBottom w:val="0"/>
      <w:divBdr>
        <w:top w:val="none" w:sz="0" w:space="0" w:color="auto"/>
        <w:left w:val="none" w:sz="0" w:space="0" w:color="auto"/>
        <w:bottom w:val="none" w:sz="0" w:space="0" w:color="auto"/>
        <w:right w:val="none" w:sz="0" w:space="0" w:color="auto"/>
      </w:divBdr>
    </w:div>
    <w:div w:id="2069263163">
      <w:bodyDiv w:val="1"/>
      <w:marLeft w:val="0"/>
      <w:marRight w:val="0"/>
      <w:marTop w:val="0"/>
      <w:marBottom w:val="0"/>
      <w:divBdr>
        <w:top w:val="none" w:sz="0" w:space="0" w:color="auto"/>
        <w:left w:val="none" w:sz="0" w:space="0" w:color="auto"/>
        <w:bottom w:val="none" w:sz="0" w:space="0" w:color="auto"/>
        <w:right w:val="none" w:sz="0" w:space="0" w:color="auto"/>
      </w:divBdr>
    </w:div>
    <w:div w:id="2093315399">
      <w:bodyDiv w:val="1"/>
      <w:marLeft w:val="0"/>
      <w:marRight w:val="0"/>
      <w:marTop w:val="0"/>
      <w:marBottom w:val="0"/>
      <w:divBdr>
        <w:top w:val="none" w:sz="0" w:space="0" w:color="auto"/>
        <w:left w:val="none" w:sz="0" w:space="0" w:color="auto"/>
        <w:bottom w:val="none" w:sz="0" w:space="0" w:color="auto"/>
        <w:right w:val="none" w:sz="0" w:space="0" w:color="auto"/>
      </w:divBdr>
    </w:div>
    <w:div w:id="2095710809">
      <w:bodyDiv w:val="1"/>
      <w:marLeft w:val="0"/>
      <w:marRight w:val="0"/>
      <w:marTop w:val="0"/>
      <w:marBottom w:val="0"/>
      <w:divBdr>
        <w:top w:val="none" w:sz="0" w:space="0" w:color="auto"/>
        <w:left w:val="none" w:sz="0" w:space="0" w:color="auto"/>
        <w:bottom w:val="none" w:sz="0" w:space="0" w:color="auto"/>
        <w:right w:val="none" w:sz="0" w:space="0" w:color="auto"/>
      </w:divBdr>
    </w:div>
    <w:div w:id="211532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zkkz.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zkkz.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3E422-BAAA-4E65-8370-67B0569B1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27</Pages>
  <Words>9911</Words>
  <Characters>56496</Characters>
  <Application>Microsoft Office Word</Application>
  <DocSecurity>0</DocSecurity>
  <Lines>470</Lines>
  <Paragraphs>132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Ranko Sekulić</dc:creator>
  <cp:keywords/>
  <dc:description/>
  <cp:lastModifiedBy>Terezija</cp:lastModifiedBy>
  <cp:revision>32</cp:revision>
  <cp:lastPrinted>2023-02-24T12:18:00Z</cp:lastPrinted>
  <dcterms:created xsi:type="dcterms:W3CDTF">2024-02-02T12:00:00Z</dcterms:created>
  <dcterms:modified xsi:type="dcterms:W3CDTF">2024-07-15T05:51:00Z</dcterms:modified>
</cp:coreProperties>
</file>