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4241" w14:textId="256CD41F" w:rsidR="001C00ED" w:rsidRPr="005D2C49" w:rsidRDefault="001C00ED" w:rsidP="009B2A9B">
      <w:pPr>
        <w:spacing w:line="276" w:lineRule="auto"/>
        <w:jc w:val="both"/>
        <w:rPr>
          <w:rFonts w:ascii="Arial" w:hAnsi="Arial" w:cs="Arial"/>
        </w:rPr>
      </w:pPr>
      <w:r w:rsidRPr="005D2C49">
        <w:rPr>
          <w:rFonts w:ascii="Arial" w:hAnsi="Arial" w:cs="Arial"/>
        </w:rPr>
        <w:t xml:space="preserve">Na temelju članka </w:t>
      </w:r>
      <w:r w:rsidR="00A86345" w:rsidRPr="005D2C49">
        <w:rPr>
          <w:rFonts w:ascii="Arial" w:hAnsi="Arial" w:cs="Arial"/>
        </w:rPr>
        <w:t>86</w:t>
      </w:r>
      <w:r w:rsidRPr="005D2C49">
        <w:rPr>
          <w:rFonts w:ascii="Arial" w:hAnsi="Arial" w:cs="Arial"/>
        </w:rPr>
        <w:t xml:space="preserve">. Zakona o proračunu ("Narodne novine" broj </w:t>
      </w:r>
      <w:r w:rsidR="00901DEF" w:rsidRPr="005D2C49">
        <w:rPr>
          <w:rFonts w:ascii="Arial" w:hAnsi="Arial" w:cs="Arial"/>
        </w:rPr>
        <w:t>144/21.)</w:t>
      </w:r>
      <w:r w:rsidR="00CB1B1E">
        <w:rPr>
          <w:rFonts w:ascii="Arial" w:hAnsi="Arial" w:cs="Arial"/>
        </w:rPr>
        <w:t xml:space="preserve">, </w:t>
      </w:r>
      <w:r w:rsidRPr="005D2C49">
        <w:rPr>
          <w:rFonts w:ascii="Arial" w:hAnsi="Arial" w:cs="Arial"/>
        </w:rPr>
        <w:t xml:space="preserve"> </w:t>
      </w:r>
      <w:r w:rsidR="00AC5915">
        <w:rPr>
          <w:rFonts w:ascii="Arial" w:hAnsi="Arial" w:cs="Arial"/>
        </w:rPr>
        <w:t xml:space="preserve">članka 53. </w:t>
      </w:r>
      <w:r w:rsidR="00AC5915" w:rsidRPr="00AC5915">
        <w:rPr>
          <w:rFonts w:ascii="Arial" w:hAnsi="Arial" w:cs="Arial"/>
        </w:rPr>
        <w:t>Pravilnik</w:t>
      </w:r>
      <w:r w:rsidR="00AC5915">
        <w:rPr>
          <w:rFonts w:ascii="Arial" w:hAnsi="Arial" w:cs="Arial"/>
        </w:rPr>
        <w:t>a</w:t>
      </w:r>
      <w:r w:rsidR="00AC5915" w:rsidRPr="00AC5915">
        <w:rPr>
          <w:rFonts w:ascii="Arial" w:hAnsi="Arial" w:cs="Arial"/>
        </w:rPr>
        <w:t xml:space="preserve"> o polugodišnjem i godišnjem izvještaju o izvršenju proračuna i financijskog plana</w:t>
      </w:r>
      <w:r w:rsidR="00AC5915">
        <w:rPr>
          <w:rFonts w:ascii="Arial" w:hAnsi="Arial" w:cs="Arial"/>
        </w:rPr>
        <w:t xml:space="preserve"> (Narodne novine 85/23) te </w:t>
      </w:r>
      <w:r w:rsidRPr="005D2C49">
        <w:rPr>
          <w:rFonts w:ascii="Arial" w:hAnsi="Arial" w:cs="Arial"/>
        </w:rPr>
        <w:t xml:space="preserve">članka </w:t>
      </w:r>
      <w:r w:rsidR="00AC5915">
        <w:rPr>
          <w:rFonts w:ascii="Arial" w:hAnsi="Arial" w:cs="Arial"/>
        </w:rPr>
        <w:t>24</w:t>
      </w:r>
      <w:r w:rsidRPr="005D2C49">
        <w:rPr>
          <w:rFonts w:ascii="Arial" w:hAnsi="Arial" w:cs="Arial"/>
        </w:rPr>
        <w:t xml:space="preserve">. </w:t>
      </w:r>
      <w:r w:rsidR="00C96B2A" w:rsidRPr="005D2C49">
        <w:rPr>
          <w:rFonts w:ascii="Arial" w:hAnsi="Arial" w:cs="Arial"/>
        </w:rPr>
        <w:t xml:space="preserve">Statuta Doma zdravlja Koprivničko-križevačke županije Doma zdravlja Koprivničko-križevačke županije KLASA: 011-02/24-01/2, URBROJ: 2137-88-04-24-1 od 27. rujna 2024. godine, </w:t>
      </w:r>
      <w:r w:rsidR="00CB1B1E">
        <w:rPr>
          <w:rFonts w:ascii="Arial" w:hAnsi="Arial" w:cs="Arial"/>
        </w:rPr>
        <w:t xml:space="preserve">predlaže se </w:t>
      </w:r>
    </w:p>
    <w:p w14:paraId="78F95C53" w14:textId="77777777" w:rsidR="00F00B37" w:rsidRPr="005D2C49" w:rsidRDefault="00F00B37" w:rsidP="001A18C9">
      <w:pPr>
        <w:spacing w:line="240" w:lineRule="auto"/>
        <w:contextualSpacing/>
        <w:jc w:val="both"/>
        <w:rPr>
          <w:rFonts w:ascii="Arial" w:hAnsi="Arial" w:cs="Arial"/>
          <w:b/>
          <w:bCs/>
        </w:rPr>
      </w:pPr>
    </w:p>
    <w:p w14:paraId="1157DC82" w14:textId="274DB3B3" w:rsidR="001C00ED" w:rsidRPr="005D2C49" w:rsidRDefault="00253D40" w:rsidP="001A18C9">
      <w:pPr>
        <w:spacing w:line="240" w:lineRule="auto"/>
        <w:contextualSpacing/>
        <w:jc w:val="center"/>
        <w:rPr>
          <w:rFonts w:ascii="Arial" w:hAnsi="Arial" w:cs="Arial"/>
          <w:b/>
          <w:bCs/>
        </w:rPr>
      </w:pPr>
      <w:r>
        <w:rPr>
          <w:rFonts w:ascii="Arial" w:hAnsi="Arial" w:cs="Arial"/>
          <w:b/>
          <w:bCs/>
        </w:rPr>
        <w:t xml:space="preserve">PRIJEDLOG </w:t>
      </w:r>
      <w:r w:rsidR="00B473DB" w:rsidRPr="005D2C49">
        <w:rPr>
          <w:rFonts w:ascii="Arial" w:hAnsi="Arial" w:cs="Arial"/>
          <w:b/>
          <w:bCs/>
        </w:rPr>
        <w:t>POLU</w:t>
      </w:r>
      <w:r w:rsidR="00C96B2A" w:rsidRPr="005D2C49">
        <w:rPr>
          <w:rFonts w:ascii="Arial" w:hAnsi="Arial" w:cs="Arial"/>
          <w:b/>
          <w:bCs/>
        </w:rPr>
        <w:t>GODIŠNJI</w:t>
      </w:r>
      <w:r w:rsidR="00957C63" w:rsidRPr="005D2C49">
        <w:rPr>
          <w:rFonts w:ascii="Arial" w:hAnsi="Arial" w:cs="Arial"/>
          <w:b/>
          <w:bCs/>
        </w:rPr>
        <w:t xml:space="preserve"> </w:t>
      </w:r>
      <w:r w:rsidR="001C00ED" w:rsidRPr="005D2C49">
        <w:rPr>
          <w:rFonts w:ascii="Arial" w:hAnsi="Arial" w:cs="Arial"/>
          <w:b/>
          <w:bCs/>
        </w:rPr>
        <w:t>IZVJEŠTAJ O IZVRŠENJU</w:t>
      </w:r>
    </w:p>
    <w:p w14:paraId="72B3208B" w14:textId="77777777" w:rsidR="001C00ED" w:rsidRPr="005D2C49" w:rsidRDefault="001C00ED" w:rsidP="001A18C9">
      <w:pPr>
        <w:spacing w:line="240" w:lineRule="auto"/>
        <w:contextualSpacing/>
        <w:jc w:val="center"/>
        <w:rPr>
          <w:rFonts w:ascii="Arial" w:hAnsi="Arial" w:cs="Arial"/>
          <w:b/>
          <w:bCs/>
        </w:rPr>
      </w:pPr>
      <w:r w:rsidRPr="005D2C49">
        <w:rPr>
          <w:rFonts w:ascii="Arial" w:hAnsi="Arial" w:cs="Arial"/>
          <w:b/>
          <w:bCs/>
        </w:rPr>
        <w:t>FINANCIJSKOG PLANA DOMA ZDRAVLJA KOPRIVNIČKO-KRIŽEVAČKE ŽUPANIJE</w:t>
      </w:r>
    </w:p>
    <w:p w14:paraId="5CF472F9" w14:textId="4F36F0E3" w:rsidR="001C00ED" w:rsidRPr="005D2C49" w:rsidRDefault="001C00ED" w:rsidP="001A18C9">
      <w:pPr>
        <w:spacing w:line="240" w:lineRule="auto"/>
        <w:contextualSpacing/>
        <w:jc w:val="center"/>
        <w:rPr>
          <w:rFonts w:ascii="Arial" w:hAnsi="Arial" w:cs="Arial"/>
          <w:b/>
          <w:bCs/>
        </w:rPr>
      </w:pPr>
      <w:r w:rsidRPr="005D2C49">
        <w:rPr>
          <w:rFonts w:ascii="Arial" w:hAnsi="Arial" w:cs="Arial"/>
          <w:b/>
          <w:bCs/>
        </w:rPr>
        <w:t>ZA 20</w:t>
      </w:r>
      <w:r w:rsidR="00957C63" w:rsidRPr="005D2C49">
        <w:rPr>
          <w:rFonts w:ascii="Arial" w:hAnsi="Arial" w:cs="Arial"/>
          <w:b/>
          <w:bCs/>
        </w:rPr>
        <w:t>2</w:t>
      </w:r>
      <w:r w:rsidR="00B473DB" w:rsidRPr="005D2C49">
        <w:rPr>
          <w:rFonts w:ascii="Arial" w:hAnsi="Arial" w:cs="Arial"/>
          <w:b/>
          <w:bCs/>
        </w:rPr>
        <w:t>5</w:t>
      </w:r>
      <w:r w:rsidRPr="005D2C49">
        <w:rPr>
          <w:rFonts w:ascii="Arial" w:hAnsi="Arial" w:cs="Arial"/>
          <w:b/>
          <w:bCs/>
        </w:rPr>
        <w:t>. GODINU</w:t>
      </w:r>
    </w:p>
    <w:p w14:paraId="363CC719" w14:textId="77777777" w:rsidR="001D2D2F" w:rsidRPr="005D2C49" w:rsidRDefault="001D2D2F" w:rsidP="001A18C9">
      <w:pPr>
        <w:spacing w:line="240" w:lineRule="auto"/>
        <w:contextualSpacing/>
        <w:jc w:val="center"/>
        <w:rPr>
          <w:rFonts w:ascii="Arial" w:hAnsi="Arial" w:cs="Arial"/>
          <w:b/>
          <w:bCs/>
        </w:rPr>
      </w:pPr>
    </w:p>
    <w:p w14:paraId="6F9B37B7" w14:textId="0CFDAF80" w:rsidR="00B70A39" w:rsidRPr="005D2C49" w:rsidRDefault="009B2A9B" w:rsidP="009B2A9B">
      <w:pPr>
        <w:spacing w:after="253"/>
        <w:jc w:val="both"/>
        <w:rPr>
          <w:rFonts w:ascii="Arial" w:hAnsi="Arial" w:cs="Arial"/>
          <w:b/>
          <w:bCs/>
        </w:rPr>
      </w:pPr>
      <w:r w:rsidRPr="005D2C49">
        <w:rPr>
          <w:rFonts w:ascii="Arial" w:eastAsia="Arial" w:hAnsi="Arial" w:cs="Arial"/>
          <w:b/>
        </w:rPr>
        <w:t>I. OPĆI DIO</w:t>
      </w:r>
    </w:p>
    <w:p w14:paraId="7425D0EE" w14:textId="77777777" w:rsidR="001C00ED" w:rsidRPr="005D2C49" w:rsidRDefault="001C00ED" w:rsidP="001C00ED">
      <w:pPr>
        <w:spacing w:after="153"/>
        <w:jc w:val="center"/>
        <w:rPr>
          <w:rFonts w:ascii="Arial" w:eastAsia="Arial" w:hAnsi="Arial" w:cs="Arial"/>
          <w:b/>
          <w:bCs/>
        </w:rPr>
      </w:pPr>
      <w:r w:rsidRPr="005D2C49">
        <w:rPr>
          <w:rFonts w:ascii="Arial" w:eastAsia="Arial" w:hAnsi="Arial" w:cs="Arial"/>
          <w:b/>
          <w:bCs/>
        </w:rPr>
        <w:t>Članak 1.</w:t>
      </w:r>
    </w:p>
    <w:p w14:paraId="0AE8850E" w14:textId="7DDA3065" w:rsidR="00980E96" w:rsidRPr="005D2C49" w:rsidRDefault="001C00ED" w:rsidP="001C00ED">
      <w:pPr>
        <w:jc w:val="both"/>
        <w:rPr>
          <w:rFonts w:ascii="Arial" w:eastAsia="Arial" w:hAnsi="Arial" w:cs="Arial"/>
        </w:rPr>
      </w:pPr>
      <w:r w:rsidRPr="005D2C49">
        <w:rPr>
          <w:rFonts w:ascii="Arial" w:eastAsia="Arial" w:hAnsi="Arial" w:cs="Arial"/>
        </w:rPr>
        <w:t>Financijski plan Doma zdravlja Koprivničko-križevačke županije za 20</w:t>
      </w:r>
      <w:r w:rsidR="00957C63" w:rsidRPr="005D2C49">
        <w:rPr>
          <w:rFonts w:ascii="Arial" w:eastAsia="Arial" w:hAnsi="Arial" w:cs="Arial"/>
        </w:rPr>
        <w:t>2</w:t>
      </w:r>
      <w:r w:rsidR="00B473DB" w:rsidRPr="005D2C49">
        <w:rPr>
          <w:rFonts w:ascii="Arial" w:eastAsia="Arial" w:hAnsi="Arial" w:cs="Arial"/>
        </w:rPr>
        <w:t>5</w:t>
      </w:r>
      <w:r w:rsidR="00CC564B" w:rsidRPr="005D2C49">
        <w:rPr>
          <w:rFonts w:ascii="Arial" w:eastAsia="Arial" w:hAnsi="Arial" w:cs="Arial"/>
        </w:rPr>
        <w:t>. godinu i projekcije za 202</w:t>
      </w:r>
      <w:r w:rsidR="00B473DB" w:rsidRPr="005D2C49">
        <w:rPr>
          <w:rFonts w:ascii="Arial" w:eastAsia="Arial" w:hAnsi="Arial" w:cs="Arial"/>
        </w:rPr>
        <w:t>6</w:t>
      </w:r>
      <w:r w:rsidR="00CC564B" w:rsidRPr="005D2C49">
        <w:rPr>
          <w:rFonts w:ascii="Arial" w:eastAsia="Arial" w:hAnsi="Arial" w:cs="Arial"/>
        </w:rPr>
        <w:t>. i 202</w:t>
      </w:r>
      <w:r w:rsidR="00B473DB" w:rsidRPr="005D2C49">
        <w:rPr>
          <w:rFonts w:ascii="Arial" w:eastAsia="Arial" w:hAnsi="Arial" w:cs="Arial"/>
        </w:rPr>
        <w:t>7</w:t>
      </w:r>
      <w:r w:rsidRPr="005D2C49">
        <w:rPr>
          <w:rFonts w:ascii="Arial" w:eastAsia="Arial" w:hAnsi="Arial" w:cs="Arial"/>
        </w:rPr>
        <w:t xml:space="preserve">. godinu (u daljnjem </w:t>
      </w:r>
      <w:r w:rsidR="00957C63" w:rsidRPr="005D2C49">
        <w:rPr>
          <w:rFonts w:ascii="Arial" w:eastAsia="Arial" w:hAnsi="Arial" w:cs="Arial"/>
        </w:rPr>
        <w:t xml:space="preserve">tekstu: Financijski plan) u </w:t>
      </w:r>
      <w:r w:rsidR="00B473DB" w:rsidRPr="005D2C49">
        <w:rPr>
          <w:rFonts w:ascii="Arial" w:eastAsia="Arial" w:hAnsi="Arial" w:cs="Arial"/>
        </w:rPr>
        <w:t xml:space="preserve">prvoj polovici </w:t>
      </w:r>
      <w:r w:rsidR="00957C63" w:rsidRPr="005D2C49">
        <w:rPr>
          <w:rFonts w:ascii="Arial" w:eastAsia="Arial" w:hAnsi="Arial" w:cs="Arial"/>
        </w:rPr>
        <w:t>202</w:t>
      </w:r>
      <w:r w:rsidR="00B473DB" w:rsidRPr="005D2C49">
        <w:rPr>
          <w:rFonts w:ascii="Arial" w:eastAsia="Arial" w:hAnsi="Arial" w:cs="Arial"/>
        </w:rPr>
        <w:t>5</w:t>
      </w:r>
      <w:r w:rsidRPr="005D2C49">
        <w:rPr>
          <w:rFonts w:ascii="Arial" w:eastAsia="Arial" w:hAnsi="Arial" w:cs="Arial"/>
        </w:rPr>
        <w:t>. godin</w:t>
      </w:r>
      <w:r w:rsidR="00697116" w:rsidRPr="005D2C49">
        <w:rPr>
          <w:rFonts w:ascii="Arial" w:eastAsia="Arial" w:hAnsi="Arial" w:cs="Arial"/>
        </w:rPr>
        <w:t>e</w:t>
      </w:r>
      <w:r w:rsidRPr="005D2C49">
        <w:rPr>
          <w:rFonts w:ascii="Arial" w:eastAsia="Arial" w:hAnsi="Arial" w:cs="Arial"/>
        </w:rPr>
        <w:t xml:space="preserve"> ostvaren je kako slijedi:</w:t>
      </w:r>
    </w:p>
    <w:tbl>
      <w:tblPr>
        <w:tblStyle w:val="Tablicareetke4-isticanje1"/>
        <w:tblW w:w="5000" w:type="pct"/>
        <w:tblLook w:val="04A0" w:firstRow="1" w:lastRow="0" w:firstColumn="1" w:lastColumn="0" w:noHBand="0" w:noVBand="1"/>
      </w:tblPr>
      <w:tblGrid>
        <w:gridCol w:w="5281"/>
        <w:gridCol w:w="2074"/>
        <w:gridCol w:w="2082"/>
        <w:gridCol w:w="2074"/>
        <w:gridCol w:w="1215"/>
        <w:gridCol w:w="487"/>
        <w:gridCol w:w="487"/>
        <w:gridCol w:w="294"/>
      </w:tblGrid>
      <w:tr w:rsidR="00697116" w:rsidRPr="00553F46" w14:paraId="0F10C803" w14:textId="77777777" w:rsidTr="005D2C4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25AD93EE" w14:textId="1DF56F45" w:rsidR="00697116" w:rsidRPr="00553F46" w:rsidRDefault="00697116" w:rsidP="005D2C49">
            <w:pPr>
              <w:pStyle w:val="Odlomakpopisa"/>
              <w:numPr>
                <w:ilvl w:val="0"/>
                <w:numId w:val="13"/>
              </w:num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SAŽETAK RAČUNA PRIHODA I RASHODA</w:t>
            </w:r>
          </w:p>
        </w:tc>
      </w:tr>
      <w:tr w:rsidR="00697116" w:rsidRPr="00553F46" w14:paraId="56C0BD5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11D5D78F" w14:textId="77777777" w:rsidR="00697116" w:rsidRPr="00553F46" w:rsidRDefault="00697116" w:rsidP="00697116">
            <w:pPr>
              <w:jc w:val="center"/>
              <w:rPr>
                <w:rFonts w:ascii="Arial" w:eastAsia="Times New Roman" w:hAnsi="Arial" w:cs="Arial"/>
                <w:color w:val="000000"/>
                <w:sz w:val="20"/>
                <w:szCs w:val="20"/>
              </w:rPr>
            </w:pPr>
          </w:p>
        </w:tc>
        <w:tc>
          <w:tcPr>
            <w:tcW w:w="741" w:type="pct"/>
            <w:noWrap/>
            <w:hideMark/>
          </w:tcPr>
          <w:p w14:paraId="53BB52D4"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54656C9A"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520424C3"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04033E5C"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0B7C0A05"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309916F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7C11ED12"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05A48AA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B2D229A"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Brojčana oznaka i naziv</w:t>
            </w:r>
          </w:p>
        </w:tc>
        <w:tc>
          <w:tcPr>
            <w:tcW w:w="741" w:type="pct"/>
            <w:hideMark/>
          </w:tcPr>
          <w:p w14:paraId="4D953FEB"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30.6.2024.</w:t>
            </w:r>
          </w:p>
        </w:tc>
        <w:tc>
          <w:tcPr>
            <w:tcW w:w="744" w:type="pct"/>
            <w:hideMark/>
          </w:tcPr>
          <w:p w14:paraId="71C1E945" w14:textId="76E0F6B6"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Financijski plan za 2025. godinu</w:t>
            </w:r>
          </w:p>
        </w:tc>
        <w:tc>
          <w:tcPr>
            <w:tcW w:w="741" w:type="pct"/>
            <w:hideMark/>
          </w:tcPr>
          <w:p w14:paraId="371EE02C"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30.6.2025.</w:t>
            </w:r>
          </w:p>
        </w:tc>
        <w:tc>
          <w:tcPr>
            <w:tcW w:w="434" w:type="pct"/>
            <w:hideMark/>
          </w:tcPr>
          <w:p w14:paraId="368AC53D"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 xml:space="preserve"> 4 / 2</w:t>
            </w:r>
          </w:p>
        </w:tc>
        <w:tc>
          <w:tcPr>
            <w:tcW w:w="348" w:type="pct"/>
            <w:gridSpan w:val="2"/>
            <w:hideMark/>
          </w:tcPr>
          <w:p w14:paraId="04BD730E"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 xml:space="preserve"> 4 / 3</w:t>
            </w:r>
          </w:p>
        </w:tc>
        <w:tc>
          <w:tcPr>
            <w:tcW w:w="105" w:type="pct"/>
            <w:noWrap/>
            <w:hideMark/>
          </w:tcPr>
          <w:p w14:paraId="72F394E8"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0DF01A1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4682AF9"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1</w:t>
            </w:r>
          </w:p>
        </w:tc>
        <w:tc>
          <w:tcPr>
            <w:tcW w:w="741" w:type="pct"/>
            <w:hideMark/>
          </w:tcPr>
          <w:p w14:paraId="7B45410F"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2</w:t>
            </w:r>
          </w:p>
        </w:tc>
        <w:tc>
          <w:tcPr>
            <w:tcW w:w="744" w:type="pct"/>
            <w:hideMark/>
          </w:tcPr>
          <w:p w14:paraId="2ADDDBE7"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3</w:t>
            </w:r>
          </w:p>
        </w:tc>
        <w:tc>
          <w:tcPr>
            <w:tcW w:w="741" w:type="pct"/>
            <w:hideMark/>
          </w:tcPr>
          <w:p w14:paraId="1C4A05B6"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4</w:t>
            </w:r>
          </w:p>
        </w:tc>
        <w:tc>
          <w:tcPr>
            <w:tcW w:w="434" w:type="pct"/>
            <w:hideMark/>
          </w:tcPr>
          <w:p w14:paraId="5EC9D3F5"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5</w:t>
            </w:r>
          </w:p>
        </w:tc>
        <w:tc>
          <w:tcPr>
            <w:tcW w:w="348" w:type="pct"/>
            <w:gridSpan w:val="2"/>
            <w:hideMark/>
          </w:tcPr>
          <w:p w14:paraId="7FD54AB9"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6</w:t>
            </w:r>
          </w:p>
        </w:tc>
        <w:tc>
          <w:tcPr>
            <w:tcW w:w="105" w:type="pct"/>
            <w:noWrap/>
            <w:hideMark/>
          </w:tcPr>
          <w:p w14:paraId="34A08A8D"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069EA39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4F24C5A8" w14:textId="77777777" w:rsidR="00697116" w:rsidRPr="00553F46" w:rsidRDefault="00697116" w:rsidP="00697116">
            <w:pPr>
              <w:rPr>
                <w:rFonts w:ascii="Arial" w:eastAsia="Times New Roman" w:hAnsi="Arial" w:cs="Arial"/>
                <w:color w:val="000000"/>
                <w:sz w:val="20"/>
                <w:szCs w:val="20"/>
              </w:rPr>
            </w:pPr>
            <w:bookmarkStart w:id="0" w:name="_Hlk203134200"/>
            <w:r w:rsidRPr="00553F46">
              <w:rPr>
                <w:rFonts w:ascii="Arial" w:eastAsia="Times New Roman" w:hAnsi="Arial" w:cs="Arial"/>
                <w:color w:val="000000"/>
                <w:sz w:val="20"/>
                <w:szCs w:val="20"/>
              </w:rPr>
              <w:t>PRIHODI UKUPNO</w:t>
            </w:r>
          </w:p>
        </w:tc>
        <w:tc>
          <w:tcPr>
            <w:tcW w:w="741" w:type="pct"/>
            <w:hideMark/>
          </w:tcPr>
          <w:p w14:paraId="50BFA2CF"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3.815.523,95</w:t>
            </w:r>
          </w:p>
        </w:tc>
        <w:tc>
          <w:tcPr>
            <w:tcW w:w="744" w:type="pct"/>
            <w:hideMark/>
          </w:tcPr>
          <w:p w14:paraId="62D5C4CD"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12.465.939,00</w:t>
            </w:r>
          </w:p>
        </w:tc>
        <w:tc>
          <w:tcPr>
            <w:tcW w:w="741" w:type="pct"/>
            <w:hideMark/>
          </w:tcPr>
          <w:p w14:paraId="3DEBD200"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6.087.685,65</w:t>
            </w:r>
          </w:p>
        </w:tc>
        <w:tc>
          <w:tcPr>
            <w:tcW w:w="434" w:type="pct"/>
            <w:hideMark/>
          </w:tcPr>
          <w:p w14:paraId="1AE42890"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159,55</w:t>
            </w:r>
          </w:p>
        </w:tc>
        <w:tc>
          <w:tcPr>
            <w:tcW w:w="348" w:type="pct"/>
            <w:gridSpan w:val="2"/>
            <w:hideMark/>
          </w:tcPr>
          <w:p w14:paraId="3DF4D8A1"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48,83</w:t>
            </w:r>
          </w:p>
        </w:tc>
        <w:tc>
          <w:tcPr>
            <w:tcW w:w="105" w:type="pct"/>
            <w:noWrap/>
            <w:hideMark/>
          </w:tcPr>
          <w:p w14:paraId="75277ACB"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49F3F65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0EF6128D"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6 PRIHODI POSLOVANJA</w:t>
            </w:r>
          </w:p>
        </w:tc>
        <w:tc>
          <w:tcPr>
            <w:tcW w:w="741" w:type="pct"/>
            <w:hideMark/>
          </w:tcPr>
          <w:p w14:paraId="11325E0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3.814.073,66</w:t>
            </w:r>
          </w:p>
        </w:tc>
        <w:tc>
          <w:tcPr>
            <w:tcW w:w="744" w:type="pct"/>
            <w:hideMark/>
          </w:tcPr>
          <w:p w14:paraId="544DEBDD"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12.456.439,00</w:t>
            </w:r>
          </w:p>
        </w:tc>
        <w:tc>
          <w:tcPr>
            <w:tcW w:w="741" w:type="pct"/>
            <w:hideMark/>
          </w:tcPr>
          <w:p w14:paraId="4C5E556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6.087.410,47</w:t>
            </w:r>
          </w:p>
        </w:tc>
        <w:tc>
          <w:tcPr>
            <w:tcW w:w="434" w:type="pct"/>
            <w:hideMark/>
          </w:tcPr>
          <w:p w14:paraId="59FF1B45"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159,60</w:t>
            </w:r>
          </w:p>
        </w:tc>
        <w:tc>
          <w:tcPr>
            <w:tcW w:w="348" w:type="pct"/>
            <w:gridSpan w:val="2"/>
            <w:hideMark/>
          </w:tcPr>
          <w:p w14:paraId="2AC61184"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48,87</w:t>
            </w:r>
          </w:p>
        </w:tc>
        <w:tc>
          <w:tcPr>
            <w:tcW w:w="105" w:type="pct"/>
            <w:noWrap/>
            <w:hideMark/>
          </w:tcPr>
          <w:p w14:paraId="0B9ABA91"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697116" w:rsidRPr="00553F46" w14:paraId="2648E4A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F3E1AC8"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7 PRIHODI OD PRODAJE NEFINANCIJSKE IMOVINE</w:t>
            </w:r>
          </w:p>
        </w:tc>
        <w:tc>
          <w:tcPr>
            <w:tcW w:w="741" w:type="pct"/>
            <w:hideMark/>
          </w:tcPr>
          <w:p w14:paraId="7C9646D1"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1.450,29</w:t>
            </w:r>
          </w:p>
        </w:tc>
        <w:tc>
          <w:tcPr>
            <w:tcW w:w="744" w:type="pct"/>
            <w:hideMark/>
          </w:tcPr>
          <w:p w14:paraId="2C27A9CD"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9.500,00</w:t>
            </w:r>
          </w:p>
        </w:tc>
        <w:tc>
          <w:tcPr>
            <w:tcW w:w="741" w:type="pct"/>
            <w:hideMark/>
          </w:tcPr>
          <w:p w14:paraId="08A9EA47"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275,18</w:t>
            </w:r>
          </w:p>
        </w:tc>
        <w:tc>
          <w:tcPr>
            <w:tcW w:w="434" w:type="pct"/>
            <w:hideMark/>
          </w:tcPr>
          <w:p w14:paraId="798D603C"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18,97</w:t>
            </w:r>
          </w:p>
        </w:tc>
        <w:tc>
          <w:tcPr>
            <w:tcW w:w="348" w:type="pct"/>
            <w:gridSpan w:val="2"/>
            <w:hideMark/>
          </w:tcPr>
          <w:p w14:paraId="3FB1D1B6"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2,90</w:t>
            </w:r>
          </w:p>
        </w:tc>
        <w:tc>
          <w:tcPr>
            <w:tcW w:w="105" w:type="pct"/>
            <w:noWrap/>
            <w:hideMark/>
          </w:tcPr>
          <w:p w14:paraId="23C70CF5"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697116" w:rsidRPr="00553F46" w14:paraId="2FE0C0C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55799A3C"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RASHODI UKUPNO</w:t>
            </w:r>
          </w:p>
        </w:tc>
        <w:tc>
          <w:tcPr>
            <w:tcW w:w="741" w:type="pct"/>
            <w:hideMark/>
          </w:tcPr>
          <w:p w14:paraId="351EE463"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3.821.840,78</w:t>
            </w:r>
          </w:p>
        </w:tc>
        <w:tc>
          <w:tcPr>
            <w:tcW w:w="744" w:type="pct"/>
            <w:hideMark/>
          </w:tcPr>
          <w:p w14:paraId="7D2C75B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12.315.939,00</w:t>
            </w:r>
          </w:p>
        </w:tc>
        <w:tc>
          <w:tcPr>
            <w:tcW w:w="741" w:type="pct"/>
            <w:hideMark/>
          </w:tcPr>
          <w:p w14:paraId="2DACDFD3"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5.920.721,19</w:t>
            </w:r>
          </w:p>
        </w:tc>
        <w:tc>
          <w:tcPr>
            <w:tcW w:w="434" w:type="pct"/>
            <w:hideMark/>
          </w:tcPr>
          <w:p w14:paraId="5C135C52"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154,92</w:t>
            </w:r>
          </w:p>
        </w:tc>
        <w:tc>
          <w:tcPr>
            <w:tcW w:w="348" w:type="pct"/>
            <w:gridSpan w:val="2"/>
            <w:hideMark/>
          </w:tcPr>
          <w:p w14:paraId="6DC9983E"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48,07</w:t>
            </w:r>
          </w:p>
        </w:tc>
        <w:tc>
          <w:tcPr>
            <w:tcW w:w="105" w:type="pct"/>
            <w:noWrap/>
            <w:hideMark/>
          </w:tcPr>
          <w:p w14:paraId="69E27649"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4AAAE86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5C50B8EF"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3 RASHODI POSLOVANJA</w:t>
            </w:r>
          </w:p>
        </w:tc>
        <w:tc>
          <w:tcPr>
            <w:tcW w:w="741" w:type="pct"/>
            <w:hideMark/>
          </w:tcPr>
          <w:p w14:paraId="1FD38177"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3.727.744,06</w:t>
            </w:r>
          </w:p>
        </w:tc>
        <w:tc>
          <w:tcPr>
            <w:tcW w:w="744" w:type="pct"/>
            <w:hideMark/>
          </w:tcPr>
          <w:p w14:paraId="101A8781"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8.580.700,00</w:t>
            </w:r>
          </w:p>
        </w:tc>
        <w:tc>
          <w:tcPr>
            <w:tcW w:w="741" w:type="pct"/>
            <w:hideMark/>
          </w:tcPr>
          <w:p w14:paraId="64CD0819"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4.159.485,45</w:t>
            </w:r>
          </w:p>
        </w:tc>
        <w:tc>
          <w:tcPr>
            <w:tcW w:w="434" w:type="pct"/>
            <w:hideMark/>
          </w:tcPr>
          <w:p w14:paraId="28BC95AE"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111,58</w:t>
            </w:r>
          </w:p>
        </w:tc>
        <w:tc>
          <w:tcPr>
            <w:tcW w:w="348" w:type="pct"/>
            <w:gridSpan w:val="2"/>
            <w:hideMark/>
          </w:tcPr>
          <w:p w14:paraId="65C6EB95"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48,47</w:t>
            </w:r>
          </w:p>
        </w:tc>
        <w:tc>
          <w:tcPr>
            <w:tcW w:w="105" w:type="pct"/>
            <w:noWrap/>
            <w:hideMark/>
          </w:tcPr>
          <w:p w14:paraId="1B4895E3"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697116" w:rsidRPr="00553F46" w14:paraId="4012765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9A18C96"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4 RASHODI ZA NABAVU NEFINANCIJSKE IMOVINE</w:t>
            </w:r>
          </w:p>
        </w:tc>
        <w:tc>
          <w:tcPr>
            <w:tcW w:w="741" w:type="pct"/>
            <w:hideMark/>
          </w:tcPr>
          <w:p w14:paraId="659B0492"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94.096,72</w:t>
            </w:r>
          </w:p>
        </w:tc>
        <w:tc>
          <w:tcPr>
            <w:tcW w:w="744" w:type="pct"/>
            <w:hideMark/>
          </w:tcPr>
          <w:p w14:paraId="070B4A15"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3.735.239,00</w:t>
            </w:r>
          </w:p>
        </w:tc>
        <w:tc>
          <w:tcPr>
            <w:tcW w:w="741" w:type="pct"/>
            <w:hideMark/>
          </w:tcPr>
          <w:p w14:paraId="5725B07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1.761.235,74</w:t>
            </w:r>
          </w:p>
        </w:tc>
        <w:tc>
          <w:tcPr>
            <w:tcW w:w="434" w:type="pct"/>
            <w:hideMark/>
          </w:tcPr>
          <w:p w14:paraId="5BEF9ED8"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1.871,73</w:t>
            </w:r>
          </w:p>
        </w:tc>
        <w:tc>
          <w:tcPr>
            <w:tcW w:w="348" w:type="pct"/>
            <w:gridSpan w:val="2"/>
            <w:hideMark/>
          </w:tcPr>
          <w:p w14:paraId="12ADA79A"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47,15</w:t>
            </w:r>
          </w:p>
        </w:tc>
        <w:tc>
          <w:tcPr>
            <w:tcW w:w="105" w:type="pct"/>
            <w:noWrap/>
            <w:hideMark/>
          </w:tcPr>
          <w:p w14:paraId="2B037E56"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697116" w:rsidRPr="00553F46" w14:paraId="47E5530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F52E44A"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RAZLIKA - VIŠAK / MANJAK</w:t>
            </w:r>
          </w:p>
        </w:tc>
        <w:tc>
          <w:tcPr>
            <w:tcW w:w="741" w:type="pct"/>
            <w:hideMark/>
          </w:tcPr>
          <w:p w14:paraId="4A0CA7F3"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-6.316,83</w:t>
            </w:r>
          </w:p>
        </w:tc>
        <w:tc>
          <w:tcPr>
            <w:tcW w:w="744" w:type="pct"/>
            <w:hideMark/>
          </w:tcPr>
          <w:p w14:paraId="6293F08A"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150.000,00</w:t>
            </w:r>
          </w:p>
        </w:tc>
        <w:tc>
          <w:tcPr>
            <w:tcW w:w="741" w:type="pct"/>
            <w:hideMark/>
          </w:tcPr>
          <w:p w14:paraId="607FC11D"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166.964,46</w:t>
            </w:r>
          </w:p>
        </w:tc>
        <w:tc>
          <w:tcPr>
            <w:tcW w:w="434" w:type="pct"/>
            <w:hideMark/>
          </w:tcPr>
          <w:p w14:paraId="20204D5A"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p>
        </w:tc>
        <w:tc>
          <w:tcPr>
            <w:tcW w:w="348" w:type="pct"/>
            <w:gridSpan w:val="2"/>
            <w:hideMark/>
          </w:tcPr>
          <w:p w14:paraId="12444B0B"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111,31</w:t>
            </w:r>
          </w:p>
        </w:tc>
        <w:tc>
          <w:tcPr>
            <w:tcW w:w="105" w:type="pct"/>
            <w:noWrap/>
            <w:hideMark/>
          </w:tcPr>
          <w:p w14:paraId="60FF9433"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bookmarkEnd w:id="0"/>
      <w:tr w:rsidR="00697116" w:rsidRPr="00553F46" w14:paraId="0F9CDE1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43AE051C" w14:textId="77777777" w:rsidR="00697116" w:rsidRPr="00553F46" w:rsidRDefault="00697116" w:rsidP="00697116">
            <w:pPr>
              <w:rPr>
                <w:rFonts w:ascii="Times New Roman" w:eastAsia="Times New Roman" w:hAnsi="Times New Roman" w:cs="Times New Roman"/>
                <w:sz w:val="20"/>
                <w:szCs w:val="20"/>
              </w:rPr>
            </w:pPr>
          </w:p>
        </w:tc>
        <w:tc>
          <w:tcPr>
            <w:tcW w:w="741" w:type="pct"/>
            <w:noWrap/>
            <w:hideMark/>
          </w:tcPr>
          <w:p w14:paraId="0606E269"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51288473"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1A6E135C"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0BE97343"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15F785B8"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53D1960B"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2A7618A9"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34E4895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1001ECC2"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B) SAŽETAK RAČUNA FINANCIRANJA</w:t>
            </w:r>
          </w:p>
        </w:tc>
      </w:tr>
      <w:tr w:rsidR="00697116" w:rsidRPr="00553F46" w14:paraId="2406488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3E76D282" w14:textId="77777777" w:rsidR="00697116" w:rsidRPr="00553F46" w:rsidRDefault="00697116" w:rsidP="00697116">
            <w:pPr>
              <w:jc w:val="center"/>
              <w:rPr>
                <w:rFonts w:ascii="Arial" w:eastAsia="Times New Roman" w:hAnsi="Arial" w:cs="Arial"/>
                <w:color w:val="000000"/>
                <w:sz w:val="20"/>
                <w:szCs w:val="20"/>
              </w:rPr>
            </w:pPr>
          </w:p>
        </w:tc>
        <w:tc>
          <w:tcPr>
            <w:tcW w:w="741" w:type="pct"/>
            <w:noWrap/>
            <w:hideMark/>
          </w:tcPr>
          <w:p w14:paraId="6F76ACA0"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36C9697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67DEDC8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6BBE3380"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7ACAB24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4D255216"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2BCAF42E"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3795A52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01A19C6"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Brojčana oznaka i naziv</w:t>
            </w:r>
          </w:p>
        </w:tc>
        <w:tc>
          <w:tcPr>
            <w:tcW w:w="741" w:type="pct"/>
            <w:hideMark/>
          </w:tcPr>
          <w:p w14:paraId="245B7E86"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30.6.2024.</w:t>
            </w:r>
          </w:p>
        </w:tc>
        <w:tc>
          <w:tcPr>
            <w:tcW w:w="744" w:type="pct"/>
            <w:hideMark/>
          </w:tcPr>
          <w:p w14:paraId="651199FE" w14:textId="3F781F85"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Financijski plan za 2025. godinu</w:t>
            </w:r>
          </w:p>
        </w:tc>
        <w:tc>
          <w:tcPr>
            <w:tcW w:w="741" w:type="pct"/>
            <w:hideMark/>
          </w:tcPr>
          <w:p w14:paraId="6F4D91C4"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30.6.2025.</w:t>
            </w:r>
          </w:p>
        </w:tc>
        <w:tc>
          <w:tcPr>
            <w:tcW w:w="434" w:type="pct"/>
            <w:hideMark/>
          </w:tcPr>
          <w:p w14:paraId="0DDE0D02"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4 / 2</w:t>
            </w:r>
          </w:p>
        </w:tc>
        <w:tc>
          <w:tcPr>
            <w:tcW w:w="348" w:type="pct"/>
            <w:gridSpan w:val="2"/>
            <w:hideMark/>
          </w:tcPr>
          <w:p w14:paraId="1AA5C27F"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 xml:space="preserve"> 4 / 3</w:t>
            </w:r>
          </w:p>
        </w:tc>
        <w:tc>
          <w:tcPr>
            <w:tcW w:w="105" w:type="pct"/>
            <w:noWrap/>
            <w:hideMark/>
          </w:tcPr>
          <w:p w14:paraId="64234186"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2C0FBFF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02ED52C3"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1</w:t>
            </w:r>
          </w:p>
        </w:tc>
        <w:tc>
          <w:tcPr>
            <w:tcW w:w="741" w:type="pct"/>
            <w:hideMark/>
          </w:tcPr>
          <w:p w14:paraId="658CBFE8"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2</w:t>
            </w:r>
          </w:p>
        </w:tc>
        <w:tc>
          <w:tcPr>
            <w:tcW w:w="744" w:type="pct"/>
            <w:hideMark/>
          </w:tcPr>
          <w:p w14:paraId="63AB028B"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3</w:t>
            </w:r>
          </w:p>
        </w:tc>
        <w:tc>
          <w:tcPr>
            <w:tcW w:w="741" w:type="pct"/>
            <w:hideMark/>
          </w:tcPr>
          <w:p w14:paraId="328D887B"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4</w:t>
            </w:r>
          </w:p>
        </w:tc>
        <w:tc>
          <w:tcPr>
            <w:tcW w:w="434" w:type="pct"/>
            <w:hideMark/>
          </w:tcPr>
          <w:p w14:paraId="7AB9A56E"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5</w:t>
            </w:r>
          </w:p>
        </w:tc>
        <w:tc>
          <w:tcPr>
            <w:tcW w:w="348" w:type="pct"/>
            <w:gridSpan w:val="2"/>
            <w:hideMark/>
          </w:tcPr>
          <w:p w14:paraId="3F0C697E"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6</w:t>
            </w:r>
          </w:p>
        </w:tc>
        <w:tc>
          <w:tcPr>
            <w:tcW w:w="105" w:type="pct"/>
            <w:noWrap/>
            <w:hideMark/>
          </w:tcPr>
          <w:p w14:paraId="5A37DC6A"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222E7EB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7343A743"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8 PRIMICI OD FINANCIJSKE IMOVINE I ZADUŽIVANJA</w:t>
            </w:r>
          </w:p>
        </w:tc>
        <w:tc>
          <w:tcPr>
            <w:tcW w:w="741" w:type="pct"/>
            <w:hideMark/>
          </w:tcPr>
          <w:p w14:paraId="0574BB51"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744" w:type="pct"/>
            <w:hideMark/>
          </w:tcPr>
          <w:p w14:paraId="6A42BD35"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741" w:type="pct"/>
            <w:hideMark/>
          </w:tcPr>
          <w:p w14:paraId="1D618F98"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434" w:type="pct"/>
            <w:hideMark/>
          </w:tcPr>
          <w:p w14:paraId="42CE7EEE"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348" w:type="pct"/>
            <w:gridSpan w:val="2"/>
            <w:hideMark/>
          </w:tcPr>
          <w:p w14:paraId="06E83998"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105" w:type="pct"/>
            <w:noWrap/>
            <w:hideMark/>
          </w:tcPr>
          <w:p w14:paraId="15F63A7D"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697116" w:rsidRPr="00553F46" w14:paraId="336E530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6CBFF9E2"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lastRenderedPageBreak/>
              <w:t>5 IZDACI ZA FINANCIJSKU IMOVINU I OTPLATE ZAJMOVA</w:t>
            </w:r>
          </w:p>
        </w:tc>
        <w:tc>
          <w:tcPr>
            <w:tcW w:w="741" w:type="pct"/>
            <w:hideMark/>
          </w:tcPr>
          <w:p w14:paraId="1BE2574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744" w:type="pct"/>
            <w:hideMark/>
          </w:tcPr>
          <w:p w14:paraId="553B022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741" w:type="pct"/>
            <w:hideMark/>
          </w:tcPr>
          <w:p w14:paraId="53CE7752"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434" w:type="pct"/>
            <w:hideMark/>
          </w:tcPr>
          <w:p w14:paraId="32C466DF"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348" w:type="pct"/>
            <w:gridSpan w:val="2"/>
            <w:hideMark/>
          </w:tcPr>
          <w:p w14:paraId="33AB49EF"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0,00</w:t>
            </w:r>
          </w:p>
        </w:tc>
        <w:tc>
          <w:tcPr>
            <w:tcW w:w="105" w:type="pct"/>
            <w:noWrap/>
            <w:hideMark/>
          </w:tcPr>
          <w:p w14:paraId="4D403642"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697116" w:rsidRPr="00553F46" w14:paraId="6A653E68"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2A74E1BB"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NETO FINANCIRANJE</w:t>
            </w:r>
          </w:p>
        </w:tc>
        <w:tc>
          <w:tcPr>
            <w:tcW w:w="741" w:type="pct"/>
            <w:hideMark/>
          </w:tcPr>
          <w:p w14:paraId="61048BC3"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744" w:type="pct"/>
            <w:hideMark/>
          </w:tcPr>
          <w:p w14:paraId="0672A6F6"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741" w:type="pct"/>
            <w:hideMark/>
          </w:tcPr>
          <w:p w14:paraId="777BED27"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434" w:type="pct"/>
            <w:hideMark/>
          </w:tcPr>
          <w:p w14:paraId="6845DD70"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348" w:type="pct"/>
            <w:gridSpan w:val="2"/>
            <w:hideMark/>
          </w:tcPr>
          <w:p w14:paraId="5B4CFDA8"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105" w:type="pct"/>
            <w:noWrap/>
            <w:hideMark/>
          </w:tcPr>
          <w:p w14:paraId="33AC0C6B"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5DF3528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49181E4E" w14:textId="77777777" w:rsidR="00697116" w:rsidRPr="00553F46" w:rsidRDefault="00697116" w:rsidP="00697116">
            <w:pPr>
              <w:rPr>
                <w:rFonts w:ascii="Times New Roman" w:eastAsia="Times New Roman" w:hAnsi="Times New Roman" w:cs="Times New Roman"/>
                <w:sz w:val="20"/>
                <w:szCs w:val="20"/>
              </w:rPr>
            </w:pPr>
          </w:p>
        </w:tc>
        <w:tc>
          <w:tcPr>
            <w:tcW w:w="741" w:type="pct"/>
            <w:noWrap/>
            <w:hideMark/>
          </w:tcPr>
          <w:p w14:paraId="3D4F8036"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2DF66458"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60745DCE"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6B3F9FDE"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02E50768"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2759C8B8"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3A760D9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0000943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5AB229F5"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C) PRENESENI VIŠAK ILI PRENESENI MANJAK</w:t>
            </w:r>
          </w:p>
        </w:tc>
      </w:tr>
      <w:tr w:rsidR="00697116" w:rsidRPr="00553F46" w14:paraId="0CCC6BC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3141DCC4" w14:textId="77777777" w:rsidR="00697116" w:rsidRPr="00553F46" w:rsidRDefault="00697116" w:rsidP="00697116">
            <w:pPr>
              <w:jc w:val="center"/>
              <w:rPr>
                <w:rFonts w:ascii="Arial" w:eastAsia="Times New Roman" w:hAnsi="Arial" w:cs="Arial"/>
                <w:color w:val="000000"/>
                <w:sz w:val="20"/>
                <w:szCs w:val="20"/>
              </w:rPr>
            </w:pPr>
          </w:p>
        </w:tc>
        <w:tc>
          <w:tcPr>
            <w:tcW w:w="741" w:type="pct"/>
            <w:noWrap/>
            <w:hideMark/>
          </w:tcPr>
          <w:p w14:paraId="46BF1130"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2B0338BA"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35A40CB1"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7187A2F6"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7B83AE33"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05BEDE08"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065883FE" w14:textId="77777777" w:rsidR="00697116" w:rsidRPr="00553F46" w:rsidRDefault="00697116" w:rsidP="006971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582EC2D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94ECC11"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Brojčana oznaka i naziv</w:t>
            </w:r>
          </w:p>
        </w:tc>
        <w:tc>
          <w:tcPr>
            <w:tcW w:w="741" w:type="pct"/>
            <w:hideMark/>
          </w:tcPr>
          <w:p w14:paraId="7EF772CD"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30.6.2024.</w:t>
            </w:r>
          </w:p>
        </w:tc>
        <w:tc>
          <w:tcPr>
            <w:tcW w:w="744" w:type="pct"/>
            <w:hideMark/>
          </w:tcPr>
          <w:p w14:paraId="75FC1F60" w14:textId="3C965BFE"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Financijski plan za 2025. godinu</w:t>
            </w:r>
          </w:p>
        </w:tc>
        <w:tc>
          <w:tcPr>
            <w:tcW w:w="741" w:type="pct"/>
            <w:hideMark/>
          </w:tcPr>
          <w:p w14:paraId="644C9E48"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Ostvarenje / izvršenje</w:t>
            </w:r>
            <w:r w:rsidRPr="00553F46">
              <w:rPr>
                <w:rFonts w:ascii="Arial" w:eastAsia="Times New Roman" w:hAnsi="Arial" w:cs="Arial"/>
                <w:b/>
                <w:bCs/>
                <w:color w:val="000000"/>
                <w:sz w:val="20"/>
                <w:szCs w:val="20"/>
              </w:rPr>
              <w:br/>
              <w:t>30.6.2025.</w:t>
            </w:r>
          </w:p>
        </w:tc>
        <w:tc>
          <w:tcPr>
            <w:tcW w:w="434" w:type="pct"/>
            <w:hideMark/>
          </w:tcPr>
          <w:p w14:paraId="6A612C76"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 xml:space="preserve"> 4 / 2</w:t>
            </w:r>
          </w:p>
        </w:tc>
        <w:tc>
          <w:tcPr>
            <w:tcW w:w="348" w:type="pct"/>
            <w:gridSpan w:val="2"/>
            <w:hideMark/>
          </w:tcPr>
          <w:p w14:paraId="2CF391D2"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Indeks</w:t>
            </w:r>
            <w:r w:rsidRPr="00553F46">
              <w:rPr>
                <w:rFonts w:ascii="Arial" w:eastAsia="Times New Roman" w:hAnsi="Arial" w:cs="Arial"/>
                <w:b/>
                <w:bCs/>
                <w:color w:val="000000"/>
                <w:sz w:val="20"/>
                <w:szCs w:val="20"/>
              </w:rPr>
              <w:br/>
              <w:t xml:space="preserve"> 4 / 3</w:t>
            </w:r>
          </w:p>
        </w:tc>
        <w:tc>
          <w:tcPr>
            <w:tcW w:w="105" w:type="pct"/>
            <w:noWrap/>
            <w:hideMark/>
          </w:tcPr>
          <w:p w14:paraId="172DEECC" w14:textId="77777777" w:rsidR="00697116" w:rsidRPr="00553F46" w:rsidRDefault="00697116" w:rsidP="0069711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6E0E602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14F60E9F" w14:textId="77777777" w:rsidR="00697116" w:rsidRPr="00553F46" w:rsidRDefault="00697116" w:rsidP="00697116">
            <w:pPr>
              <w:jc w:val="center"/>
              <w:rPr>
                <w:rFonts w:ascii="Arial" w:eastAsia="Times New Roman" w:hAnsi="Arial" w:cs="Arial"/>
                <w:color w:val="000000"/>
                <w:sz w:val="20"/>
                <w:szCs w:val="20"/>
              </w:rPr>
            </w:pPr>
            <w:r w:rsidRPr="00553F46">
              <w:rPr>
                <w:rFonts w:ascii="Arial" w:eastAsia="Times New Roman" w:hAnsi="Arial" w:cs="Arial"/>
                <w:color w:val="000000"/>
                <w:sz w:val="20"/>
                <w:szCs w:val="20"/>
              </w:rPr>
              <w:t>1</w:t>
            </w:r>
          </w:p>
        </w:tc>
        <w:tc>
          <w:tcPr>
            <w:tcW w:w="741" w:type="pct"/>
            <w:hideMark/>
          </w:tcPr>
          <w:p w14:paraId="3E9BB30B"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2</w:t>
            </w:r>
          </w:p>
        </w:tc>
        <w:tc>
          <w:tcPr>
            <w:tcW w:w="744" w:type="pct"/>
            <w:hideMark/>
          </w:tcPr>
          <w:p w14:paraId="76307932"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3</w:t>
            </w:r>
          </w:p>
        </w:tc>
        <w:tc>
          <w:tcPr>
            <w:tcW w:w="741" w:type="pct"/>
            <w:hideMark/>
          </w:tcPr>
          <w:p w14:paraId="3CA668F4"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4</w:t>
            </w:r>
          </w:p>
        </w:tc>
        <w:tc>
          <w:tcPr>
            <w:tcW w:w="434" w:type="pct"/>
            <w:hideMark/>
          </w:tcPr>
          <w:p w14:paraId="571520CC"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5</w:t>
            </w:r>
          </w:p>
        </w:tc>
        <w:tc>
          <w:tcPr>
            <w:tcW w:w="348" w:type="pct"/>
            <w:gridSpan w:val="2"/>
            <w:hideMark/>
          </w:tcPr>
          <w:p w14:paraId="609808E0"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6</w:t>
            </w:r>
          </w:p>
        </w:tc>
        <w:tc>
          <w:tcPr>
            <w:tcW w:w="105" w:type="pct"/>
            <w:noWrap/>
            <w:hideMark/>
          </w:tcPr>
          <w:p w14:paraId="43996040" w14:textId="77777777" w:rsidR="00697116" w:rsidRPr="00553F46"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4F7B5968" w14:textId="77777777" w:rsidTr="00C16C6E">
        <w:trPr>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88B7709"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92 UKUPAN DONOS VIŠKA / MANJKA IZ PRETHODNIH GODINA*</w:t>
            </w:r>
          </w:p>
        </w:tc>
        <w:tc>
          <w:tcPr>
            <w:tcW w:w="741" w:type="pct"/>
            <w:hideMark/>
          </w:tcPr>
          <w:p w14:paraId="59625708" w14:textId="396337A1" w:rsidR="00697116" w:rsidRPr="00553F46" w:rsidRDefault="00553F46" w:rsidP="00C16C6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-194.724,20</w:t>
            </w:r>
            <w:r w:rsidR="00697116" w:rsidRPr="00553F46">
              <w:rPr>
                <w:rFonts w:ascii="Arial" w:eastAsia="Times New Roman" w:hAnsi="Arial" w:cs="Arial"/>
                <w:color w:val="000000"/>
                <w:sz w:val="20"/>
                <w:szCs w:val="20"/>
              </w:rPr>
              <w:t> </w:t>
            </w:r>
          </w:p>
        </w:tc>
        <w:tc>
          <w:tcPr>
            <w:tcW w:w="744" w:type="pct"/>
            <w:hideMark/>
          </w:tcPr>
          <w:p w14:paraId="2CB1A1AD"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-150.000,00</w:t>
            </w:r>
          </w:p>
        </w:tc>
        <w:tc>
          <w:tcPr>
            <w:tcW w:w="741" w:type="pct"/>
            <w:hideMark/>
          </w:tcPr>
          <w:p w14:paraId="35944689" w14:textId="1E93B9CC" w:rsidR="00697116" w:rsidRPr="00553F46" w:rsidRDefault="00C16C6E" w:rsidP="00C16C6E">
            <w:pPr>
              <w:tabs>
                <w:tab w:val="center" w:pos="929"/>
                <w:tab w:val="right" w:pos="1858"/>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53F46">
              <w:rPr>
                <w:rFonts w:ascii="Arial" w:eastAsia="Times New Roman" w:hAnsi="Arial" w:cs="Arial"/>
                <w:color w:val="000000"/>
                <w:sz w:val="20"/>
                <w:szCs w:val="20"/>
              </w:rPr>
              <w:tab/>
              <w:t>- 448.726,29</w:t>
            </w:r>
          </w:p>
        </w:tc>
        <w:tc>
          <w:tcPr>
            <w:tcW w:w="434" w:type="pct"/>
          </w:tcPr>
          <w:p w14:paraId="1462C3B3" w14:textId="6E67485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348" w:type="pct"/>
            <w:gridSpan w:val="2"/>
          </w:tcPr>
          <w:p w14:paraId="2BFA59E8" w14:textId="425C6A50"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05" w:type="pct"/>
            <w:noWrap/>
            <w:hideMark/>
          </w:tcPr>
          <w:p w14:paraId="3E57F5BE" w14:textId="77777777" w:rsidR="00697116" w:rsidRPr="00553F46"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697116" w:rsidRPr="00553F46" w14:paraId="6F0C6773" w14:textId="77777777" w:rsidTr="00C16C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4A21CD63"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92 VIŠAK / MANJAK IZ PRETHODNIH GODINA KOJI ĆE SE RASPOREDITI / POKRITI</w:t>
            </w:r>
          </w:p>
        </w:tc>
        <w:tc>
          <w:tcPr>
            <w:tcW w:w="741" w:type="pct"/>
            <w:hideMark/>
          </w:tcPr>
          <w:p w14:paraId="0DD12A4E" w14:textId="34577322"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r w:rsidR="00553F46" w:rsidRPr="00553F46">
              <w:rPr>
                <w:rFonts w:ascii="Arial" w:eastAsia="Times New Roman" w:hAnsi="Arial" w:cs="Arial"/>
                <w:b/>
                <w:bCs/>
                <w:color w:val="000000"/>
                <w:sz w:val="20"/>
                <w:szCs w:val="20"/>
              </w:rPr>
              <w:t>-194.724,20</w:t>
            </w:r>
          </w:p>
        </w:tc>
        <w:tc>
          <w:tcPr>
            <w:tcW w:w="744" w:type="pct"/>
            <w:hideMark/>
          </w:tcPr>
          <w:p w14:paraId="2C50B5EC" w14:textId="77777777"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-150.000,00</w:t>
            </w:r>
          </w:p>
        </w:tc>
        <w:tc>
          <w:tcPr>
            <w:tcW w:w="741" w:type="pct"/>
            <w:hideMark/>
          </w:tcPr>
          <w:p w14:paraId="2F5FF26E" w14:textId="02C0EF18" w:rsidR="00697116" w:rsidRPr="00553F46" w:rsidRDefault="00C16C6E"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xml:space="preserve"> - 448.726,29</w:t>
            </w:r>
          </w:p>
        </w:tc>
        <w:tc>
          <w:tcPr>
            <w:tcW w:w="434" w:type="pct"/>
          </w:tcPr>
          <w:p w14:paraId="0EE43BAF" w14:textId="762B7B7B"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348" w:type="pct"/>
            <w:gridSpan w:val="2"/>
          </w:tcPr>
          <w:p w14:paraId="64D25441" w14:textId="0B4F242D"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105" w:type="pct"/>
            <w:noWrap/>
            <w:hideMark/>
          </w:tcPr>
          <w:p w14:paraId="73F73DD7"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97116" w:rsidRPr="00553F46" w14:paraId="6169D1F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1887" w:type="pct"/>
            <w:noWrap/>
            <w:hideMark/>
          </w:tcPr>
          <w:p w14:paraId="49E99AD7" w14:textId="77777777" w:rsidR="00697116" w:rsidRPr="00553F46" w:rsidRDefault="00697116" w:rsidP="00697116">
            <w:pPr>
              <w:rPr>
                <w:rFonts w:ascii="Times New Roman" w:eastAsia="Times New Roman" w:hAnsi="Times New Roman" w:cs="Times New Roman"/>
                <w:sz w:val="20"/>
                <w:szCs w:val="20"/>
              </w:rPr>
            </w:pPr>
          </w:p>
        </w:tc>
        <w:tc>
          <w:tcPr>
            <w:tcW w:w="741" w:type="pct"/>
            <w:noWrap/>
            <w:hideMark/>
          </w:tcPr>
          <w:p w14:paraId="21E611E2"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44" w:type="pct"/>
            <w:noWrap/>
            <w:hideMark/>
          </w:tcPr>
          <w:p w14:paraId="1248D489"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41" w:type="pct"/>
            <w:noWrap/>
            <w:hideMark/>
          </w:tcPr>
          <w:p w14:paraId="0F0E3F8C"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34" w:type="pct"/>
            <w:noWrap/>
            <w:hideMark/>
          </w:tcPr>
          <w:p w14:paraId="30A8A50B"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50D05FE7"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4" w:type="pct"/>
            <w:noWrap/>
            <w:hideMark/>
          </w:tcPr>
          <w:p w14:paraId="64FBF0A4" w14:textId="77777777" w:rsidR="00697116" w:rsidRPr="00553F46" w:rsidRDefault="00697116" w:rsidP="00C16C6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5" w:type="pct"/>
            <w:noWrap/>
            <w:hideMark/>
          </w:tcPr>
          <w:p w14:paraId="304BA79C" w14:textId="77777777" w:rsidR="00697116" w:rsidRPr="00553F46" w:rsidRDefault="00697116" w:rsidP="006971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7116" w:rsidRPr="00553F46" w14:paraId="5C1F5A9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hideMark/>
          </w:tcPr>
          <w:p w14:paraId="33A86604" w14:textId="77777777" w:rsidR="00697116" w:rsidRPr="00553F46" w:rsidRDefault="00697116" w:rsidP="00697116">
            <w:pPr>
              <w:rPr>
                <w:rFonts w:ascii="Arial" w:eastAsia="Times New Roman" w:hAnsi="Arial" w:cs="Arial"/>
                <w:color w:val="000000"/>
                <w:sz w:val="20"/>
                <w:szCs w:val="20"/>
              </w:rPr>
            </w:pPr>
            <w:r w:rsidRPr="00553F46">
              <w:rPr>
                <w:rFonts w:ascii="Arial" w:eastAsia="Times New Roman" w:hAnsi="Arial" w:cs="Arial"/>
                <w:color w:val="000000"/>
                <w:sz w:val="20"/>
                <w:szCs w:val="20"/>
              </w:rPr>
              <w:t>VIŠAK / MANJAK + NETO FINANCIRANJE + PRENESENI REZULTAT</w:t>
            </w:r>
          </w:p>
        </w:tc>
        <w:tc>
          <w:tcPr>
            <w:tcW w:w="741" w:type="pct"/>
            <w:hideMark/>
          </w:tcPr>
          <w:p w14:paraId="5E5E8244" w14:textId="530F07B6"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r w:rsidR="00553F46" w:rsidRPr="00553F46">
              <w:rPr>
                <w:rFonts w:ascii="Arial" w:eastAsia="Times New Roman" w:hAnsi="Arial" w:cs="Arial"/>
                <w:b/>
                <w:bCs/>
                <w:color w:val="000000"/>
                <w:sz w:val="20"/>
                <w:szCs w:val="20"/>
              </w:rPr>
              <w:t>-201.042,11</w:t>
            </w:r>
          </w:p>
        </w:tc>
        <w:tc>
          <w:tcPr>
            <w:tcW w:w="744" w:type="pct"/>
            <w:hideMark/>
          </w:tcPr>
          <w:p w14:paraId="6AB84A3C" w14:textId="0B1549CA" w:rsidR="00697116" w:rsidRPr="00553F46" w:rsidRDefault="00C16C6E"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0,00</w:t>
            </w:r>
          </w:p>
        </w:tc>
        <w:tc>
          <w:tcPr>
            <w:tcW w:w="741" w:type="pct"/>
            <w:hideMark/>
          </w:tcPr>
          <w:p w14:paraId="3B04D057" w14:textId="065F76D9"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r w:rsidR="00C16C6E" w:rsidRPr="00553F46">
              <w:rPr>
                <w:rFonts w:ascii="Arial" w:eastAsia="Times New Roman" w:hAnsi="Arial" w:cs="Arial"/>
                <w:b/>
                <w:bCs/>
                <w:color w:val="000000"/>
                <w:sz w:val="20"/>
                <w:szCs w:val="20"/>
              </w:rPr>
              <w:t>-281.761,83</w:t>
            </w:r>
          </w:p>
        </w:tc>
        <w:tc>
          <w:tcPr>
            <w:tcW w:w="434" w:type="pct"/>
            <w:hideMark/>
          </w:tcPr>
          <w:p w14:paraId="42B96CB3" w14:textId="77777777"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p>
        </w:tc>
        <w:tc>
          <w:tcPr>
            <w:tcW w:w="348" w:type="pct"/>
            <w:gridSpan w:val="2"/>
            <w:hideMark/>
          </w:tcPr>
          <w:p w14:paraId="5E8BF9B9" w14:textId="77777777" w:rsidR="00697116" w:rsidRPr="00553F46" w:rsidRDefault="00697116" w:rsidP="00C16C6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53F46">
              <w:rPr>
                <w:rFonts w:ascii="Arial" w:eastAsia="Times New Roman" w:hAnsi="Arial" w:cs="Arial"/>
                <w:b/>
                <w:bCs/>
                <w:color w:val="000000"/>
                <w:sz w:val="20"/>
                <w:szCs w:val="20"/>
              </w:rPr>
              <w:t> </w:t>
            </w:r>
          </w:p>
        </w:tc>
        <w:tc>
          <w:tcPr>
            <w:tcW w:w="105" w:type="pct"/>
            <w:noWrap/>
            <w:hideMark/>
          </w:tcPr>
          <w:p w14:paraId="3AF82139" w14:textId="77777777" w:rsidR="00697116" w:rsidRPr="00553F46"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bl>
    <w:p w14:paraId="34373CCF" w14:textId="77777777" w:rsidR="00697116" w:rsidRPr="005D2C49" w:rsidRDefault="00697116" w:rsidP="001C00ED">
      <w:pPr>
        <w:jc w:val="both"/>
        <w:rPr>
          <w:rFonts w:ascii="Arial" w:eastAsia="Arial" w:hAnsi="Arial" w:cs="Arial"/>
        </w:rPr>
      </w:pPr>
    </w:p>
    <w:p w14:paraId="4D90AD33" w14:textId="77777777" w:rsidR="00AC2699" w:rsidRPr="005D2C49" w:rsidRDefault="00AC2699" w:rsidP="000E1399">
      <w:pPr>
        <w:spacing w:after="204" w:line="265" w:lineRule="auto"/>
        <w:ind w:left="342" w:right="479" w:firstLine="366"/>
        <w:jc w:val="center"/>
        <w:rPr>
          <w:rFonts w:ascii="Arial" w:hAnsi="Arial" w:cs="Arial"/>
          <w:b/>
          <w:bCs/>
        </w:rPr>
      </w:pPr>
      <w:r w:rsidRPr="005D2C49">
        <w:rPr>
          <w:rFonts w:ascii="Arial" w:eastAsia="Arial" w:hAnsi="Arial" w:cs="Arial"/>
          <w:b/>
          <w:bCs/>
        </w:rPr>
        <w:t>Članak 2.</w:t>
      </w:r>
    </w:p>
    <w:p w14:paraId="32F9DCA7" w14:textId="19611253" w:rsidR="00052563" w:rsidRPr="005D2C49" w:rsidRDefault="00AC2699" w:rsidP="0097107F">
      <w:pPr>
        <w:spacing w:after="359" w:line="271" w:lineRule="auto"/>
        <w:jc w:val="both"/>
        <w:rPr>
          <w:rFonts w:ascii="Arial" w:eastAsia="Arial" w:hAnsi="Arial" w:cs="Arial"/>
        </w:rPr>
      </w:pPr>
      <w:r w:rsidRPr="005D2C49">
        <w:rPr>
          <w:rFonts w:ascii="Arial" w:eastAsia="Arial" w:hAnsi="Arial" w:cs="Arial"/>
        </w:rPr>
        <w:t>Prihodi i rashodi te primici i izdaci u Računu prihoda i rashoda i Računu financiranja iskazani prema ekonomskoj klasifikaciji, prema izvorima financiranja i prema funkcijskoj klasifikaciji prikazani su kako slijedi:</w:t>
      </w:r>
      <w:r w:rsidR="00052563" w:rsidRPr="005D2C49">
        <w:rPr>
          <w:rFonts w:ascii="Arial" w:eastAsia="Arial" w:hAnsi="Arial" w:cs="Arial"/>
        </w:rPr>
        <w:tab/>
      </w:r>
      <w:r w:rsidR="00052563" w:rsidRPr="005D2C49">
        <w:rPr>
          <w:rFonts w:ascii="Arial" w:eastAsia="Arial" w:hAnsi="Arial" w:cs="Arial"/>
        </w:rPr>
        <w:tab/>
      </w:r>
      <w:r w:rsidR="00052563" w:rsidRPr="005D2C49">
        <w:rPr>
          <w:rFonts w:ascii="Arial" w:eastAsia="Arial" w:hAnsi="Arial" w:cs="Arial"/>
        </w:rPr>
        <w:tab/>
      </w:r>
      <w:r w:rsidR="00052563" w:rsidRPr="005D2C49">
        <w:rPr>
          <w:rFonts w:ascii="Arial" w:eastAsia="Arial" w:hAnsi="Arial" w:cs="Arial"/>
        </w:rPr>
        <w:tab/>
      </w:r>
      <w:r w:rsidR="00052563" w:rsidRPr="005D2C49">
        <w:rPr>
          <w:rFonts w:ascii="Arial" w:eastAsia="Arial" w:hAnsi="Arial" w:cs="Arial"/>
        </w:rPr>
        <w:tab/>
      </w:r>
    </w:p>
    <w:p w14:paraId="1A3D37DB" w14:textId="5F965E78" w:rsidR="00660241" w:rsidRPr="005D2C49" w:rsidRDefault="00AC0BE3" w:rsidP="000D3BAE">
      <w:pPr>
        <w:spacing w:after="0" w:line="271" w:lineRule="auto"/>
        <w:jc w:val="both"/>
        <w:rPr>
          <w:rFonts w:ascii="Arial" w:eastAsia="Times New Roman" w:hAnsi="Arial" w:cs="Arial"/>
          <w:b/>
          <w:color w:val="000000"/>
          <w:lang w:eastAsia="hr-HR"/>
        </w:rPr>
      </w:pPr>
      <w:r w:rsidRPr="005D2C49">
        <w:rPr>
          <w:rFonts w:ascii="Arial" w:eastAsia="Times New Roman" w:hAnsi="Arial" w:cs="Arial"/>
          <w:b/>
          <w:color w:val="000000"/>
          <w:lang w:eastAsia="hr-HR"/>
        </w:rPr>
        <w:t>Tablica 1. Prihodi i rashodi po ekonomskoj klasifikaciji</w:t>
      </w:r>
    </w:p>
    <w:tbl>
      <w:tblPr>
        <w:tblStyle w:val="Tablicareetke4-isticanje1"/>
        <w:tblW w:w="5000" w:type="pct"/>
        <w:tblLook w:val="04A0" w:firstRow="1" w:lastRow="0" w:firstColumn="1" w:lastColumn="0" w:noHBand="0" w:noVBand="1"/>
      </w:tblPr>
      <w:tblGrid>
        <w:gridCol w:w="754"/>
        <w:gridCol w:w="6045"/>
        <w:gridCol w:w="1948"/>
        <w:gridCol w:w="1497"/>
        <w:gridCol w:w="1657"/>
        <w:gridCol w:w="1153"/>
        <w:gridCol w:w="940"/>
      </w:tblGrid>
      <w:tr w:rsidR="00690658" w:rsidRPr="005D2C49" w14:paraId="4046906D" w14:textId="77777777" w:rsidTr="00D663C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22EED69D" w14:textId="77777777" w:rsidR="003B2D80" w:rsidRPr="005D2C49" w:rsidRDefault="003B2D80" w:rsidP="003B2D80">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Brojčana oznaka i naziv</w:t>
            </w:r>
          </w:p>
        </w:tc>
        <w:tc>
          <w:tcPr>
            <w:tcW w:w="696" w:type="pct"/>
            <w:hideMark/>
          </w:tcPr>
          <w:p w14:paraId="3FAC186E"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Ostvarenje / izvršenje </w:t>
            </w:r>
            <w:r w:rsidRPr="005D2C49">
              <w:rPr>
                <w:rFonts w:ascii="Arial" w:eastAsia="Times New Roman" w:hAnsi="Arial" w:cs="Arial"/>
                <w:color w:val="000000"/>
                <w:sz w:val="20"/>
                <w:szCs w:val="20"/>
              </w:rPr>
              <w:br/>
              <w:t>30.6.2024.</w:t>
            </w:r>
          </w:p>
        </w:tc>
        <w:tc>
          <w:tcPr>
            <w:tcW w:w="535" w:type="pct"/>
            <w:hideMark/>
          </w:tcPr>
          <w:p w14:paraId="4832142B" w14:textId="27491D49" w:rsidR="003B2D80" w:rsidRPr="005D2C49" w:rsidRDefault="0048560D"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b w:val="0"/>
                <w:bCs w:val="0"/>
                <w:color w:val="000000"/>
                <w:sz w:val="20"/>
                <w:szCs w:val="20"/>
              </w:rPr>
              <w:t xml:space="preserve">Financijski plan </w:t>
            </w:r>
            <w:r w:rsidR="003B2D80" w:rsidRPr="005D2C49">
              <w:rPr>
                <w:rFonts w:ascii="Arial" w:eastAsia="Times New Roman" w:hAnsi="Arial" w:cs="Arial"/>
                <w:color w:val="000000"/>
                <w:sz w:val="20"/>
                <w:szCs w:val="20"/>
              </w:rPr>
              <w:t>za 2025. godinu</w:t>
            </w:r>
          </w:p>
        </w:tc>
        <w:tc>
          <w:tcPr>
            <w:tcW w:w="592" w:type="pct"/>
            <w:hideMark/>
          </w:tcPr>
          <w:p w14:paraId="443C9827"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Ostvarenje / izvršenje </w:t>
            </w:r>
            <w:r w:rsidRPr="005D2C49">
              <w:rPr>
                <w:rFonts w:ascii="Arial" w:eastAsia="Times New Roman" w:hAnsi="Arial" w:cs="Arial"/>
                <w:color w:val="000000"/>
                <w:sz w:val="20"/>
                <w:szCs w:val="20"/>
              </w:rPr>
              <w:br/>
              <w:t>30.6.2025.</w:t>
            </w:r>
          </w:p>
        </w:tc>
        <w:tc>
          <w:tcPr>
            <w:tcW w:w="412" w:type="pct"/>
            <w:hideMark/>
          </w:tcPr>
          <w:p w14:paraId="63A5E489"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2</w:t>
            </w:r>
          </w:p>
        </w:tc>
        <w:tc>
          <w:tcPr>
            <w:tcW w:w="336" w:type="pct"/>
            <w:hideMark/>
          </w:tcPr>
          <w:p w14:paraId="6E3D49D6"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3</w:t>
            </w:r>
          </w:p>
        </w:tc>
      </w:tr>
      <w:tr w:rsidR="00690658" w:rsidRPr="005D2C49" w14:paraId="2E3D27B0"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6E1F7ED6" w14:textId="77777777" w:rsidR="003B2D80" w:rsidRPr="005D2C49" w:rsidRDefault="003B2D80" w:rsidP="003B2D80">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1</w:t>
            </w:r>
          </w:p>
        </w:tc>
        <w:tc>
          <w:tcPr>
            <w:tcW w:w="696" w:type="pct"/>
            <w:hideMark/>
          </w:tcPr>
          <w:p w14:paraId="4951BE65"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535" w:type="pct"/>
            <w:hideMark/>
          </w:tcPr>
          <w:p w14:paraId="6001FCD6"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592" w:type="pct"/>
            <w:hideMark/>
          </w:tcPr>
          <w:p w14:paraId="474D76E8"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c>
          <w:tcPr>
            <w:tcW w:w="412" w:type="pct"/>
            <w:hideMark/>
          </w:tcPr>
          <w:p w14:paraId="01D781F8"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w:t>
            </w:r>
          </w:p>
        </w:tc>
        <w:tc>
          <w:tcPr>
            <w:tcW w:w="336" w:type="pct"/>
            <w:hideMark/>
          </w:tcPr>
          <w:p w14:paraId="43A1B8D9"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w:t>
            </w:r>
          </w:p>
        </w:tc>
      </w:tr>
      <w:tr w:rsidR="00690658" w:rsidRPr="005D2C49" w14:paraId="79B01E6C"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B28670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2160" w:type="pct"/>
            <w:hideMark/>
          </w:tcPr>
          <w:p w14:paraId="5805341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UKUPNO PRIHODI</w:t>
            </w:r>
          </w:p>
        </w:tc>
        <w:tc>
          <w:tcPr>
            <w:tcW w:w="696" w:type="pct"/>
            <w:hideMark/>
          </w:tcPr>
          <w:p w14:paraId="5AAC00D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3.815.523,95</w:t>
            </w:r>
          </w:p>
        </w:tc>
        <w:tc>
          <w:tcPr>
            <w:tcW w:w="535" w:type="pct"/>
            <w:hideMark/>
          </w:tcPr>
          <w:p w14:paraId="13A9119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12.465.939,00</w:t>
            </w:r>
          </w:p>
        </w:tc>
        <w:tc>
          <w:tcPr>
            <w:tcW w:w="592" w:type="pct"/>
            <w:hideMark/>
          </w:tcPr>
          <w:p w14:paraId="5813E33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6.087.685,65</w:t>
            </w:r>
          </w:p>
        </w:tc>
        <w:tc>
          <w:tcPr>
            <w:tcW w:w="412" w:type="pct"/>
            <w:hideMark/>
          </w:tcPr>
          <w:p w14:paraId="0E013C6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159,55</w:t>
            </w:r>
          </w:p>
        </w:tc>
        <w:tc>
          <w:tcPr>
            <w:tcW w:w="336" w:type="pct"/>
            <w:hideMark/>
          </w:tcPr>
          <w:p w14:paraId="6078145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48,83</w:t>
            </w:r>
          </w:p>
        </w:tc>
      </w:tr>
      <w:tr w:rsidR="00D663C3" w:rsidRPr="005D2C49" w14:paraId="0A9D3528"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48BFB8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w:t>
            </w:r>
          </w:p>
        </w:tc>
        <w:tc>
          <w:tcPr>
            <w:tcW w:w="2160" w:type="pct"/>
            <w:hideMark/>
          </w:tcPr>
          <w:p w14:paraId="393CA82F"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poslovanja</w:t>
            </w:r>
          </w:p>
        </w:tc>
        <w:tc>
          <w:tcPr>
            <w:tcW w:w="696" w:type="pct"/>
            <w:hideMark/>
          </w:tcPr>
          <w:p w14:paraId="670CD39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3.814.073,66</w:t>
            </w:r>
          </w:p>
        </w:tc>
        <w:tc>
          <w:tcPr>
            <w:tcW w:w="535" w:type="pct"/>
            <w:hideMark/>
          </w:tcPr>
          <w:p w14:paraId="721E0A6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12.456.439,00</w:t>
            </w:r>
          </w:p>
        </w:tc>
        <w:tc>
          <w:tcPr>
            <w:tcW w:w="592" w:type="pct"/>
            <w:hideMark/>
          </w:tcPr>
          <w:p w14:paraId="0581838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6.087.410,47</w:t>
            </w:r>
          </w:p>
        </w:tc>
        <w:tc>
          <w:tcPr>
            <w:tcW w:w="412" w:type="pct"/>
            <w:hideMark/>
          </w:tcPr>
          <w:p w14:paraId="54A0C7B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159,6</w:t>
            </w:r>
          </w:p>
        </w:tc>
        <w:tc>
          <w:tcPr>
            <w:tcW w:w="336" w:type="pct"/>
            <w:hideMark/>
          </w:tcPr>
          <w:p w14:paraId="371A64E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48,87</w:t>
            </w:r>
          </w:p>
        </w:tc>
      </w:tr>
      <w:tr w:rsidR="00690658" w:rsidRPr="005D2C49" w14:paraId="4D8DA41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C0CE718"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w:t>
            </w:r>
          </w:p>
        </w:tc>
        <w:tc>
          <w:tcPr>
            <w:tcW w:w="2160" w:type="pct"/>
            <w:hideMark/>
          </w:tcPr>
          <w:p w14:paraId="260A59F7"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Pomoći iz inozemstva i od subjekata unutar općeg proračuna</w:t>
            </w:r>
          </w:p>
        </w:tc>
        <w:tc>
          <w:tcPr>
            <w:tcW w:w="696" w:type="pct"/>
            <w:hideMark/>
          </w:tcPr>
          <w:p w14:paraId="762A0ED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81.021,57</w:t>
            </w:r>
          </w:p>
        </w:tc>
        <w:tc>
          <w:tcPr>
            <w:tcW w:w="535" w:type="pct"/>
            <w:hideMark/>
          </w:tcPr>
          <w:p w14:paraId="4687BA6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623.500,00</w:t>
            </w:r>
          </w:p>
        </w:tc>
        <w:tc>
          <w:tcPr>
            <w:tcW w:w="592" w:type="pct"/>
            <w:hideMark/>
          </w:tcPr>
          <w:p w14:paraId="6006BDB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49.160,36</w:t>
            </w:r>
          </w:p>
        </w:tc>
        <w:tc>
          <w:tcPr>
            <w:tcW w:w="412" w:type="pct"/>
            <w:hideMark/>
          </w:tcPr>
          <w:p w14:paraId="7DA9B79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60,68</w:t>
            </w:r>
          </w:p>
        </w:tc>
        <w:tc>
          <w:tcPr>
            <w:tcW w:w="336" w:type="pct"/>
            <w:hideMark/>
          </w:tcPr>
          <w:p w14:paraId="72F574C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7,88</w:t>
            </w:r>
          </w:p>
        </w:tc>
      </w:tr>
      <w:tr w:rsidR="00D663C3" w:rsidRPr="005D2C49" w14:paraId="2B59359C"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DDC462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634</w:t>
            </w:r>
          </w:p>
        </w:tc>
        <w:tc>
          <w:tcPr>
            <w:tcW w:w="2160" w:type="pct"/>
            <w:hideMark/>
          </w:tcPr>
          <w:p w14:paraId="167BB9BC"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Pomoći od izvanproračunskih korisnika</w:t>
            </w:r>
          </w:p>
        </w:tc>
        <w:tc>
          <w:tcPr>
            <w:tcW w:w="696" w:type="pct"/>
            <w:hideMark/>
          </w:tcPr>
          <w:p w14:paraId="23910EE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0EF68BB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359C6D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3.140,98</w:t>
            </w:r>
          </w:p>
        </w:tc>
        <w:tc>
          <w:tcPr>
            <w:tcW w:w="412" w:type="pct"/>
            <w:hideMark/>
          </w:tcPr>
          <w:p w14:paraId="462EE3A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0FE04F9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1FB194C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86A638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6341</w:t>
            </w:r>
          </w:p>
        </w:tc>
        <w:tc>
          <w:tcPr>
            <w:tcW w:w="2160" w:type="pct"/>
            <w:hideMark/>
          </w:tcPr>
          <w:p w14:paraId="44794BA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Tekuće pomoći od izvanproračunskih korisnika</w:t>
            </w:r>
          </w:p>
        </w:tc>
        <w:tc>
          <w:tcPr>
            <w:tcW w:w="696" w:type="pct"/>
            <w:hideMark/>
          </w:tcPr>
          <w:p w14:paraId="7C57E0B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5254BC4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7C7A39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3.140,98</w:t>
            </w:r>
          </w:p>
        </w:tc>
        <w:tc>
          <w:tcPr>
            <w:tcW w:w="412" w:type="pct"/>
            <w:hideMark/>
          </w:tcPr>
          <w:p w14:paraId="60DADF3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47B2569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514A6CF"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AA4BA8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636</w:t>
            </w:r>
          </w:p>
        </w:tc>
        <w:tc>
          <w:tcPr>
            <w:tcW w:w="2160" w:type="pct"/>
            <w:hideMark/>
          </w:tcPr>
          <w:p w14:paraId="1C93D383"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Pomoći proračunskim korisnicima iz proračuna koji im nije nadležan</w:t>
            </w:r>
          </w:p>
        </w:tc>
        <w:tc>
          <w:tcPr>
            <w:tcW w:w="696" w:type="pct"/>
            <w:hideMark/>
          </w:tcPr>
          <w:p w14:paraId="6E260AC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16.965,17</w:t>
            </w:r>
          </w:p>
        </w:tc>
        <w:tc>
          <w:tcPr>
            <w:tcW w:w="535" w:type="pct"/>
            <w:hideMark/>
          </w:tcPr>
          <w:p w14:paraId="4477508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05815F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9.643,96</w:t>
            </w:r>
          </w:p>
        </w:tc>
        <w:tc>
          <w:tcPr>
            <w:tcW w:w="412" w:type="pct"/>
            <w:hideMark/>
          </w:tcPr>
          <w:p w14:paraId="3E4E976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56,85</w:t>
            </w:r>
          </w:p>
        </w:tc>
        <w:tc>
          <w:tcPr>
            <w:tcW w:w="336" w:type="pct"/>
            <w:hideMark/>
          </w:tcPr>
          <w:p w14:paraId="6813A7A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7F4B32C5"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45042EC"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6361</w:t>
            </w:r>
          </w:p>
        </w:tc>
        <w:tc>
          <w:tcPr>
            <w:tcW w:w="2160" w:type="pct"/>
            <w:hideMark/>
          </w:tcPr>
          <w:p w14:paraId="6624048A"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Tekuće pomoći proračunskim korisnicima iz proračuna koji im nije nadležan</w:t>
            </w:r>
          </w:p>
        </w:tc>
        <w:tc>
          <w:tcPr>
            <w:tcW w:w="696" w:type="pct"/>
            <w:hideMark/>
          </w:tcPr>
          <w:p w14:paraId="0ECF13C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6.965,17</w:t>
            </w:r>
          </w:p>
        </w:tc>
        <w:tc>
          <w:tcPr>
            <w:tcW w:w="535" w:type="pct"/>
            <w:hideMark/>
          </w:tcPr>
          <w:p w14:paraId="3937680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D9DC19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6.643,96</w:t>
            </w:r>
          </w:p>
        </w:tc>
        <w:tc>
          <w:tcPr>
            <w:tcW w:w="412" w:type="pct"/>
            <w:hideMark/>
          </w:tcPr>
          <w:p w14:paraId="48194FF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95,39</w:t>
            </w:r>
          </w:p>
        </w:tc>
        <w:tc>
          <w:tcPr>
            <w:tcW w:w="336" w:type="pct"/>
            <w:hideMark/>
          </w:tcPr>
          <w:p w14:paraId="0E1CBB5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C85B863"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2E7A4A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6362</w:t>
            </w:r>
          </w:p>
        </w:tc>
        <w:tc>
          <w:tcPr>
            <w:tcW w:w="2160" w:type="pct"/>
            <w:hideMark/>
          </w:tcPr>
          <w:p w14:paraId="0BA57D75"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Kapitalne pomoći proračunskim korisnicima iz proračuna koji im nije nadležan</w:t>
            </w:r>
          </w:p>
        </w:tc>
        <w:tc>
          <w:tcPr>
            <w:tcW w:w="696" w:type="pct"/>
            <w:hideMark/>
          </w:tcPr>
          <w:p w14:paraId="66CAA79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10.000,00</w:t>
            </w:r>
          </w:p>
        </w:tc>
        <w:tc>
          <w:tcPr>
            <w:tcW w:w="535" w:type="pct"/>
            <w:hideMark/>
          </w:tcPr>
          <w:p w14:paraId="078CB55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C14FB6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3.000,00</w:t>
            </w:r>
          </w:p>
        </w:tc>
        <w:tc>
          <w:tcPr>
            <w:tcW w:w="412" w:type="pct"/>
            <w:hideMark/>
          </w:tcPr>
          <w:p w14:paraId="0BFD9ED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w:t>
            </w:r>
          </w:p>
        </w:tc>
        <w:tc>
          <w:tcPr>
            <w:tcW w:w="336" w:type="pct"/>
            <w:hideMark/>
          </w:tcPr>
          <w:p w14:paraId="1BC3AB0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514F41C6"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0FF7D50"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638</w:t>
            </w:r>
          </w:p>
        </w:tc>
        <w:tc>
          <w:tcPr>
            <w:tcW w:w="2160" w:type="pct"/>
            <w:hideMark/>
          </w:tcPr>
          <w:p w14:paraId="14774D9E"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Pomoći temeljem prijenosa EU sredstava</w:t>
            </w:r>
          </w:p>
        </w:tc>
        <w:tc>
          <w:tcPr>
            <w:tcW w:w="696" w:type="pct"/>
            <w:hideMark/>
          </w:tcPr>
          <w:p w14:paraId="3FE95B1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64.056,40</w:t>
            </w:r>
          </w:p>
        </w:tc>
        <w:tc>
          <w:tcPr>
            <w:tcW w:w="535" w:type="pct"/>
            <w:hideMark/>
          </w:tcPr>
          <w:p w14:paraId="7657B5F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DED1C0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36.375,42</w:t>
            </w:r>
          </w:p>
        </w:tc>
        <w:tc>
          <w:tcPr>
            <w:tcW w:w="412" w:type="pct"/>
            <w:hideMark/>
          </w:tcPr>
          <w:p w14:paraId="2C58004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56,79</w:t>
            </w:r>
          </w:p>
        </w:tc>
        <w:tc>
          <w:tcPr>
            <w:tcW w:w="336" w:type="pct"/>
            <w:hideMark/>
          </w:tcPr>
          <w:p w14:paraId="4710245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E190A90"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89B21C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6381</w:t>
            </w:r>
          </w:p>
        </w:tc>
        <w:tc>
          <w:tcPr>
            <w:tcW w:w="2160" w:type="pct"/>
            <w:hideMark/>
          </w:tcPr>
          <w:p w14:paraId="226C52EC"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Tekuće pomoći temeljem prijenosa EU sredstava</w:t>
            </w:r>
          </w:p>
        </w:tc>
        <w:tc>
          <w:tcPr>
            <w:tcW w:w="696" w:type="pct"/>
            <w:hideMark/>
          </w:tcPr>
          <w:p w14:paraId="30B5E9F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64.056,40</w:t>
            </w:r>
          </w:p>
        </w:tc>
        <w:tc>
          <w:tcPr>
            <w:tcW w:w="535" w:type="pct"/>
            <w:hideMark/>
          </w:tcPr>
          <w:p w14:paraId="4DDDBED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EEE04B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36.375,42</w:t>
            </w:r>
          </w:p>
        </w:tc>
        <w:tc>
          <w:tcPr>
            <w:tcW w:w="412" w:type="pct"/>
            <w:hideMark/>
          </w:tcPr>
          <w:p w14:paraId="1C386B9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56,79</w:t>
            </w:r>
          </w:p>
        </w:tc>
        <w:tc>
          <w:tcPr>
            <w:tcW w:w="336" w:type="pct"/>
            <w:hideMark/>
          </w:tcPr>
          <w:p w14:paraId="3B84BB7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4C1BA165"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1B72EF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64</w:t>
            </w:r>
          </w:p>
        </w:tc>
        <w:tc>
          <w:tcPr>
            <w:tcW w:w="2160" w:type="pct"/>
            <w:hideMark/>
          </w:tcPr>
          <w:p w14:paraId="7B90E4D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imovine</w:t>
            </w:r>
          </w:p>
        </w:tc>
        <w:tc>
          <w:tcPr>
            <w:tcW w:w="696" w:type="pct"/>
            <w:hideMark/>
          </w:tcPr>
          <w:p w14:paraId="00A7C74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1,61</w:t>
            </w:r>
          </w:p>
        </w:tc>
        <w:tc>
          <w:tcPr>
            <w:tcW w:w="535" w:type="pct"/>
            <w:hideMark/>
          </w:tcPr>
          <w:p w14:paraId="3F959BA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200,00</w:t>
            </w:r>
          </w:p>
        </w:tc>
        <w:tc>
          <w:tcPr>
            <w:tcW w:w="592" w:type="pct"/>
            <w:hideMark/>
          </w:tcPr>
          <w:p w14:paraId="6980545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1.503,99</w:t>
            </w:r>
          </w:p>
        </w:tc>
        <w:tc>
          <w:tcPr>
            <w:tcW w:w="412" w:type="pct"/>
            <w:hideMark/>
          </w:tcPr>
          <w:p w14:paraId="7B3085A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93415,53</w:t>
            </w:r>
          </w:p>
        </w:tc>
        <w:tc>
          <w:tcPr>
            <w:tcW w:w="336" w:type="pct"/>
            <w:hideMark/>
          </w:tcPr>
          <w:p w14:paraId="0F83BDF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752</w:t>
            </w:r>
          </w:p>
        </w:tc>
      </w:tr>
      <w:tr w:rsidR="00D663C3" w:rsidRPr="005D2C49" w14:paraId="0D90F1DF"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B0B726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641</w:t>
            </w:r>
          </w:p>
        </w:tc>
        <w:tc>
          <w:tcPr>
            <w:tcW w:w="2160" w:type="pct"/>
            <w:hideMark/>
          </w:tcPr>
          <w:p w14:paraId="6131145D"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financijske imovine</w:t>
            </w:r>
          </w:p>
        </w:tc>
        <w:tc>
          <w:tcPr>
            <w:tcW w:w="696" w:type="pct"/>
            <w:hideMark/>
          </w:tcPr>
          <w:p w14:paraId="32E7150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1,61</w:t>
            </w:r>
          </w:p>
        </w:tc>
        <w:tc>
          <w:tcPr>
            <w:tcW w:w="535" w:type="pct"/>
            <w:hideMark/>
          </w:tcPr>
          <w:p w14:paraId="661F17F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1E852A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1.503,99</w:t>
            </w:r>
          </w:p>
        </w:tc>
        <w:tc>
          <w:tcPr>
            <w:tcW w:w="412" w:type="pct"/>
            <w:hideMark/>
          </w:tcPr>
          <w:p w14:paraId="58B883C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93415,53</w:t>
            </w:r>
          </w:p>
        </w:tc>
        <w:tc>
          <w:tcPr>
            <w:tcW w:w="336" w:type="pct"/>
            <w:hideMark/>
          </w:tcPr>
          <w:p w14:paraId="39A517D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56FA362B"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C9BAC2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6413</w:t>
            </w:r>
          </w:p>
        </w:tc>
        <w:tc>
          <w:tcPr>
            <w:tcW w:w="2160" w:type="pct"/>
            <w:hideMark/>
          </w:tcPr>
          <w:p w14:paraId="4B288AEB"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Kamate na oročena sredstva i depozite po viđenju</w:t>
            </w:r>
          </w:p>
        </w:tc>
        <w:tc>
          <w:tcPr>
            <w:tcW w:w="696" w:type="pct"/>
            <w:hideMark/>
          </w:tcPr>
          <w:p w14:paraId="6D66340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1,61</w:t>
            </w:r>
          </w:p>
        </w:tc>
        <w:tc>
          <w:tcPr>
            <w:tcW w:w="535" w:type="pct"/>
            <w:hideMark/>
          </w:tcPr>
          <w:p w14:paraId="04E70ED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F322D2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1,15</w:t>
            </w:r>
          </w:p>
        </w:tc>
        <w:tc>
          <w:tcPr>
            <w:tcW w:w="412" w:type="pct"/>
            <w:hideMark/>
          </w:tcPr>
          <w:p w14:paraId="32FABDC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71,43</w:t>
            </w:r>
          </w:p>
        </w:tc>
        <w:tc>
          <w:tcPr>
            <w:tcW w:w="336" w:type="pct"/>
            <w:hideMark/>
          </w:tcPr>
          <w:p w14:paraId="584E82B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8723F54"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7FD019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6414</w:t>
            </w:r>
          </w:p>
        </w:tc>
        <w:tc>
          <w:tcPr>
            <w:tcW w:w="2160" w:type="pct"/>
            <w:hideMark/>
          </w:tcPr>
          <w:p w14:paraId="2032BBE6"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zateznih kamata</w:t>
            </w:r>
          </w:p>
        </w:tc>
        <w:tc>
          <w:tcPr>
            <w:tcW w:w="696" w:type="pct"/>
            <w:hideMark/>
          </w:tcPr>
          <w:p w14:paraId="555F295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3EC0DC3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7CC46D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1.502,84</w:t>
            </w:r>
          </w:p>
        </w:tc>
        <w:tc>
          <w:tcPr>
            <w:tcW w:w="412" w:type="pct"/>
            <w:hideMark/>
          </w:tcPr>
          <w:p w14:paraId="42C6E71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639D668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7C623C8C"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1F4328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65</w:t>
            </w:r>
          </w:p>
        </w:tc>
        <w:tc>
          <w:tcPr>
            <w:tcW w:w="2160" w:type="pct"/>
            <w:hideMark/>
          </w:tcPr>
          <w:p w14:paraId="50439460"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upravnih i administrativnih pristojbi, pristojbi po posebnim propisima i naknada</w:t>
            </w:r>
          </w:p>
        </w:tc>
        <w:tc>
          <w:tcPr>
            <w:tcW w:w="696" w:type="pct"/>
            <w:hideMark/>
          </w:tcPr>
          <w:p w14:paraId="4BA0023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288.730,40</w:t>
            </w:r>
          </w:p>
        </w:tc>
        <w:tc>
          <w:tcPr>
            <w:tcW w:w="535" w:type="pct"/>
            <w:hideMark/>
          </w:tcPr>
          <w:p w14:paraId="5481BB9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658.500,00</w:t>
            </w:r>
          </w:p>
        </w:tc>
        <w:tc>
          <w:tcPr>
            <w:tcW w:w="592" w:type="pct"/>
            <w:hideMark/>
          </w:tcPr>
          <w:p w14:paraId="10057D6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250.995,93</w:t>
            </w:r>
          </w:p>
        </w:tc>
        <w:tc>
          <w:tcPr>
            <w:tcW w:w="412" w:type="pct"/>
            <w:hideMark/>
          </w:tcPr>
          <w:p w14:paraId="3DA77B3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86,93</w:t>
            </w:r>
          </w:p>
        </w:tc>
        <w:tc>
          <w:tcPr>
            <w:tcW w:w="336" w:type="pct"/>
            <w:hideMark/>
          </w:tcPr>
          <w:p w14:paraId="5D2F587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38,12</w:t>
            </w:r>
          </w:p>
        </w:tc>
      </w:tr>
      <w:tr w:rsidR="00D663C3" w:rsidRPr="005D2C49" w14:paraId="26B59592"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FB9CD3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652</w:t>
            </w:r>
          </w:p>
        </w:tc>
        <w:tc>
          <w:tcPr>
            <w:tcW w:w="2160" w:type="pct"/>
            <w:hideMark/>
          </w:tcPr>
          <w:p w14:paraId="760237F4"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po posebnim propisima</w:t>
            </w:r>
          </w:p>
        </w:tc>
        <w:tc>
          <w:tcPr>
            <w:tcW w:w="696" w:type="pct"/>
            <w:hideMark/>
          </w:tcPr>
          <w:p w14:paraId="4E29735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288.730,40</w:t>
            </w:r>
          </w:p>
        </w:tc>
        <w:tc>
          <w:tcPr>
            <w:tcW w:w="535" w:type="pct"/>
            <w:hideMark/>
          </w:tcPr>
          <w:p w14:paraId="273AB96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2E88F3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250.995,93</w:t>
            </w:r>
          </w:p>
        </w:tc>
        <w:tc>
          <w:tcPr>
            <w:tcW w:w="412" w:type="pct"/>
            <w:hideMark/>
          </w:tcPr>
          <w:p w14:paraId="7ECB448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86,93</w:t>
            </w:r>
          </w:p>
        </w:tc>
        <w:tc>
          <w:tcPr>
            <w:tcW w:w="336" w:type="pct"/>
            <w:hideMark/>
          </w:tcPr>
          <w:p w14:paraId="5710486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0C51C7B4"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F37BDD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6526</w:t>
            </w:r>
          </w:p>
        </w:tc>
        <w:tc>
          <w:tcPr>
            <w:tcW w:w="2160" w:type="pct"/>
            <w:hideMark/>
          </w:tcPr>
          <w:p w14:paraId="387A6C4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nespomenuti prihodi</w:t>
            </w:r>
          </w:p>
        </w:tc>
        <w:tc>
          <w:tcPr>
            <w:tcW w:w="696" w:type="pct"/>
            <w:hideMark/>
          </w:tcPr>
          <w:p w14:paraId="4B986F6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288.730,40</w:t>
            </w:r>
          </w:p>
        </w:tc>
        <w:tc>
          <w:tcPr>
            <w:tcW w:w="535" w:type="pct"/>
            <w:hideMark/>
          </w:tcPr>
          <w:p w14:paraId="31F5ADB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914FD6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250.995,93</w:t>
            </w:r>
          </w:p>
        </w:tc>
        <w:tc>
          <w:tcPr>
            <w:tcW w:w="412" w:type="pct"/>
            <w:hideMark/>
          </w:tcPr>
          <w:p w14:paraId="754AF2D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86,93</w:t>
            </w:r>
          </w:p>
        </w:tc>
        <w:tc>
          <w:tcPr>
            <w:tcW w:w="336" w:type="pct"/>
            <w:hideMark/>
          </w:tcPr>
          <w:p w14:paraId="5752534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47217B0"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866F000"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w:t>
            </w:r>
          </w:p>
        </w:tc>
        <w:tc>
          <w:tcPr>
            <w:tcW w:w="2160" w:type="pct"/>
            <w:hideMark/>
          </w:tcPr>
          <w:p w14:paraId="6011FEE6"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prodaje proizvoda i robe te pruženih usluga, prihodi od donacija te povrati po protestiranim jamstvima</w:t>
            </w:r>
          </w:p>
        </w:tc>
        <w:tc>
          <w:tcPr>
            <w:tcW w:w="696" w:type="pct"/>
            <w:hideMark/>
          </w:tcPr>
          <w:p w14:paraId="2D6CA1A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232.470,56</w:t>
            </w:r>
          </w:p>
        </w:tc>
        <w:tc>
          <w:tcPr>
            <w:tcW w:w="535" w:type="pct"/>
            <w:hideMark/>
          </w:tcPr>
          <w:p w14:paraId="3B829DA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574.000,00</w:t>
            </w:r>
          </w:p>
        </w:tc>
        <w:tc>
          <w:tcPr>
            <w:tcW w:w="592" w:type="pct"/>
            <w:hideMark/>
          </w:tcPr>
          <w:p w14:paraId="1CE6A73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265.558,62</w:t>
            </w:r>
          </w:p>
        </w:tc>
        <w:tc>
          <w:tcPr>
            <w:tcW w:w="412" w:type="pct"/>
            <w:hideMark/>
          </w:tcPr>
          <w:p w14:paraId="57A9045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114,23</w:t>
            </w:r>
          </w:p>
        </w:tc>
        <w:tc>
          <w:tcPr>
            <w:tcW w:w="336" w:type="pct"/>
            <w:hideMark/>
          </w:tcPr>
          <w:p w14:paraId="0A18CCB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46,26</w:t>
            </w:r>
          </w:p>
        </w:tc>
      </w:tr>
      <w:tr w:rsidR="00690658" w:rsidRPr="005D2C49" w14:paraId="762D3BAA"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803B64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661</w:t>
            </w:r>
          </w:p>
        </w:tc>
        <w:tc>
          <w:tcPr>
            <w:tcW w:w="2160" w:type="pct"/>
            <w:hideMark/>
          </w:tcPr>
          <w:p w14:paraId="21744E4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proizvoda i robe te pruženih usluga</w:t>
            </w:r>
          </w:p>
        </w:tc>
        <w:tc>
          <w:tcPr>
            <w:tcW w:w="696" w:type="pct"/>
            <w:hideMark/>
          </w:tcPr>
          <w:p w14:paraId="05ECECF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232.030,56</w:t>
            </w:r>
          </w:p>
        </w:tc>
        <w:tc>
          <w:tcPr>
            <w:tcW w:w="535" w:type="pct"/>
            <w:hideMark/>
          </w:tcPr>
          <w:p w14:paraId="6D4C79E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9ED848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264.976,62</w:t>
            </w:r>
          </w:p>
        </w:tc>
        <w:tc>
          <w:tcPr>
            <w:tcW w:w="412" w:type="pct"/>
            <w:hideMark/>
          </w:tcPr>
          <w:p w14:paraId="1801572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114,2</w:t>
            </w:r>
          </w:p>
        </w:tc>
        <w:tc>
          <w:tcPr>
            <w:tcW w:w="336" w:type="pct"/>
            <w:hideMark/>
          </w:tcPr>
          <w:p w14:paraId="06794A8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052C31D"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056D70D"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6614</w:t>
            </w:r>
          </w:p>
        </w:tc>
        <w:tc>
          <w:tcPr>
            <w:tcW w:w="2160" w:type="pct"/>
            <w:hideMark/>
          </w:tcPr>
          <w:p w14:paraId="5E84F5F2"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proizvoda i robe</w:t>
            </w:r>
          </w:p>
        </w:tc>
        <w:tc>
          <w:tcPr>
            <w:tcW w:w="696" w:type="pct"/>
            <w:hideMark/>
          </w:tcPr>
          <w:p w14:paraId="2DDC382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734,26</w:t>
            </w:r>
          </w:p>
        </w:tc>
        <w:tc>
          <w:tcPr>
            <w:tcW w:w="535" w:type="pct"/>
            <w:hideMark/>
          </w:tcPr>
          <w:p w14:paraId="746317F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89A685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1.354,57</w:t>
            </w:r>
          </w:p>
        </w:tc>
        <w:tc>
          <w:tcPr>
            <w:tcW w:w="412" w:type="pct"/>
            <w:hideMark/>
          </w:tcPr>
          <w:p w14:paraId="76A1D21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184,48</w:t>
            </w:r>
          </w:p>
        </w:tc>
        <w:tc>
          <w:tcPr>
            <w:tcW w:w="336" w:type="pct"/>
            <w:hideMark/>
          </w:tcPr>
          <w:p w14:paraId="3906435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7899055B"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2140D3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6615</w:t>
            </w:r>
          </w:p>
        </w:tc>
        <w:tc>
          <w:tcPr>
            <w:tcW w:w="2160" w:type="pct"/>
            <w:hideMark/>
          </w:tcPr>
          <w:p w14:paraId="164B12F4"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pruženih usluga</w:t>
            </w:r>
          </w:p>
        </w:tc>
        <w:tc>
          <w:tcPr>
            <w:tcW w:w="696" w:type="pct"/>
            <w:hideMark/>
          </w:tcPr>
          <w:p w14:paraId="5922E1A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231.296,30</w:t>
            </w:r>
          </w:p>
        </w:tc>
        <w:tc>
          <w:tcPr>
            <w:tcW w:w="535" w:type="pct"/>
            <w:hideMark/>
          </w:tcPr>
          <w:p w14:paraId="2A3864D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0807DE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263.622,05</w:t>
            </w:r>
          </w:p>
        </w:tc>
        <w:tc>
          <w:tcPr>
            <w:tcW w:w="412" w:type="pct"/>
            <w:hideMark/>
          </w:tcPr>
          <w:p w14:paraId="6C6A771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113,98</w:t>
            </w:r>
          </w:p>
        </w:tc>
        <w:tc>
          <w:tcPr>
            <w:tcW w:w="336" w:type="pct"/>
            <w:hideMark/>
          </w:tcPr>
          <w:p w14:paraId="4B683A7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9A7364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16F717E"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663</w:t>
            </w:r>
          </w:p>
        </w:tc>
        <w:tc>
          <w:tcPr>
            <w:tcW w:w="2160" w:type="pct"/>
            <w:hideMark/>
          </w:tcPr>
          <w:p w14:paraId="4B61A4F2"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Donacije od pravnih i fizičkih osoba izvan općeg proračuna te povrat donacija i kapitalnih pomoći po protestiranim jamstvima</w:t>
            </w:r>
          </w:p>
        </w:tc>
        <w:tc>
          <w:tcPr>
            <w:tcW w:w="696" w:type="pct"/>
            <w:hideMark/>
          </w:tcPr>
          <w:p w14:paraId="7C01BE4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440,00</w:t>
            </w:r>
          </w:p>
        </w:tc>
        <w:tc>
          <w:tcPr>
            <w:tcW w:w="535" w:type="pct"/>
            <w:hideMark/>
          </w:tcPr>
          <w:p w14:paraId="69ED152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752AE3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12" w:type="pct"/>
            <w:hideMark/>
          </w:tcPr>
          <w:p w14:paraId="49F2AE1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132,27</w:t>
            </w:r>
          </w:p>
        </w:tc>
        <w:tc>
          <w:tcPr>
            <w:tcW w:w="336" w:type="pct"/>
            <w:hideMark/>
          </w:tcPr>
          <w:p w14:paraId="7E0DFCC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59856ADC"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ED9656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6631</w:t>
            </w:r>
          </w:p>
        </w:tc>
        <w:tc>
          <w:tcPr>
            <w:tcW w:w="2160" w:type="pct"/>
            <w:hideMark/>
          </w:tcPr>
          <w:p w14:paraId="1514221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Tekuće donacije</w:t>
            </w:r>
          </w:p>
        </w:tc>
        <w:tc>
          <w:tcPr>
            <w:tcW w:w="696" w:type="pct"/>
            <w:hideMark/>
          </w:tcPr>
          <w:p w14:paraId="406DC2D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440,00</w:t>
            </w:r>
          </w:p>
        </w:tc>
        <w:tc>
          <w:tcPr>
            <w:tcW w:w="535" w:type="pct"/>
            <w:hideMark/>
          </w:tcPr>
          <w:p w14:paraId="4DD8D28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2115AC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12" w:type="pct"/>
            <w:hideMark/>
          </w:tcPr>
          <w:p w14:paraId="3ED3BCE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132,27</w:t>
            </w:r>
          </w:p>
        </w:tc>
        <w:tc>
          <w:tcPr>
            <w:tcW w:w="336" w:type="pct"/>
            <w:hideMark/>
          </w:tcPr>
          <w:p w14:paraId="5C02265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0A89A9F"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E616DE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w:t>
            </w:r>
          </w:p>
        </w:tc>
        <w:tc>
          <w:tcPr>
            <w:tcW w:w="2160" w:type="pct"/>
            <w:hideMark/>
          </w:tcPr>
          <w:p w14:paraId="2AC26461"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iz nadležnog proračuna i od HZZO-a temeljem ugovornih obveza</w:t>
            </w:r>
          </w:p>
        </w:tc>
        <w:tc>
          <w:tcPr>
            <w:tcW w:w="696" w:type="pct"/>
            <w:hideMark/>
          </w:tcPr>
          <w:p w14:paraId="7E91A3E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3.211.619,63</w:t>
            </w:r>
          </w:p>
        </w:tc>
        <w:tc>
          <w:tcPr>
            <w:tcW w:w="535" w:type="pct"/>
            <w:hideMark/>
          </w:tcPr>
          <w:p w14:paraId="34496D0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10.597.239,00</w:t>
            </w:r>
          </w:p>
        </w:tc>
        <w:tc>
          <w:tcPr>
            <w:tcW w:w="592" w:type="pct"/>
            <w:hideMark/>
          </w:tcPr>
          <w:p w14:paraId="7FE92BB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5.520.170,99</w:t>
            </w:r>
          </w:p>
        </w:tc>
        <w:tc>
          <w:tcPr>
            <w:tcW w:w="412" w:type="pct"/>
            <w:hideMark/>
          </w:tcPr>
          <w:p w14:paraId="2F3EFAD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171,88</w:t>
            </w:r>
          </w:p>
        </w:tc>
        <w:tc>
          <w:tcPr>
            <w:tcW w:w="336" w:type="pct"/>
            <w:hideMark/>
          </w:tcPr>
          <w:p w14:paraId="1E29477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52,09</w:t>
            </w:r>
          </w:p>
        </w:tc>
      </w:tr>
      <w:tr w:rsidR="00690658" w:rsidRPr="005D2C49" w14:paraId="55423C55"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F40842D"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671</w:t>
            </w:r>
          </w:p>
        </w:tc>
        <w:tc>
          <w:tcPr>
            <w:tcW w:w="2160" w:type="pct"/>
            <w:hideMark/>
          </w:tcPr>
          <w:p w14:paraId="791B97F2"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iz nadležnog proračuna za financiranje redovne djelatnosti proračunskih korisnika</w:t>
            </w:r>
          </w:p>
        </w:tc>
        <w:tc>
          <w:tcPr>
            <w:tcW w:w="696" w:type="pct"/>
            <w:hideMark/>
          </w:tcPr>
          <w:p w14:paraId="32A12AC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291.564,65</w:t>
            </w:r>
          </w:p>
        </w:tc>
        <w:tc>
          <w:tcPr>
            <w:tcW w:w="535" w:type="pct"/>
            <w:hideMark/>
          </w:tcPr>
          <w:p w14:paraId="6BF3FF7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A9C883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1.756.165,51</w:t>
            </w:r>
          </w:p>
        </w:tc>
        <w:tc>
          <w:tcPr>
            <w:tcW w:w="412" w:type="pct"/>
            <w:hideMark/>
          </w:tcPr>
          <w:p w14:paraId="322390D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602,32</w:t>
            </w:r>
          </w:p>
        </w:tc>
        <w:tc>
          <w:tcPr>
            <w:tcW w:w="336" w:type="pct"/>
            <w:hideMark/>
          </w:tcPr>
          <w:p w14:paraId="197915B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DB5005A"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9116D9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6711</w:t>
            </w:r>
          </w:p>
        </w:tc>
        <w:tc>
          <w:tcPr>
            <w:tcW w:w="2160" w:type="pct"/>
            <w:hideMark/>
          </w:tcPr>
          <w:p w14:paraId="5CA5CBC3"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iz nadležnog proračuna za financiranje rashoda poslovanja</w:t>
            </w:r>
          </w:p>
        </w:tc>
        <w:tc>
          <w:tcPr>
            <w:tcW w:w="696" w:type="pct"/>
            <w:hideMark/>
          </w:tcPr>
          <w:p w14:paraId="5F86E17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64.021,24</w:t>
            </w:r>
          </w:p>
        </w:tc>
        <w:tc>
          <w:tcPr>
            <w:tcW w:w="535" w:type="pct"/>
            <w:hideMark/>
          </w:tcPr>
          <w:p w14:paraId="5485569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A57EB6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63.381,60</w:t>
            </w:r>
          </w:p>
        </w:tc>
        <w:tc>
          <w:tcPr>
            <w:tcW w:w="412" w:type="pct"/>
            <w:hideMark/>
          </w:tcPr>
          <w:p w14:paraId="39EF5EC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99</w:t>
            </w:r>
          </w:p>
        </w:tc>
        <w:tc>
          <w:tcPr>
            <w:tcW w:w="336" w:type="pct"/>
            <w:hideMark/>
          </w:tcPr>
          <w:p w14:paraId="2F14029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4307E6DE"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3DB42D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6712</w:t>
            </w:r>
          </w:p>
        </w:tc>
        <w:tc>
          <w:tcPr>
            <w:tcW w:w="2160" w:type="pct"/>
            <w:hideMark/>
          </w:tcPr>
          <w:p w14:paraId="5D9F9974"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iz nadležnog proračuna za financiranje rashoda za nabavu nefinancijske imovine</w:t>
            </w:r>
          </w:p>
        </w:tc>
        <w:tc>
          <w:tcPr>
            <w:tcW w:w="696" w:type="pct"/>
            <w:hideMark/>
          </w:tcPr>
          <w:p w14:paraId="4ECEDA3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227.543,41</w:t>
            </w:r>
          </w:p>
        </w:tc>
        <w:tc>
          <w:tcPr>
            <w:tcW w:w="535" w:type="pct"/>
            <w:hideMark/>
          </w:tcPr>
          <w:p w14:paraId="70958EF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499D18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1.692.783,91</w:t>
            </w:r>
          </w:p>
        </w:tc>
        <w:tc>
          <w:tcPr>
            <w:tcW w:w="412" w:type="pct"/>
            <w:hideMark/>
          </w:tcPr>
          <w:p w14:paraId="0C06F17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743,94</w:t>
            </w:r>
          </w:p>
        </w:tc>
        <w:tc>
          <w:tcPr>
            <w:tcW w:w="336" w:type="pct"/>
            <w:hideMark/>
          </w:tcPr>
          <w:p w14:paraId="0169630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C0043D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130B3C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673</w:t>
            </w:r>
          </w:p>
        </w:tc>
        <w:tc>
          <w:tcPr>
            <w:tcW w:w="2160" w:type="pct"/>
            <w:hideMark/>
          </w:tcPr>
          <w:p w14:paraId="646CE800"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HZZO-a na temelju ugovornih obveza</w:t>
            </w:r>
          </w:p>
        </w:tc>
        <w:tc>
          <w:tcPr>
            <w:tcW w:w="696" w:type="pct"/>
            <w:hideMark/>
          </w:tcPr>
          <w:p w14:paraId="410D2FA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2.920.054,98</w:t>
            </w:r>
          </w:p>
        </w:tc>
        <w:tc>
          <w:tcPr>
            <w:tcW w:w="535" w:type="pct"/>
            <w:hideMark/>
          </w:tcPr>
          <w:p w14:paraId="31E8EEF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024F59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3.764.005,48</w:t>
            </w:r>
          </w:p>
        </w:tc>
        <w:tc>
          <w:tcPr>
            <w:tcW w:w="412" w:type="pct"/>
            <w:hideMark/>
          </w:tcPr>
          <w:p w14:paraId="34ED821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128,9</w:t>
            </w:r>
          </w:p>
        </w:tc>
        <w:tc>
          <w:tcPr>
            <w:tcW w:w="336" w:type="pct"/>
            <w:hideMark/>
          </w:tcPr>
          <w:p w14:paraId="16A53C2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106EDD77"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13722A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6731</w:t>
            </w:r>
          </w:p>
        </w:tc>
        <w:tc>
          <w:tcPr>
            <w:tcW w:w="2160" w:type="pct"/>
            <w:hideMark/>
          </w:tcPr>
          <w:p w14:paraId="0B3996E6"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HZZO-a na temelju ugovornih obveza</w:t>
            </w:r>
          </w:p>
        </w:tc>
        <w:tc>
          <w:tcPr>
            <w:tcW w:w="696" w:type="pct"/>
            <w:hideMark/>
          </w:tcPr>
          <w:p w14:paraId="3B5E9F7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2.920.054,98</w:t>
            </w:r>
          </w:p>
        </w:tc>
        <w:tc>
          <w:tcPr>
            <w:tcW w:w="535" w:type="pct"/>
            <w:hideMark/>
          </w:tcPr>
          <w:p w14:paraId="38177A2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7B53A2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3.764.005,48</w:t>
            </w:r>
          </w:p>
        </w:tc>
        <w:tc>
          <w:tcPr>
            <w:tcW w:w="412" w:type="pct"/>
            <w:hideMark/>
          </w:tcPr>
          <w:p w14:paraId="7E84AEC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128,9</w:t>
            </w:r>
          </w:p>
        </w:tc>
        <w:tc>
          <w:tcPr>
            <w:tcW w:w="336" w:type="pct"/>
            <w:hideMark/>
          </w:tcPr>
          <w:p w14:paraId="4332D6F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8EF16B7"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832D62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68</w:t>
            </w:r>
          </w:p>
        </w:tc>
        <w:tc>
          <w:tcPr>
            <w:tcW w:w="2160" w:type="pct"/>
            <w:hideMark/>
          </w:tcPr>
          <w:p w14:paraId="214D76CC"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Kazne, upravne mjere i ostali prihodi</w:t>
            </w:r>
          </w:p>
        </w:tc>
        <w:tc>
          <w:tcPr>
            <w:tcW w:w="696" w:type="pct"/>
            <w:hideMark/>
          </w:tcPr>
          <w:p w14:paraId="33D33C8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229,89</w:t>
            </w:r>
          </w:p>
        </w:tc>
        <w:tc>
          <w:tcPr>
            <w:tcW w:w="535" w:type="pct"/>
            <w:hideMark/>
          </w:tcPr>
          <w:p w14:paraId="49C6381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3.000,00</w:t>
            </w:r>
          </w:p>
        </w:tc>
        <w:tc>
          <w:tcPr>
            <w:tcW w:w="592" w:type="pct"/>
            <w:hideMark/>
          </w:tcPr>
          <w:p w14:paraId="5462F93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20,58</w:t>
            </w:r>
          </w:p>
        </w:tc>
        <w:tc>
          <w:tcPr>
            <w:tcW w:w="412" w:type="pct"/>
            <w:hideMark/>
          </w:tcPr>
          <w:p w14:paraId="7400710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8,95</w:t>
            </w:r>
          </w:p>
        </w:tc>
        <w:tc>
          <w:tcPr>
            <w:tcW w:w="336" w:type="pct"/>
            <w:hideMark/>
          </w:tcPr>
          <w:p w14:paraId="4FFDDC0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0,69</w:t>
            </w:r>
          </w:p>
        </w:tc>
      </w:tr>
      <w:tr w:rsidR="00690658" w:rsidRPr="005D2C49" w14:paraId="2AC46BAE"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747555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683</w:t>
            </w:r>
          </w:p>
        </w:tc>
        <w:tc>
          <w:tcPr>
            <w:tcW w:w="2160" w:type="pct"/>
            <w:hideMark/>
          </w:tcPr>
          <w:p w14:paraId="36A1521B"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prihodi</w:t>
            </w:r>
          </w:p>
        </w:tc>
        <w:tc>
          <w:tcPr>
            <w:tcW w:w="696" w:type="pct"/>
            <w:hideMark/>
          </w:tcPr>
          <w:p w14:paraId="65D7A06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229,89</w:t>
            </w:r>
          </w:p>
        </w:tc>
        <w:tc>
          <w:tcPr>
            <w:tcW w:w="535" w:type="pct"/>
            <w:hideMark/>
          </w:tcPr>
          <w:p w14:paraId="1C32BF3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1DF0C6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20,58</w:t>
            </w:r>
          </w:p>
        </w:tc>
        <w:tc>
          <w:tcPr>
            <w:tcW w:w="412" w:type="pct"/>
            <w:hideMark/>
          </w:tcPr>
          <w:p w14:paraId="44EBC0A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8,95</w:t>
            </w:r>
          </w:p>
        </w:tc>
        <w:tc>
          <w:tcPr>
            <w:tcW w:w="336" w:type="pct"/>
            <w:hideMark/>
          </w:tcPr>
          <w:p w14:paraId="234BB75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7C0F928"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C63B01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6831</w:t>
            </w:r>
          </w:p>
        </w:tc>
        <w:tc>
          <w:tcPr>
            <w:tcW w:w="2160" w:type="pct"/>
            <w:hideMark/>
          </w:tcPr>
          <w:p w14:paraId="2767B0A3"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prihodi</w:t>
            </w:r>
          </w:p>
        </w:tc>
        <w:tc>
          <w:tcPr>
            <w:tcW w:w="696" w:type="pct"/>
            <w:hideMark/>
          </w:tcPr>
          <w:p w14:paraId="4FF012D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229,89</w:t>
            </w:r>
          </w:p>
        </w:tc>
        <w:tc>
          <w:tcPr>
            <w:tcW w:w="535" w:type="pct"/>
            <w:hideMark/>
          </w:tcPr>
          <w:p w14:paraId="4810843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CAD53A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20,58</w:t>
            </w:r>
          </w:p>
        </w:tc>
        <w:tc>
          <w:tcPr>
            <w:tcW w:w="412" w:type="pct"/>
            <w:hideMark/>
          </w:tcPr>
          <w:p w14:paraId="606FECF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8,95</w:t>
            </w:r>
          </w:p>
        </w:tc>
        <w:tc>
          <w:tcPr>
            <w:tcW w:w="336" w:type="pct"/>
            <w:hideMark/>
          </w:tcPr>
          <w:p w14:paraId="40E18BE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6E3531BE"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1233E0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w:t>
            </w:r>
          </w:p>
        </w:tc>
        <w:tc>
          <w:tcPr>
            <w:tcW w:w="2160" w:type="pct"/>
            <w:hideMark/>
          </w:tcPr>
          <w:p w14:paraId="300EC1B2"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prodaje nefinancijske imovine</w:t>
            </w:r>
          </w:p>
        </w:tc>
        <w:tc>
          <w:tcPr>
            <w:tcW w:w="696" w:type="pct"/>
            <w:hideMark/>
          </w:tcPr>
          <w:p w14:paraId="4129A3E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1.450,29</w:t>
            </w:r>
          </w:p>
        </w:tc>
        <w:tc>
          <w:tcPr>
            <w:tcW w:w="535" w:type="pct"/>
            <w:hideMark/>
          </w:tcPr>
          <w:p w14:paraId="7580BCE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9.500,00</w:t>
            </w:r>
          </w:p>
        </w:tc>
        <w:tc>
          <w:tcPr>
            <w:tcW w:w="592" w:type="pct"/>
            <w:hideMark/>
          </w:tcPr>
          <w:p w14:paraId="66DB3B9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275,18</w:t>
            </w:r>
          </w:p>
        </w:tc>
        <w:tc>
          <w:tcPr>
            <w:tcW w:w="412" w:type="pct"/>
            <w:hideMark/>
          </w:tcPr>
          <w:p w14:paraId="038AC64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18,97</w:t>
            </w:r>
          </w:p>
        </w:tc>
        <w:tc>
          <w:tcPr>
            <w:tcW w:w="336" w:type="pct"/>
            <w:hideMark/>
          </w:tcPr>
          <w:p w14:paraId="7DE5A69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2,9</w:t>
            </w:r>
          </w:p>
        </w:tc>
      </w:tr>
      <w:tr w:rsidR="00D663C3" w:rsidRPr="005D2C49" w14:paraId="50A86A34"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9C2311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w:t>
            </w:r>
          </w:p>
        </w:tc>
        <w:tc>
          <w:tcPr>
            <w:tcW w:w="2160" w:type="pct"/>
            <w:hideMark/>
          </w:tcPr>
          <w:p w14:paraId="79E25549"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prodaje proizvedene dugotrajne imovine</w:t>
            </w:r>
          </w:p>
        </w:tc>
        <w:tc>
          <w:tcPr>
            <w:tcW w:w="696" w:type="pct"/>
            <w:hideMark/>
          </w:tcPr>
          <w:p w14:paraId="7AEEBD1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1.450,29</w:t>
            </w:r>
          </w:p>
        </w:tc>
        <w:tc>
          <w:tcPr>
            <w:tcW w:w="535" w:type="pct"/>
            <w:hideMark/>
          </w:tcPr>
          <w:p w14:paraId="33D9FB7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9.500,00</w:t>
            </w:r>
          </w:p>
        </w:tc>
        <w:tc>
          <w:tcPr>
            <w:tcW w:w="592" w:type="pct"/>
            <w:hideMark/>
          </w:tcPr>
          <w:p w14:paraId="4C900C4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275,18</w:t>
            </w:r>
          </w:p>
        </w:tc>
        <w:tc>
          <w:tcPr>
            <w:tcW w:w="412" w:type="pct"/>
            <w:hideMark/>
          </w:tcPr>
          <w:p w14:paraId="4D33945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18,97</w:t>
            </w:r>
          </w:p>
        </w:tc>
        <w:tc>
          <w:tcPr>
            <w:tcW w:w="336" w:type="pct"/>
            <w:hideMark/>
          </w:tcPr>
          <w:p w14:paraId="4ECE052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2,9</w:t>
            </w:r>
          </w:p>
        </w:tc>
      </w:tr>
      <w:tr w:rsidR="00690658" w:rsidRPr="005D2C49" w14:paraId="2023B9AE"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7FF403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721</w:t>
            </w:r>
          </w:p>
        </w:tc>
        <w:tc>
          <w:tcPr>
            <w:tcW w:w="2160" w:type="pct"/>
            <w:hideMark/>
          </w:tcPr>
          <w:p w14:paraId="464EF9A2"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građevinskih objekata</w:t>
            </w:r>
          </w:p>
        </w:tc>
        <w:tc>
          <w:tcPr>
            <w:tcW w:w="696" w:type="pct"/>
            <w:hideMark/>
          </w:tcPr>
          <w:p w14:paraId="5ECBA78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450,29</w:t>
            </w:r>
          </w:p>
        </w:tc>
        <w:tc>
          <w:tcPr>
            <w:tcW w:w="535" w:type="pct"/>
            <w:hideMark/>
          </w:tcPr>
          <w:p w14:paraId="45E69A3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AB633D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75,18</w:t>
            </w:r>
          </w:p>
        </w:tc>
        <w:tc>
          <w:tcPr>
            <w:tcW w:w="412" w:type="pct"/>
            <w:hideMark/>
          </w:tcPr>
          <w:p w14:paraId="7AEF005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16,7</w:t>
            </w:r>
          </w:p>
        </w:tc>
        <w:tc>
          <w:tcPr>
            <w:tcW w:w="336" w:type="pct"/>
            <w:hideMark/>
          </w:tcPr>
          <w:p w14:paraId="3DEBF50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4DCB896"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596FB2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7211</w:t>
            </w:r>
          </w:p>
        </w:tc>
        <w:tc>
          <w:tcPr>
            <w:tcW w:w="2160" w:type="pct"/>
            <w:hideMark/>
          </w:tcPr>
          <w:p w14:paraId="5C2E4183"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Stambeni objekti</w:t>
            </w:r>
          </w:p>
        </w:tc>
        <w:tc>
          <w:tcPr>
            <w:tcW w:w="696" w:type="pct"/>
            <w:hideMark/>
          </w:tcPr>
          <w:p w14:paraId="759434D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450,29</w:t>
            </w:r>
          </w:p>
        </w:tc>
        <w:tc>
          <w:tcPr>
            <w:tcW w:w="535" w:type="pct"/>
            <w:hideMark/>
          </w:tcPr>
          <w:p w14:paraId="51BB749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F75B5E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75,18</w:t>
            </w:r>
          </w:p>
        </w:tc>
        <w:tc>
          <w:tcPr>
            <w:tcW w:w="412" w:type="pct"/>
            <w:hideMark/>
          </w:tcPr>
          <w:p w14:paraId="01CF427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16,7</w:t>
            </w:r>
          </w:p>
        </w:tc>
        <w:tc>
          <w:tcPr>
            <w:tcW w:w="336" w:type="pct"/>
            <w:hideMark/>
          </w:tcPr>
          <w:p w14:paraId="0735C53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0E19FDDB"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2A233E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722</w:t>
            </w:r>
          </w:p>
        </w:tc>
        <w:tc>
          <w:tcPr>
            <w:tcW w:w="2160" w:type="pct"/>
            <w:hideMark/>
          </w:tcPr>
          <w:p w14:paraId="73AD8183"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postrojenja i opreme</w:t>
            </w:r>
          </w:p>
        </w:tc>
        <w:tc>
          <w:tcPr>
            <w:tcW w:w="696" w:type="pct"/>
            <w:hideMark/>
          </w:tcPr>
          <w:p w14:paraId="624E725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1.000,00</w:t>
            </w:r>
          </w:p>
        </w:tc>
        <w:tc>
          <w:tcPr>
            <w:tcW w:w="535" w:type="pct"/>
            <w:hideMark/>
          </w:tcPr>
          <w:p w14:paraId="7684690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0BF6A4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200,00</w:t>
            </w:r>
          </w:p>
        </w:tc>
        <w:tc>
          <w:tcPr>
            <w:tcW w:w="412" w:type="pct"/>
            <w:hideMark/>
          </w:tcPr>
          <w:p w14:paraId="5A5CC2C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w:t>
            </w:r>
          </w:p>
        </w:tc>
        <w:tc>
          <w:tcPr>
            <w:tcW w:w="336" w:type="pct"/>
            <w:hideMark/>
          </w:tcPr>
          <w:p w14:paraId="33A9A48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2C0997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62C651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7223</w:t>
            </w:r>
          </w:p>
        </w:tc>
        <w:tc>
          <w:tcPr>
            <w:tcW w:w="2160" w:type="pct"/>
            <w:hideMark/>
          </w:tcPr>
          <w:p w14:paraId="40301055"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Oprema za održavanje i zaštitu</w:t>
            </w:r>
          </w:p>
        </w:tc>
        <w:tc>
          <w:tcPr>
            <w:tcW w:w="696" w:type="pct"/>
            <w:hideMark/>
          </w:tcPr>
          <w:p w14:paraId="0EEF5DF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0FF421A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3BBA62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200,00</w:t>
            </w:r>
          </w:p>
        </w:tc>
        <w:tc>
          <w:tcPr>
            <w:tcW w:w="412" w:type="pct"/>
            <w:hideMark/>
          </w:tcPr>
          <w:p w14:paraId="70E1557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0F98C4B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690658" w:rsidRPr="005D2C49" w14:paraId="40EA0B74"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1CB7DE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7224</w:t>
            </w:r>
          </w:p>
        </w:tc>
        <w:tc>
          <w:tcPr>
            <w:tcW w:w="2160" w:type="pct"/>
            <w:hideMark/>
          </w:tcPr>
          <w:p w14:paraId="56A92E6D"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Medicinska i laboratorijska oprema</w:t>
            </w:r>
          </w:p>
        </w:tc>
        <w:tc>
          <w:tcPr>
            <w:tcW w:w="696" w:type="pct"/>
            <w:hideMark/>
          </w:tcPr>
          <w:p w14:paraId="3366F7F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1.000,00</w:t>
            </w:r>
          </w:p>
        </w:tc>
        <w:tc>
          <w:tcPr>
            <w:tcW w:w="535" w:type="pct"/>
            <w:hideMark/>
          </w:tcPr>
          <w:p w14:paraId="1042CB6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D828CC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2" w:type="pct"/>
            <w:hideMark/>
          </w:tcPr>
          <w:p w14:paraId="446098D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w:t>
            </w:r>
          </w:p>
        </w:tc>
        <w:tc>
          <w:tcPr>
            <w:tcW w:w="336" w:type="pct"/>
            <w:hideMark/>
          </w:tcPr>
          <w:p w14:paraId="48D57B5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bl>
    <w:p w14:paraId="494F3AA4" w14:textId="77777777" w:rsidR="00D663C3" w:rsidRPr="005D2C49" w:rsidRDefault="00D663C3"/>
    <w:tbl>
      <w:tblPr>
        <w:tblStyle w:val="Tablicareetke4-isticanje1"/>
        <w:tblW w:w="5000" w:type="pct"/>
        <w:tblLook w:val="04A0" w:firstRow="1" w:lastRow="0" w:firstColumn="1" w:lastColumn="0" w:noHBand="0" w:noVBand="1"/>
      </w:tblPr>
      <w:tblGrid>
        <w:gridCol w:w="754"/>
        <w:gridCol w:w="6045"/>
        <w:gridCol w:w="1948"/>
        <w:gridCol w:w="1497"/>
        <w:gridCol w:w="1657"/>
        <w:gridCol w:w="1153"/>
        <w:gridCol w:w="940"/>
      </w:tblGrid>
      <w:tr w:rsidR="00D663C3" w:rsidRPr="005D2C49" w14:paraId="20BB195A" w14:textId="77777777" w:rsidTr="00D663C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6DC64039" w14:textId="77777777" w:rsidR="003B2D80" w:rsidRPr="005D2C49" w:rsidRDefault="003B2D80" w:rsidP="003B2D80">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Brojčana oznaka i naziv</w:t>
            </w:r>
          </w:p>
        </w:tc>
        <w:tc>
          <w:tcPr>
            <w:tcW w:w="696" w:type="pct"/>
            <w:hideMark/>
          </w:tcPr>
          <w:p w14:paraId="699AB7CD"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Ostvarenje / izvršenje </w:t>
            </w:r>
            <w:r w:rsidRPr="005D2C49">
              <w:rPr>
                <w:rFonts w:ascii="Arial" w:eastAsia="Times New Roman" w:hAnsi="Arial" w:cs="Arial"/>
                <w:color w:val="000000"/>
                <w:sz w:val="20"/>
                <w:szCs w:val="20"/>
              </w:rPr>
              <w:br/>
              <w:t>30.6.2024.</w:t>
            </w:r>
          </w:p>
        </w:tc>
        <w:tc>
          <w:tcPr>
            <w:tcW w:w="535" w:type="pct"/>
            <w:hideMark/>
          </w:tcPr>
          <w:p w14:paraId="6F8A1F4B" w14:textId="3814047B" w:rsidR="003B2D80" w:rsidRPr="005D2C49" w:rsidRDefault="0048560D"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b w:val="0"/>
                <w:bCs w:val="0"/>
                <w:color w:val="000000"/>
                <w:sz w:val="20"/>
                <w:szCs w:val="20"/>
              </w:rPr>
              <w:t>Financijski plan</w:t>
            </w:r>
            <w:r w:rsidR="003B2D80" w:rsidRPr="005D2C49">
              <w:rPr>
                <w:rFonts w:ascii="Arial" w:eastAsia="Times New Roman" w:hAnsi="Arial" w:cs="Arial"/>
                <w:color w:val="000000"/>
                <w:sz w:val="20"/>
                <w:szCs w:val="20"/>
              </w:rPr>
              <w:t xml:space="preserve"> za 2025. godinu</w:t>
            </w:r>
          </w:p>
        </w:tc>
        <w:tc>
          <w:tcPr>
            <w:tcW w:w="592" w:type="pct"/>
            <w:hideMark/>
          </w:tcPr>
          <w:p w14:paraId="20DF68B3"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Ostvarenje / izvršenje </w:t>
            </w:r>
            <w:r w:rsidRPr="005D2C49">
              <w:rPr>
                <w:rFonts w:ascii="Arial" w:eastAsia="Times New Roman" w:hAnsi="Arial" w:cs="Arial"/>
                <w:color w:val="000000"/>
                <w:sz w:val="20"/>
                <w:szCs w:val="20"/>
              </w:rPr>
              <w:br/>
              <w:t>30.6.2025.</w:t>
            </w:r>
          </w:p>
        </w:tc>
        <w:tc>
          <w:tcPr>
            <w:tcW w:w="412" w:type="pct"/>
            <w:hideMark/>
          </w:tcPr>
          <w:p w14:paraId="35C05699"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2</w:t>
            </w:r>
          </w:p>
        </w:tc>
        <w:tc>
          <w:tcPr>
            <w:tcW w:w="336" w:type="pct"/>
            <w:hideMark/>
          </w:tcPr>
          <w:p w14:paraId="2EC6EE92" w14:textId="77777777" w:rsidR="003B2D80" w:rsidRPr="005D2C49" w:rsidRDefault="003B2D80" w:rsidP="003B2D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3</w:t>
            </w:r>
          </w:p>
        </w:tc>
      </w:tr>
      <w:tr w:rsidR="00690658" w:rsidRPr="005D2C49" w14:paraId="3918FD4E"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44C86205" w14:textId="77777777" w:rsidR="003B2D80" w:rsidRPr="005D2C49" w:rsidRDefault="003B2D80" w:rsidP="003B2D80">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1</w:t>
            </w:r>
          </w:p>
        </w:tc>
        <w:tc>
          <w:tcPr>
            <w:tcW w:w="696" w:type="pct"/>
            <w:hideMark/>
          </w:tcPr>
          <w:p w14:paraId="566528DD"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535" w:type="pct"/>
            <w:hideMark/>
          </w:tcPr>
          <w:p w14:paraId="01DD9855"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592" w:type="pct"/>
            <w:hideMark/>
          </w:tcPr>
          <w:p w14:paraId="2D299387"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c>
          <w:tcPr>
            <w:tcW w:w="412" w:type="pct"/>
            <w:hideMark/>
          </w:tcPr>
          <w:p w14:paraId="2F0D60B0"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w:t>
            </w:r>
          </w:p>
        </w:tc>
        <w:tc>
          <w:tcPr>
            <w:tcW w:w="336" w:type="pct"/>
            <w:hideMark/>
          </w:tcPr>
          <w:p w14:paraId="2F4304B9" w14:textId="77777777" w:rsidR="003B2D80" w:rsidRPr="005D2C49" w:rsidRDefault="003B2D80" w:rsidP="003B2D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w:t>
            </w:r>
          </w:p>
        </w:tc>
      </w:tr>
      <w:tr w:rsidR="00D663C3" w:rsidRPr="005D2C49" w14:paraId="7CB9A140"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EBA79D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2160" w:type="pct"/>
            <w:hideMark/>
          </w:tcPr>
          <w:p w14:paraId="22E12B83"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UKUPNO RASHODI</w:t>
            </w:r>
          </w:p>
        </w:tc>
        <w:tc>
          <w:tcPr>
            <w:tcW w:w="696" w:type="pct"/>
            <w:hideMark/>
          </w:tcPr>
          <w:p w14:paraId="334F047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3.821.840,78</w:t>
            </w:r>
          </w:p>
        </w:tc>
        <w:tc>
          <w:tcPr>
            <w:tcW w:w="535" w:type="pct"/>
            <w:hideMark/>
          </w:tcPr>
          <w:p w14:paraId="796B858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592" w:type="pct"/>
            <w:hideMark/>
          </w:tcPr>
          <w:p w14:paraId="2CEE514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412" w:type="pct"/>
            <w:hideMark/>
          </w:tcPr>
          <w:p w14:paraId="4DB0E45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154,92</w:t>
            </w:r>
          </w:p>
        </w:tc>
        <w:tc>
          <w:tcPr>
            <w:tcW w:w="336" w:type="pct"/>
            <w:hideMark/>
          </w:tcPr>
          <w:p w14:paraId="1634A56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D663C3" w:rsidRPr="005D2C49" w14:paraId="32A85BAC"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86C0FB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w:t>
            </w:r>
          </w:p>
        </w:tc>
        <w:tc>
          <w:tcPr>
            <w:tcW w:w="2160" w:type="pct"/>
            <w:hideMark/>
          </w:tcPr>
          <w:p w14:paraId="64A45FF5"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poslovanja</w:t>
            </w:r>
          </w:p>
        </w:tc>
        <w:tc>
          <w:tcPr>
            <w:tcW w:w="696" w:type="pct"/>
            <w:hideMark/>
          </w:tcPr>
          <w:p w14:paraId="110230E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3.727.744,06</w:t>
            </w:r>
          </w:p>
        </w:tc>
        <w:tc>
          <w:tcPr>
            <w:tcW w:w="535" w:type="pct"/>
            <w:hideMark/>
          </w:tcPr>
          <w:p w14:paraId="1C1B64F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8.580.700,00</w:t>
            </w:r>
          </w:p>
        </w:tc>
        <w:tc>
          <w:tcPr>
            <w:tcW w:w="592" w:type="pct"/>
            <w:hideMark/>
          </w:tcPr>
          <w:p w14:paraId="61FD170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4.159.485,45</w:t>
            </w:r>
          </w:p>
        </w:tc>
        <w:tc>
          <w:tcPr>
            <w:tcW w:w="412" w:type="pct"/>
            <w:hideMark/>
          </w:tcPr>
          <w:p w14:paraId="4569ED7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111,58</w:t>
            </w:r>
          </w:p>
        </w:tc>
        <w:tc>
          <w:tcPr>
            <w:tcW w:w="336" w:type="pct"/>
            <w:hideMark/>
          </w:tcPr>
          <w:p w14:paraId="0BC8D53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48,47</w:t>
            </w:r>
          </w:p>
        </w:tc>
      </w:tr>
      <w:tr w:rsidR="00D663C3" w:rsidRPr="005D2C49" w14:paraId="59C8C12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FD1B44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160" w:type="pct"/>
            <w:hideMark/>
          </w:tcPr>
          <w:p w14:paraId="2AFD8C4A"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zaposlene</w:t>
            </w:r>
          </w:p>
        </w:tc>
        <w:tc>
          <w:tcPr>
            <w:tcW w:w="696" w:type="pct"/>
            <w:hideMark/>
          </w:tcPr>
          <w:p w14:paraId="5BFBC8D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2.931.994,32</w:t>
            </w:r>
          </w:p>
        </w:tc>
        <w:tc>
          <w:tcPr>
            <w:tcW w:w="535" w:type="pct"/>
            <w:hideMark/>
          </w:tcPr>
          <w:p w14:paraId="65542D9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6.816.400,00</w:t>
            </w:r>
          </w:p>
        </w:tc>
        <w:tc>
          <w:tcPr>
            <w:tcW w:w="592" w:type="pct"/>
            <w:hideMark/>
          </w:tcPr>
          <w:p w14:paraId="69665CD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3.319.225,48</w:t>
            </w:r>
          </w:p>
        </w:tc>
        <w:tc>
          <w:tcPr>
            <w:tcW w:w="412" w:type="pct"/>
            <w:hideMark/>
          </w:tcPr>
          <w:p w14:paraId="170378A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113,21</w:t>
            </w:r>
          </w:p>
        </w:tc>
        <w:tc>
          <w:tcPr>
            <w:tcW w:w="336" w:type="pct"/>
            <w:hideMark/>
          </w:tcPr>
          <w:p w14:paraId="7B39218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48,69</w:t>
            </w:r>
          </w:p>
        </w:tc>
      </w:tr>
      <w:tr w:rsidR="00D663C3" w:rsidRPr="005D2C49" w14:paraId="78736644"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5A64E6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311</w:t>
            </w:r>
          </w:p>
        </w:tc>
        <w:tc>
          <w:tcPr>
            <w:tcW w:w="2160" w:type="pct"/>
            <w:hideMark/>
          </w:tcPr>
          <w:p w14:paraId="581BAF52"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(Bruto)</w:t>
            </w:r>
          </w:p>
        </w:tc>
        <w:tc>
          <w:tcPr>
            <w:tcW w:w="696" w:type="pct"/>
            <w:hideMark/>
          </w:tcPr>
          <w:p w14:paraId="3921C31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2.504.815,01</w:t>
            </w:r>
          </w:p>
        </w:tc>
        <w:tc>
          <w:tcPr>
            <w:tcW w:w="535" w:type="pct"/>
            <w:hideMark/>
          </w:tcPr>
          <w:p w14:paraId="5F453AB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DE9782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2.829.919,10</w:t>
            </w:r>
          </w:p>
        </w:tc>
        <w:tc>
          <w:tcPr>
            <w:tcW w:w="412" w:type="pct"/>
            <w:hideMark/>
          </w:tcPr>
          <w:p w14:paraId="00B2966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112,98</w:t>
            </w:r>
          </w:p>
        </w:tc>
        <w:tc>
          <w:tcPr>
            <w:tcW w:w="336" w:type="pct"/>
            <w:hideMark/>
          </w:tcPr>
          <w:p w14:paraId="5E40D68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B79DD6A"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E2726D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160" w:type="pct"/>
            <w:hideMark/>
          </w:tcPr>
          <w:p w14:paraId="3F0A659E"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696" w:type="pct"/>
            <w:hideMark/>
          </w:tcPr>
          <w:p w14:paraId="0CE931F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2.427.582,06</w:t>
            </w:r>
          </w:p>
        </w:tc>
        <w:tc>
          <w:tcPr>
            <w:tcW w:w="535" w:type="pct"/>
            <w:hideMark/>
          </w:tcPr>
          <w:p w14:paraId="692DD8B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EDEFEF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2.742.579,76</w:t>
            </w:r>
          </w:p>
        </w:tc>
        <w:tc>
          <w:tcPr>
            <w:tcW w:w="412" w:type="pct"/>
            <w:hideMark/>
          </w:tcPr>
          <w:p w14:paraId="6BE7ABC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112,98</w:t>
            </w:r>
          </w:p>
        </w:tc>
        <w:tc>
          <w:tcPr>
            <w:tcW w:w="336" w:type="pct"/>
            <w:hideMark/>
          </w:tcPr>
          <w:p w14:paraId="31B5188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3F44C92"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D2FE91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3113</w:t>
            </w:r>
          </w:p>
        </w:tc>
        <w:tc>
          <w:tcPr>
            <w:tcW w:w="2160" w:type="pct"/>
            <w:hideMark/>
          </w:tcPr>
          <w:p w14:paraId="120E49C3"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prekovremeni rad</w:t>
            </w:r>
          </w:p>
        </w:tc>
        <w:tc>
          <w:tcPr>
            <w:tcW w:w="696" w:type="pct"/>
            <w:hideMark/>
          </w:tcPr>
          <w:p w14:paraId="493083F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77.232,95</w:t>
            </w:r>
          </w:p>
        </w:tc>
        <w:tc>
          <w:tcPr>
            <w:tcW w:w="535" w:type="pct"/>
            <w:hideMark/>
          </w:tcPr>
          <w:p w14:paraId="6543C1E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372513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87.339,34</w:t>
            </w:r>
          </w:p>
        </w:tc>
        <w:tc>
          <w:tcPr>
            <w:tcW w:w="412" w:type="pct"/>
            <w:hideMark/>
          </w:tcPr>
          <w:p w14:paraId="03A3BCA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113,09</w:t>
            </w:r>
          </w:p>
        </w:tc>
        <w:tc>
          <w:tcPr>
            <w:tcW w:w="336" w:type="pct"/>
            <w:hideMark/>
          </w:tcPr>
          <w:p w14:paraId="3B89E3C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458CA61"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E2A398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312</w:t>
            </w:r>
          </w:p>
        </w:tc>
        <w:tc>
          <w:tcPr>
            <w:tcW w:w="2160" w:type="pct"/>
            <w:hideMark/>
          </w:tcPr>
          <w:p w14:paraId="74ECFA1A"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rashodi za zaposlene</w:t>
            </w:r>
          </w:p>
        </w:tc>
        <w:tc>
          <w:tcPr>
            <w:tcW w:w="696" w:type="pct"/>
            <w:hideMark/>
          </w:tcPr>
          <w:p w14:paraId="4243BB6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101.277,38</w:t>
            </w:r>
          </w:p>
        </w:tc>
        <w:tc>
          <w:tcPr>
            <w:tcW w:w="535" w:type="pct"/>
            <w:hideMark/>
          </w:tcPr>
          <w:p w14:paraId="3B78E69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832DA9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116.050,48</w:t>
            </w:r>
          </w:p>
        </w:tc>
        <w:tc>
          <w:tcPr>
            <w:tcW w:w="412" w:type="pct"/>
            <w:hideMark/>
          </w:tcPr>
          <w:p w14:paraId="41F995D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114,59</w:t>
            </w:r>
          </w:p>
        </w:tc>
        <w:tc>
          <w:tcPr>
            <w:tcW w:w="336" w:type="pct"/>
            <w:hideMark/>
          </w:tcPr>
          <w:p w14:paraId="1EF767E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771111B"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D58A21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3121</w:t>
            </w:r>
          </w:p>
        </w:tc>
        <w:tc>
          <w:tcPr>
            <w:tcW w:w="2160" w:type="pct"/>
            <w:hideMark/>
          </w:tcPr>
          <w:p w14:paraId="3C4EFE55"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rashodi za zaposlene</w:t>
            </w:r>
          </w:p>
        </w:tc>
        <w:tc>
          <w:tcPr>
            <w:tcW w:w="696" w:type="pct"/>
            <w:hideMark/>
          </w:tcPr>
          <w:p w14:paraId="3D7FE2A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101.277,38</w:t>
            </w:r>
          </w:p>
        </w:tc>
        <w:tc>
          <w:tcPr>
            <w:tcW w:w="535" w:type="pct"/>
            <w:hideMark/>
          </w:tcPr>
          <w:p w14:paraId="6E26664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22F5EB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116.050,48</w:t>
            </w:r>
          </w:p>
        </w:tc>
        <w:tc>
          <w:tcPr>
            <w:tcW w:w="412" w:type="pct"/>
            <w:hideMark/>
          </w:tcPr>
          <w:p w14:paraId="7E510B3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114,59</w:t>
            </w:r>
          </w:p>
        </w:tc>
        <w:tc>
          <w:tcPr>
            <w:tcW w:w="336" w:type="pct"/>
            <w:hideMark/>
          </w:tcPr>
          <w:p w14:paraId="0627FF1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151C21C"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7AA2228"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313</w:t>
            </w:r>
          </w:p>
        </w:tc>
        <w:tc>
          <w:tcPr>
            <w:tcW w:w="2160" w:type="pct"/>
            <w:hideMark/>
          </w:tcPr>
          <w:p w14:paraId="34ED413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na plaće</w:t>
            </w:r>
          </w:p>
        </w:tc>
        <w:tc>
          <w:tcPr>
            <w:tcW w:w="696" w:type="pct"/>
            <w:hideMark/>
          </w:tcPr>
          <w:p w14:paraId="0CEB5E9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325.901,93</w:t>
            </w:r>
          </w:p>
        </w:tc>
        <w:tc>
          <w:tcPr>
            <w:tcW w:w="535" w:type="pct"/>
            <w:hideMark/>
          </w:tcPr>
          <w:p w14:paraId="3C9822D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37C779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373.255,90</w:t>
            </w:r>
          </w:p>
        </w:tc>
        <w:tc>
          <w:tcPr>
            <w:tcW w:w="412" w:type="pct"/>
            <w:hideMark/>
          </w:tcPr>
          <w:p w14:paraId="49053A5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114,53</w:t>
            </w:r>
          </w:p>
        </w:tc>
        <w:tc>
          <w:tcPr>
            <w:tcW w:w="336" w:type="pct"/>
            <w:hideMark/>
          </w:tcPr>
          <w:p w14:paraId="689B1A6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0BF2BB6"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8905EF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3132</w:t>
            </w:r>
          </w:p>
        </w:tc>
        <w:tc>
          <w:tcPr>
            <w:tcW w:w="2160" w:type="pct"/>
            <w:hideMark/>
          </w:tcPr>
          <w:p w14:paraId="35985624"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za obvezno zdravstveno osiguranje</w:t>
            </w:r>
          </w:p>
        </w:tc>
        <w:tc>
          <w:tcPr>
            <w:tcW w:w="696" w:type="pct"/>
            <w:hideMark/>
          </w:tcPr>
          <w:p w14:paraId="302D7B3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325.901,93</w:t>
            </w:r>
          </w:p>
        </w:tc>
        <w:tc>
          <w:tcPr>
            <w:tcW w:w="535" w:type="pct"/>
            <w:hideMark/>
          </w:tcPr>
          <w:p w14:paraId="5BDBF80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0C69CE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373.255,90</w:t>
            </w:r>
          </w:p>
        </w:tc>
        <w:tc>
          <w:tcPr>
            <w:tcW w:w="412" w:type="pct"/>
            <w:hideMark/>
          </w:tcPr>
          <w:p w14:paraId="7E7E0F8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114,53</w:t>
            </w:r>
          </w:p>
        </w:tc>
        <w:tc>
          <w:tcPr>
            <w:tcW w:w="336" w:type="pct"/>
            <w:hideMark/>
          </w:tcPr>
          <w:p w14:paraId="45267E1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9E8FEF7"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0FCE7A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160" w:type="pct"/>
            <w:hideMark/>
          </w:tcPr>
          <w:p w14:paraId="314F689A"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Materijalni rashodi</w:t>
            </w:r>
          </w:p>
        </w:tc>
        <w:tc>
          <w:tcPr>
            <w:tcW w:w="696" w:type="pct"/>
            <w:hideMark/>
          </w:tcPr>
          <w:p w14:paraId="4E6CB6A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795.727,45</w:t>
            </w:r>
          </w:p>
        </w:tc>
        <w:tc>
          <w:tcPr>
            <w:tcW w:w="535" w:type="pct"/>
            <w:hideMark/>
          </w:tcPr>
          <w:p w14:paraId="3BA9302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1.755.700,00</w:t>
            </w:r>
          </w:p>
        </w:tc>
        <w:tc>
          <w:tcPr>
            <w:tcW w:w="592" w:type="pct"/>
            <w:hideMark/>
          </w:tcPr>
          <w:p w14:paraId="64A8A36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838.601,97</w:t>
            </w:r>
          </w:p>
        </w:tc>
        <w:tc>
          <w:tcPr>
            <w:tcW w:w="412" w:type="pct"/>
            <w:hideMark/>
          </w:tcPr>
          <w:p w14:paraId="349092F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105,39</w:t>
            </w:r>
          </w:p>
        </w:tc>
        <w:tc>
          <w:tcPr>
            <w:tcW w:w="336" w:type="pct"/>
            <w:hideMark/>
          </w:tcPr>
          <w:p w14:paraId="2962AF3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47,76</w:t>
            </w:r>
          </w:p>
        </w:tc>
      </w:tr>
      <w:tr w:rsidR="00D663C3" w:rsidRPr="005D2C49" w14:paraId="70A648D3"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A8A1AB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321</w:t>
            </w:r>
          </w:p>
        </w:tc>
        <w:tc>
          <w:tcPr>
            <w:tcW w:w="2160" w:type="pct"/>
            <w:hideMark/>
          </w:tcPr>
          <w:p w14:paraId="6F3038F8"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troškova zaposlenima</w:t>
            </w:r>
          </w:p>
        </w:tc>
        <w:tc>
          <w:tcPr>
            <w:tcW w:w="696" w:type="pct"/>
            <w:hideMark/>
          </w:tcPr>
          <w:p w14:paraId="2806756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125.998,99</w:t>
            </w:r>
          </w:p>
        </w:tc>
        <w:tc>
          <w:tcPr>
            <w:tcW w:w="535" w:type="pct"/>
            <w:hideMark/>
          </w:tcPr>
          <w:p w14:paraId="1AD3059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C8AB13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128.743,26</w:t>
            </w:r>
          </w:p>
        </w:tc>
        <w:tc>
          <w:tcPr>
            <w:tcW w:w="412" w:type="pct"/>
            <w:hideMark/>
          </w:tcPr>
          <w:p w14:paraId="5FBDAE1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102,18</w:t>
            </w:r>
          </w:p>
        </w:tc>
        <w:tc>
          <w:tcPr>
            <w:tcW w:w="336" w:type="pct"/>
            <w:hideMark/>
          </w:tcPr>
          <w:p w14:paraId="0ACCDF7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CF0448D"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644AA0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3211</w:t>
            </w:r>
          </w:p>
        </w:tc>
        <w:tc>
          <w:tcPr>
            <w:tcW w:w="2160" w:type="pct"/>
            <w:hideMark/>
          </w:tcPr>
          <w:p w14:paraId="033AE32D"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putovanja</w:t>
            </w:r>
          </w:p>
        </w:tc>
        <w:tc>
          <w:tcPr>
            <w:tcW w:w="696" w:type="pct"/>
            <w:hideMark/>
          </w:tcPr>
          <w:p w14:paraId="0529DDA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4.059,40</w:t>
            </w:r>
          </w:p>
        </w:tc>
        <w:tc>
          <w:tcPr>
            <w:tcW w:w="535" w:type="pct"/>
            <w:hideMark/>
          </w:tcPr>
          <w:p w14:paraId="32296B9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A1196D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4.526,73</w:t>
            </w:r>
          </w:p>
        </w:tc>
        <w:tc>
          <w:tcPr>
            <w:tcW w:w="412" w:type="pct"/>
            <w:hideMark/>
          </w:tcPr>
          <w:p w14:paraId="0FD40DD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111,51</w:t>
            </w:r>
          </w:p>
        </w:tc>
        <w:tc>
          <w:tcPr>
            <w:tcW w:w="336" w:type="pct"/>
            <w:hideMark/>
          </w:tcPr>
          <w:p w14:paraId="5523794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3217EA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882B20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3212</w:t>
            </w:r>
          </w:p>
        </w:tc>
        <w:tc>
          <w:tcPr>
            <w:tcW w:w="2160" w:type="pct"/>
            <w:hideMark/>
          </w:tcPr>
          <w:p w14:paraId="08F5C551"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prijevoz, za rad na terenu i odvojeni život</w:t>
            </w:r>
          </w:p>
        </w:tc>
        <w:tc>
          <w:tcPr>
            <w:tcW w:w="696" w:type="pct"/>
            <w:hideMark/>
          </w:tcPr>
          <w:p w14:paraId="579F5C1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108.988,23</w:t>
            </w:r>
          </w:p>
        </w:tc>
        <w:tc>
          <w:tcPr>
            <w:tcW w:w="535" w:type="pct"/>
            <w:hideMark/>
          </w:tcPr>
          <w:p w14:paraId="179BAF0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A96518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106.521,56</w:t>
            </w:r>
          </w:p>
        </w:tc>
        <w:tc>
          <w:tcPr>
            <w:tcW w:w="412" w:type="pct"/>
            <w:hideMark/>
          </w:tcPr>
          <w:p w14:paraId="03C23B1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97,74</w:t>
            </w:r>
          </w:p>
        </w:tc>
        <w:tc>
          <w:tcPr>
            <w:tcW w:w="336" w:type="pct"/>
            <w:hideMark/>
          </w:tcPr>
          <w:p w14:paraId="4D6126F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05887CF"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704456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3213</w:t>
            </w:r>
          </w:p>
        </w:tc>
        <w:tc>
          <w:tcPr>
            <w:tcW w:w="2160" w:type="pct"/>
            <w:hideMark/>
          </w:tcPr>
          <w:p w14:paraId="59E74281"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Stručno usavršavanje zaposlenika</w:t>
            </w:r>
          </w:p>
        </w:tc>
        <w:tc>
          <w:tcPr>
            <w:tcW w:w="696" w:type="pct"/>
            <w:hideMark/>
          </w:tcPr>
          <w:p w14:paraId="17EF30A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6.010,28</w:t>
            </w:r>
          </w:p>
        </w:tc>
        <w:tc>
          <w:tcPr>
            <w:tcW w:w="535" w:type="pct"/>
            <w:hideMark/>
          </w:tcPr>
          <w:p w14:paraId="4E2A055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D1C3E9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7.793,45</w:t>
            </w:r>
          </w:p>
        </w:tc>
        <w:tc>
          <w:tcPr>
            <w:tcW w:w="412" w:type="pct"/>
            <w:hideMark/>
          </w:tcPr>
          <w:p w14:paraId="7F9ADC9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129,67</w:t>
            </w:r>
          </w:p>
        </w:tc>
        <w:tc>
          <w:tcPr>
            <w:tcW w:w="336" w:type="pct"/>
            <w:hideMark/>
          </w:tcPr>
          <w:p w14:paraId="730E22C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6F6BBB4"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F5EB22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3214</w:t>
            </w:r>
          </w:p>
        </w:tc>
        <w:tc>
          <w:tcPr>
            <w:tcW w:w="2160" w:type="pct"/>
            <w:hideMark/>
          </w:tcPr>
          <w:p w14:paraId="4EE4F3C8"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naknade troškova zaposlenima</w:t>
            </w:r>
          </w:p>
        </w:tc>
        <w:tc>
          <w:tcPr>
            <w:tcW w:w="696" w:type="pct"/>
            <w:hideMark/>
          </w:tcPr>
          <w:p w14:paraId="40692CA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6.941,08</w:t>
            </w:r>
          </w:p>
        </w:tc>
        <w:tc>
          <w:tcPr>
            <w:tcW w:w="535" w:type="pct"/>
            <w:hideMark/>
          </w:tcPr>
          <w:p w14:paraId="1DE3CDB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757389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9.901,52</w:t>
            </w:r>
          </w:p>
        </w:tc>
        <w:tc>
          <w:tcPr>
            <w:tcW w:w="412" w:type="pct"/>
            <w:hideMark/>
          </w:tcPr>
          <w:p w14:paraId="782326F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142,65</w:t>
            </w:r>
          </w:p>
        </w:tc>
        <w:tc>
          <w:tcPr>
            <w:tcW w:w="336" w:type="pct"/>
            <w:hideMark/>
          </w:tcPr>
          <w:p w14:paraId="779B96D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EF6AC50"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28BBD22"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w:t>
            </w:r>
          </w:p>
        </w:tc>
        <w:tc>
          <w:tcPr>
            <w:tcW w:w="2160" w:type="pct"/>
            <w:hideMark/>
          </w:tcPr>
          <w:p w14:paraId="25E3ABE7"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materijal i energiju</w:t>
            </w:r>
          </w:p>
        </w:tc>
        <w:tc>
          <w:tcPr>
            <w:tcW w:w="696" w:type="pct"/>
            <w:hideMark/>
          </w:tcPr>
          <w:p w14:paraId="2A467BA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268.699,01</w:t>
            </w:r>
          </w:p>
        </w:tc>
        <w:tc>
          <w:tcPr>
            <w:tcW w:w="535" w:type="pct"/>
            <w:hideMark/>
          </w:tcPr>
          <w:p w14:paraId="6D01D0F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9BA68C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122.562,97</w:t>
            </w:r>
          </w:p>
        </w:tc>
        <w:tc>
          <w:tcPr>
            <w:tcW w:w="412" w:type="pct"/>
            <w:hideMark/>
          </w:tcPr>
          <w:p w14:paraId="7F52540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45,61</w:t>
            </w:r>
          </w:p>
        </w:tc>
        <w:tc>
          <w:tcPr>
            <w:tcW w:w="336" w:type="pct"/>
            <w:hideMark/>
          </w:tcPr>
          <w:p w14:paraId="146FC57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6AD1914"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83D433D"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3221</w:t>
            </w:r>
          </w:p>
        </w:tc>
        <w:tc>
          <w:tcPr>
            <w:tcW w:w="2160" w:type="pct"/>
            <w:hideMark/>
          </w:tcPr>
          <w:p w14:paraId="6149749E"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Uredski materijal i ostali materijalni rashodi</w:t>
            </w:r>
          </w:p>
        </w:tc>
        <w:tc>
          <w:tcPr>
            <w:tcW w:w="696" w:type="pct"/>
            <w:hideMark/>
          </w:tcPr>
          <w:p w14:paraId="5A0BBC2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22.226,70</w:t>
            </w:r>
          </w:p>
        </w:tc>
        <w:tc>
          <w:tcPr>
            <w:tcW w:w="535" w:type="pct"/>
            <w:hideMark/>
          </w:tcPr>
          <w:p w14:paraId="0F3EB79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416840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22.036,79</w:t>
            </w:r>
          </w:p>
        </w:tc>
        <w:tc>
          <w:tcPr>
            <w:tcW w:w="412" w:type="pct"/>
            <w:hideMark/>
          </w:tcPr>
          <w:p w14:paraId="1ED5099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99,15</w:t>
            </w:r>
          </w:p>
        </w:tc>
        <w:tc>
          <w:tcPr>
            <w:tcW w:w="336" w:type="pct"/>
            <w:hideMark/>
          </w:tcPr>
          <w:p w14:paraId="6DDEC80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495E5AF"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9A7C80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3222</w:t>
            </w:r>
          </w:p>
        </w:tc>
        <w:tc>
          <w:tcPr>
            <w:tcW w:w="2160" w:type="pct"/>
            <w:hideMark/>
          </w:tcPr>
          <w:p w14:paraId="04B2152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sirovine</w:t>
            </w:r>
          </w:p>
        </w:tc>
        <w:tc>
          <w:tcPr>
            <w:tcW w:w="696" w:type="pct"/>
            <w:hideMark/>
          </w:tcPr>
          <w:p w14:paraId="3EE34E9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151.551,02</w:t>
            </w:r>
          </w:p>
        </w:tc>
        <w:tc>
          <w:tcPr>
            <w:tcW w:w="535" w:type="pct"/>
            <w:hideMark/>
          </w:tcPr>
          <w:p w14:paraId="314BD32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4EF304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2" w:type="pct"/>
            <w:hideMark/>
          </w:tcPr>
          <w:p w14:paraId="271C738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w:t>
            </w:r>
          </w:p>
        </w:tc>
        <w:tc>
          <w:tcPr>
            <w:tcW w:w="336" w:type="pct"/>
            <w:hideMark/>
          </w:tcPr>
          <w:p w14:paraId="0988EA6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346D64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5994A1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3223</w:t>
            </w:r>
          </w:p>
        </w:tc>
        <w:tc>
          <w:tcPr>
            <w:tcW w:w="2160" w:type="pct"/>
            <w:hideMark/>
          </w:tcPr>
          <w:p w14:paraId="44BCDE5A"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Energija</w:t>
            </w:r>
          </w:p>
        </w:tc>
        <w:tc>
          <w:tcPr>
            <w:tcW w:w="696" w:type="pct"/>
            <w:hideMark/>
          </w:tcPr>
          <w:p w14:paraId="1CAAF5C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83.955,25</w:t>
            </w:r>
          </w:p>
        </w:tc>
        <w:tc>
          <w:tcPr>
            <w:tcW w:w="535" w:type="pct"/>
            <w:hideMark/>
          </w:tcPr>
          <w:p w14:paraId="65A4311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6FBBF4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92.602,18</w:t>
            </w:r>
          </w:p>
        </w:tc>
        <w:tc>
          <w:tcPr>
            <w:tcW w:w="412" w:type="pct"/>
            <w:hideMark/>
          </w:tcPr>
          <w:p w14:paraId="62E6000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110,3</w:t>
            </w:r>
          </w:p>
        </w:tc>
        <w:tc>
          <w:tcPr>
            <w:tcW w:w="336" w:type="pct"/>
            <w:hideMark/>
          </w:tcPr>
          <w:p w14:paraId="2C9BE25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BDBE3EB"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F9673B8"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3224</w:t>
            </w:r>
          </w:p>
        </w:tc>
        <w:tc>
          <w:tcPr>
            <w:tcW w:w="2160" w:type="pct"/>
            <w:hideMark/>
          </w:tcPr>
          <w:p w14:paraId="49E260A4"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dijelovi za tekuće i investicijsko održavanje</w:t>
            </w:r>
          </w:p>
        </w:tc>
        <w:tc>
          <w:tcPr>
            <w:tcW w:w="696" w:type="pct"/>
            <w:hideMark/>
          </w:tcPr>
          <w:p w14:paraId="0CA244B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3.258,61</w:t>
            </w:r>
          </w:p>
        </w:tc>
        <w:tc>
          <w:tcPr>
            <w:tcW w:w="535" w:type="pct"/>
            <w:hideMark/>
          </w:tcPr>
          <w:p w14:paraId="4833628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658599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3.779,41</w:t>
            </w:r>
          </w:p>
        </w:tc>
        <w:tc>
          <w:tcPr>
            <w:tcW w:w="412" w:type="pct"/>
            <w:hideMark/>
          </w:tcPr>
          <w:p w14:paraId="3670FF2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115,98</w:t>
            </w:r>
          </w:p>
        </w:tc>
        <w:tc>
          <w:tcPr>
            <w:tcW w:w="336" w:type="pct"/>
            <w:hideMark/>
          </w:tcPr>
          <w:p w14:paraId="27F9F94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1F2D8C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DC375C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3225</w:t>
            </w:r>
          </w:p>
        </w:tc>
        <w:tc>
          <w:tcPr>
            <w:tcW w:w="2160" w:type="pct"/>
            <w:hideMark/>
          </w:tcPr>
          <w:p w14:paraId="4E8A311A" w14:textId="6B65DF8B"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Sitni inventar i auto</w:t>
            </w:r>
            <w:r w:rsidR="005D2C49">
              <w:rPr>
                <w:rFonts w:ascii="Arial" w:eastAsia="Times New Roman" w:hAnsi="Arial" w:cs="Arial"/>
                <w:color w:val="000000"/>
                <w:sz w:val="20"/>
                <w:szCs w:val="20"/>
              </w:rPr>
              <w:t xml:space="preserve"> </w:t>
            </w:r>
            <w:r w:rsidRPr="005D2C49">
              <w:rPr>
                <w:rFonts w:ascii="Arial" w:eastAsia="Times New Roman" w:hAnsi="Arial" w:cs="Arial"/>
                <w:color w:val="000000"/>
                <w:sz w:val="20"/>
                <w:szCs w:val="20"/>
              </w:rPr>
              <w:t>gume</w:t>
            </w:r>
          </w:p>
        </w:tc>
        <w:tc>
          <w:tcPr>
            <w:tcW w:w="696" w:type="pct"/>
            <w:hideMark/>
          </w:tcPr>
          <w:p w14:paraId="268A9C2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3.642,36</w:t>
            </w:r>
          </w:p>
        </w:tc>
        <w:tc>
          <w:tcPr>
            <w:tcW w:w="535" w:type="pct"/>
            <w:hideMark/>
          </w:tcPr>
          <w:p w14:paraId="2E9602C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BF5480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3.932,09</w:t>
            </w:r>
          </w:p>
        </w:tc>
        <w:tc>
          <w:tcPr>
            <w:tcW w:w="412" w:type="pct"/>
            <w:hideMark/>
          </w:tcPr>
          <w:p w14:paraId="1BD86C0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107,95</w:t>
            </w:r>
          </w:p>
        </w:tc>
        <w:tc>
          <w:tcPr>
            <w:tcW w:w="336" w:type="pct"/>
            <w:hideMark/>
          </w:tcPr>
          <w:p w14:paraId="58B48F8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421349E"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C722C1E"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3227</w:t>
            </w:r>
          </w:p>
        </w:tc>
        <w:tc>
          <w:tcPr>
            <w:tcW w:w="2160" w:type="pct"/>
            <w:hideMark/>
          </w:tcPr>
          <w:p w14:paraId="43136A18"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radna i zaštitna odjeća i obuća</w:t>
            </w:r>
          </w:p>
        </w:tc>
        <w:tc>
          <w:tcPr>
            <w:tcW w:w="696" w:type="pct"/>
            <w:hideMark/>
          </w:tcPr>
          <w:p w14:paraId="5AD9E37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4.065,07</w:t>
            </w:r>
          </w:p>
        </w:tc>
        <w:tc>
          <w:tcPr>
            <w:tcW w:w="535" w:type="pct"/>
            <w:hideMark/>
          </w:tcPr>
          <w:p w14:paraId="73F8811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F7DD51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212,50</w:t>
            </w:r>
          </w:p>
        </w:tc>
        <w:tc>
          <w:tcPr>
            <w:tcW w:w="412" w:type="pct"/>
            <w:hideMark/>
          </w:tcPr>
          <w:p w14:paraId="39644C3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5,23</w:t>
            </w:r>
          </w:p>
        </w:tc>
        <w:tc>
          <w:tcPr>
            <w:tcW w:w="336" w:type="pct"/>
            <w:hideMark/>
          </w:tcPr>
          <w:p w14:paraId="57CD902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578E46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8EC473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w:t>
            </w:r>
          </w:p>
        </w:tc>
        <w:tc>
          <w:tcPr>
            <w:tcW w:w="2160" w:type="pct"/>
            <w:hideMark/>
          </w:tcPr>
          <w:p w14:paraId="6B743309"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usluge</w:t>
            </w:r>
          </w:p>
        </w:tc>
        <w:tc>
          <w:tcPr>
            <w:tcW w:w="696" w:type="pct"/>
            <w:hideMark/>
          </w:tcPr>
          <w:p w14:paraId="63D6D35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371.689,23</w:t>
            </w:r>
          </w:p>
        </w:tc>
        <w:tc>
          <w:tcPr>
            <w:tcW w:w="535" w:type="pct"/>
            <w:hideMark/>
          </w:tcPr>
          <w:p w14:paraId="43774A4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268BE0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417.188,53</w:t>
            </w:r>
          </w:p>
        </w:tc>
        <w:tc>
          <w:tcPr>
            <w:tcW w:w="412" w:type="pct"/>
            <w:hideMark/>
          </w:tcPr>
          <w:p w14:paraId="174E527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112,24</w:t>
            </w:r>
          </w:p>
        </w:tc>
        <w:tc>
          <w:tcPr>
            <w:tcW w:w="336" w:type="pct"/>
            <w:hideMark/>
          </w:tcPr>
          <w:p w14:paraId="32BF06E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523F63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9DEE908"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3231</w:t>
            </w:r>
          </w:p>
        </w:tc>
        <w:tc>
          <w:tcPr>
            <w:tcW w:w="2160" w:type="pct"/>
            <w:hideMark/>
          </w:tcPr>
          <w:p w14:paraId="279EB8CA"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telefona, interneta, pošte i prijevoza</w:t>
            </w:r>
          </w:p>
        </w:tc>
        <w:tc>
          <w:tcPr>
            <w:tcW w:w="696" w:type="pct"/>
            <w:hideMark/>
          </w:tcPr>
          <w:p w14:paraId="0F23F1E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21.914,97</w:t>
            </w:r>
          </w:p>
        </w:tc>
        <w:tc>
          <w:tcPr>
            <w:tcW w:w="535" w:type="pct"/>
            <w:hideMark/>
          </w:tcPr>
          <w:p w14:paraId="7104008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1965F6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22.582,82</w:t>
            </w:r>
          </w:p>
        </w:tc>
        <w:tc>
          <w:tcPr>
            <w:tcW w:w="412" w:type="pct"/>
            <w:hideMark/>
          </w:tcPr>
          <w:p w14:paraId="40D6597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103,05</w:t>
            </w:r>
          </w:p>
        </w:tc>
        <w:tc>
          <w:tcPr>
            <w:tcW w:w="336" w:type="pct"/>
            <w:hideMark/>
          </w:tcPr>
          <w:p w14:paraId="7A3317C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196BF80"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FA8D25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3232</w:t>
            </w:r>
          </w:p>
        </w:tc>
        <w:tc>
          <w:tcPr>
            <w:tcW w:w="2160" w:type="pct"/>
            <w:hideMark/>
          </w:tcPr>
          <w:p w14:paraId="2A99A527"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tekućeg i investicijskog održavanja</w:t>
            </w:r>
          </w:p>
        </w:tc>
        <w:tc>
          <w:tcPr>
            <w:tcW w:w="696" w:type="pct"/>
            <w:hideMark/>
          </w:tcPr>
          <w:p w14:paraId="63618B5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42.172,44</w:t>
            </w:r>
          </w:p>
        </w:tc>
        <w:tc>
          <w:tcPr>
            <w:tcW w:w="535" w:type="pct"/>
            <w:hideMark/>
          </w:tcPr>
          <w:p w14:paraId="302AFE4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C694DF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48.988,85</w:t>
            </w:r>
          </w:p>
        </w:tc>
        <w:tc>
          <w:tcPr>
            <w:tcW w:w="412" w:type="pct"/>
            <w:hideMark/>
          </w:tcPr>
          <w:p w14:paraId="6EE1FA9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116,16</w:t>
            </w:r>
          </w:p>
        </w:tc>
        <w:tc>
          <w:tcPr>
            <w:tcW w:w="336" w:type="pct"/>
            <w:hideMark/>
          </w:tcPr>
          <w:p w14:paraId="6E5658B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3EBE83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F3D4295"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3233</w:t>
            </w:r>
          </w:p>
        </w:tc>
        <w:tc>
          <w:tcPr>
            <w:tcW w:w="2160" w:type="pct"/>
            <w:hideMark/>
          </w:tcPr>
          <w:p w14:paraId="3C3000A2"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promidžbe i informiranja</w:t>
            </w:r>
          </w:p>
        </w:tc>
        <w:tc>
          <w:tcPr>
            <w:tcW w:w="696" w:type="pct"/>
            <w:hideMark/>
          </w:tcPr>
          <w:p w14:paraId="1895162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4.256,92</w:t>
            </w:r>
          </w:p>
        </w:tc>
        <w:tc>
          <w:tcPr>
            <w:tcW w:w="535" w:type="pct"/>
            <w:hideMark/>
          </w:tcPr>
          <w:p w14:paraId="2A801A2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F79372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2.726,35</w:t>
            </w:r>
          </w:p>
        </w:tc>
        <w:tc>
          <w:tcPr>
            <w:tcW w:w="412" w:type="pct"/>
            <w:hideMark/>
          </w:tcPr>
          <w:p w14:paraId="3845578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64,05</w:t>
            </w:r>
          </w:p>
        </w:tc>
        <w:tc>
          <w:tcPr>
            <w:tcW w:w="336" w:type="pct"/>
            <w:hideMark/>
          </w:tcPr>
          <w:p w14:paraId="573B2AF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3C472A7"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C37B548"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3234</w:t>
            </w:r>
          </w:p>
        </w:tc>
        <w:tc>
          <w:tcPr>
            <w:tcW w:w="2160" w:type="pct"/>
            <w:hideMark/>
          </w:tcPr>
          <w:p w14:paraId="6032734E"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Komunalne usluge</w:t>
            </w:r>
          </w:p>
        </w:tc>
        <w:tc>
          <w:tcPr>
            <w:tcW w:w="696" w:type="pct"/>
            <w:hideMark/>
          </w:tcPr>
          <w:p w14:paraId="0A7E639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45.095,47</w:t>
            </w:r>
          </w:p>
        </w:tc>
        <w:tc>
          <w:tcPr>
            <w:tcW w:w="535" w:type="pct"/>
            <w:hideMark/>
          </w:tcPr>
          <w:p w14:paraId="2DC01D3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E2D434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43.588,91</w:t>
            </w:r>
          </w:p>
        </w:tc>
        <w:tc>
          <w:tcPr>
            <w:tcW w:w="412" w:type="pct"/>
            <w:hideMark/>
          </w:tcPr>
          <w:p w14:paraId="697C0B5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96,66</w:t>
            </w:r>
          </w:p>
        </w:tc>
        <w:tc>
          <w:tcPr>
            <w:tcW w:w="336" w:type="pct"/>
            <w:hideMark/>
          </w:tcPr>
          <w:p w14:paraId="56CCA43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AD51BC0"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26F2BA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3235</w:t>
            </w:r>
          </w:p>
        </w:tc>
        <w:tc>
          <w:tcPr>
            <w:tcW w:w="2160" w:type="pct"/>
            <w:hideMark/>
          </w:tcPr>
          <w:p w14:paraId="1DE9E42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Zakupnine i najamnine</w:t>
            </w:r>
          </w:p>
        </w:tc>
        <w:tc>
          <w:tcPr>
            <w:tcW w:w="696" w:type="pct"/>
            <w:hideMark/>
          </w:tcPr>
          <w:p w14:paraId="30E39BF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1.360,41</w:t>
            </w:r>
          </w:p>
        </w:tc>
        <w:tc>
          <w:tcPr>
            <w:tcW w:w="535" w:type="pct"/>
            <w:hideMark/>
          </w:tcPr>
          <w:p w14:paraId="26E42C9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A8FD4C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1.726,74</w:t>
            </w:r>
          </w:p>
        </w:tc>
        <w:tc>
          <w:tcPr>
            <w:tcW w:w="412" w:type="pct"/>
            <w:hideMark/>
          </w:tcPr>
          <w:p w14:paraId="1AE3B9E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126,93</w:t>
            </w:r>
          </w:p>
        </w:tc>
        <w:tc>
          <w:tcPr>
            <w:tcW w:w="336" w:type="pct"/>
            <w:hideMark/>
          </w:tcPr>
          <w:p w14:paraId="2D5FAF4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682F746"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C967B7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3236</w:t>
            </w:r>
          </w:p>
        </w:tc>
        <w:tc>
          <w:tcPr>
            <w:tcW w:w="2160" w:type="pct"/>
            <w:hideMark/>
          </w:tcPr>
          <w:p w14:paraId="640BD248"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Zdravstvene i veterinarske usluge</w:t>
            </w:r>
          </w:p>
        </w:tc>
        <w:tc>
          <w:tcPr>
            <w:tcW w:w="696" w:type="pct"/>
            <w:hideMark/>
          </w:tcPr>
          <w:p w14:paraId="348F01C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163.304,42</w:t>
            </w:r>
          </w:p>
        </w:tc>
        <w:tc>
          <w:tcPr>
            <w:tcW w:w="535" w:type="pct"/>
            <w:hideMark/>
          </w:tcPr>
          <w:p w14:paraId="6D43FF2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4A0E03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178.306,96</w:t>
            </w:r>
          </w:p>
        </w:tc>
        <w:tc>
          <w:tcPr>
            <w:tcW w:w="412" w:type="pct"/>
            <w:hideMark/>
          </w:tcPr>
          <w:p w14:paraId="0AC6CF3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109,19</w:t>
            </w:r>
          </w:p>
        </w:tc>
        <w:tc>
          <w:tcPr>
            <w:tcW w:w="336" w:type="pct"/>
            <w:hideMark/>
          </w:tcPr>
          <w:p w14:paraId="08072E2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A562B21"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954EF2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3237</w:t>
            </w:r>
          </w:p>
        </w:tc>
        <w:tc>
          <w:tcPr>
            <w:tcW w:w="2160" w:type="pct"/>
            <w:hideMark/>
          </w:tcPr>
          <w:p w14:paraId="0A668F6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Intelektualne i osobne usluge</w:t>
            </w:r>
          </w:p>
        </w:tc>
        <w:tc>
          <w:tcPr>
            <w:tcW w:w="696" w:type="pct"/>
            <w:hideMark/>
          </w:tcPr>
          <w:p w14:paraId="1B97D75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48.220,11</w:t>
            </w:r>
          </w:p>
        </w:tc>
        <w:tc>
          <w:tcPr>
            <w:tcW w:w="535" w:type="pct"/>
            <w:hideMark/>
          </w:tcPr>
          <w:p w14:paraId="2B2C8FD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7976BF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76.639,92</w:t>
            </w:r>
          </w:p>
        </w:tc>
        <w:tc>
          <w:tcPr>
            <w:tcW w:w="412" w:type="pct"/>
            <w:hideMark/>
          </w:tcPr>
          <w:p w14:paraId="3715F7C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158,94</w:t>
            </w:r>
          </w:p>
        </w:tc>
        <w:tc>
          <w:tcPr>
            <w:tcW w:w="336" w:type="pct"/>
            <w:hideMark/>
          </w:tcPr>
          <w:p w14:paraId="60CED88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D26B41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6C17AA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3238</w:t>
            </w:r>
          </w:p>
        </w:tc>
        <w:tc>
          <w:tcPr>
            <w:tcW w:w="2160" w:type="pct"/>
            <w:hideMark/>
          </w:tcPr>
          <w:p w14:paraId="578A9D8C"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Računalne usluge</w:t>
            </w:r>
          </w:p>
        </w:tc>
        <w:tc>
          <w:tcPr>
            <w:tcW w:w="696" w:type="pct"/>
            <w:hideMark/>
          </w:tcPr>
          <w:p w14:paraId="7BCAF7F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39.949,49</w:t>
            </w:r>
          </w:p>
        </w:tc>
        <w:tc>
          <w:tcPr>
            <w:tcW w:w="535" w:type="pct"/>
            <w:hideMark/>
          </w:tcPr>
          <w:p w14:paraId="3498E04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7E1F51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35.499,37</w:t>
            </w:r>
          </w:p>
        </w:tc>
        <w:tc>
          <w:tcPr>
            <w:tcW w:w="412" w:type="pct"/>
            <w:hideMark/>
          </w:tcPr>
          <w:p w14:paraId="62853F2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88,86</w:t>
            </w:r>
          </w:p>
        </w:tc>
        <w:tc>
          <w:tcPr>
            <w:tcW w:w="336" w:type="pct"/>
            <w:hideMark/>
          </w:tcPr>
          <w:p w14:paraId="2CD4073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087132D"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0D76C50"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3239</w:t>
            </w:r>
          </w:p>
        </w:tc>
        <w:tc>
          <w:tcPr>
            <w:tcW w:w="2160" w:type="pct"/>
            <w:hideMark/>
          </w:tcPr>
          <w:p w14:paraId="5362F501"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usluge</w:t>
            </w:r>
          </w:p>
        </w:tc>
        <w:tc>
          <w:tcPr>
            <w:tcW w:w="696" w:type="pct"/>
            <w:hideMark/>
          </w:tcPr>
          <w:p w14:paraId="165E0D3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5.415,00</w:t>
            </w:r>
          </w:p>
        </w:tc>
        <w:tc>
          <w:tcPr>
            <w:tcW w:w="535" w:type="pct"/>
            <w:hideMark/>
          </w:tcPr>
          <w:p w14:paraId="312CE4D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255113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7.128,61</w:t>
            </w:r>
          </w:p>
        </w:tc>
        <w:tc>
          <w:tcPr>
            <w:tcW w:w="412" w:type="pct"/>
            <w:hideMark/>
          </w:tcPr>
          <w:p w14:paraId="3482020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131,65</w:t>
            </w:r>
          </w:p>
        </w:tc>
        <w:tc>
          <w:tcPr>
            <w:tcW w:w="336" w:type="pct"/>
            <w:hideMark/>
          </w:tcPr>
          <w:p w14:paraId="7A95D13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E7D6C6B"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8F77F30"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325</w:t>
            </w:r>
          </w:p>
        </w:tc>
        <w:tc>
          <w:tcPr>
            <w:tcW w:w="2160" w:type="pct"/>
            <w:hideMark/>
          </w:tcPr>
          <w:p w14:paraId="09D7261D"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lijekova i potrošnog medicinskog materijala kod zdravstvenih ustanova</w:t>
            </w:r>
          </w:p>
        </w:tc>
        <w:tc>
          <w:tcPr>
            <w:tcW w:w="696" w:type="pct"/>
            <w:hideMark/>
          </w:tcPr>
          <w:p w14:paraId="1DDDD99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62F0378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48F74E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140.116,15</w:t>
            </w:r>
          </w:p>
        </w:tc>
        <w:tc>
          <w:tcPr>
            <w:tcW w:w="412" w:type="pct"/>
            <w:hideMark/>
          </w:tcPr>
          <w:p w14:paraId="7E83F47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274573E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417D96F"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CB5217C"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3251</w:t>
            </w:r>
          </w:p>
        </w:tc>
        <w:tc>
          <w:tcPr>
            <w:tcW w:w="2160" w:type="pct"/>
            <w:hideMark/>
          </w:tcPr>
          <w:p w14:paraId="6BD25900"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po osnovi utroška lijekova i potrošnog medicinskog materijala</w:t>
            </w:r>
          </w:p>
        </w:tc>
        <w:tc>
          <w:tcPr>
            <w:tcW w:w="696" w:type="pct"/>
            <w:hideMark/>
          </w:tcPr>
          <w:p w14:paraId="7FAD55B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37BE9CC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6927BC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140.116,15</w:t>
            </w:r>
          </w:p>
        </w:tc>
        <w:tc>
          <w:tcPr>
            <w:tcW w:w="412" w:type="pct"/>
            <w:hideMark/>
          </w:tcPr>
          <w:p w14:paraId="5CA26AB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5DE3B80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2B3FCE3"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1FD3897"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w:t>
            </w:r>
          </w:p>
        </w:tc>
        <w:tc>
          <w:tcPr>
            <w:tcW w:w="2160" w:type="pct"/>
            <w:hideMark/>
          </w:tcPr>
          <w:p w14:paraId="0A70B45A"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nespomenuti rashodi poslovanja</w:t>
            </w:r>
          </w:p>
        </w:tc>
        <w:tc>
          <w:tcPr>
            <w:tcW w:w="696" w:type="pct"/>
            <w:hideMark/>
          </w:tcPr>
          <w:p w14:paraId="20C39CB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29.340,22</w:t>
            </w:r>
          </w:p>
        </w:tc>
        <w:tc>
          <w:tcPr>
            <w:tcW w:w="535" w:type="pct"/>
            <w:hideMark/>
          </w:tcPr>
          <w:p w14:paraId="0B5FDEE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7F786F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29.991,06</w:t>
            </w:r>
          </w:p>
        </w:tc>
        <w:tc>
          <w:tcPr>
            <w:tcW w:w="412" w:type="pct"/>
            <w:hideMark/>
          </w:tcPr>
          <w:p w14:paraId="6E01379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102,22</w:t>
            </w:r>
          </w:p>
        </w:tc>
        <w:tc>
          <w:tcPr>
            <w:tcW w:w="336" w:type="pct"/>
            <w:hideMark/>
          </w:tcPr>
          <w:p w14:paraId="3FBDE2D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63CA1CD"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DF985CD"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3291</w:t>
            </w:r>
          </w:p>
        </w:tc>
        <w:tc>
          <w:tcPr>
            <w:tcW w:w="2160" w:type="pct"/>
            <w:hideMark/>
          </w:tcPr>
          <w:p w14:paraId="688EF4B1"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rad predstavničkih i izvršnih tijela, povjerenstava i slično</w:t>
            </w:r>
          </w:p>
        </w:tc>
        <w:tc>
          <w:tcPr>
            <w:tcW w:w="696" w:type="pct"/>
            <w:hideMark/>
          </w:tcPr>
          <w:p w14:paraId="4F4E27C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3.567,18</w:t>
            </w:r>
          </w:p>
        </w:tc>
        <w:tc>
          <w:tcPr>
            <w:tcW w:w="535" w:type="pct"/>
            <w:hideMark/>
          </w:tcPr>
          <w:p w14:paraId="0459ED3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8ED451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2.922,84</w:t>
            </w:r>
          </w:p>
        </w:tc>
        <w:tc>
          <w:tcPr>
            <w:tcW w:w="412" w:type="pct"/>
            <w:hideMark/>
          </w:tcPr>
          <w:p w14:paraId="118090D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81,94</w:t>
            </w:r>
          </w:p>
        </w:tc>
        <w:tc>
          <w:tcPr>
            <w:tcW w:w="336" w:type="pct"/>
            <w:hideMark/>
          </w:tcPr>
          <w:p w14:paraId="0C409FB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7A28793"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F17F947"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3292</w:t>
            </w:r>
          </w:p>
        </w:tc>
        <w:tc>
          <w:tcPr>
            <w:tcW w:w="2160" w:type="pct"/>
            <w:hideMark/>
          </w:tcPr>
          <w:p w14:paraId="55C327C1"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Premije osiguranja</w:t>
            </w:r>
          </w:p>
        </w:tc>
        <w:tc>
          <w:tcPr>
            <w:tcW w:w="696" w:type="pct"/>
            <w:hideMark/>
          </w:tcPr>
          <w:p w14:paraId="3AD906D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17.147,39</w:t>
            </w:r>
          </w:p>
        </w:tc>
        <w:tc>
          <w:tcPr>
            <w:tcW w:w="535" w:type="pct"/>
            <w:hideMark/>
          </w:tcPr>
          <w:p w14:paraId="32E7EC8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66AA88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16.781,29</w:t>
            </w:r>
          </w:p>
        </w:tc>
        <w:tc>
          <w:tcPr>
            <w:tcW w:w="412" w:type="pct"/>
            <w:hideMark/>
          </w:tcPr>
          <w:p w14:paraId="44D00B9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97,86</w:t>
            </w:r>
          </w:p>
        </w:tc>
        <w:tc>
          <w:tcPr>
            <w:tcW w:w="336" w:type="pct"/>
            <w:hideMark/>
          </w:tcPr>
          <w:p w14:paraId="7C58D9A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90B2D34"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137FD5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3293</w:t>
            </w:r>
          </w:p>
        </w:tc>
        <w:tc>
          <w:tcPr>
            <w:tcW w:w="2160" w:type="pct"/>
            <w:hideMark/>
          </w:tcPr>
          <w:p w14:paraId="4BFE3AC9"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Reprezentacija</w:t>
            </w:r>
          </w:p>
        </w:tc>
        <w:tc>
          <w:tcPr>
            <w:tcW w:w="696" w:type="pct"/>
            <w:hideMark/>
          </w:tcPr>
          <w:p w14:paraId="7321FE7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668,19</w:t>
            </w:r>
          </w:p>
        </w:tc>
        <w:tc>
          <w:tcPr>
            <w:tcW w:w="535" w:type="pct"/>
            <w:hideMark/>
          </w:tcPr>
          <w:p w14:paraId="7A2D20E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0553FB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856,42</w:t>
            </w:r>
          </w:p>
        </w:tc>
        <w:tc>
          <w:tcPr>
            <w:tcW w:w="412" w:type="pct"/>
            <w:hideMark/>
          </w:tcPr>
          <w:p w14:paraId="517A806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128,17</w:t>
            </w:r>
          </w:p>
        </w:tc>
        <w:tc>
          <w:tcPr>
            <w:tcW w:w="336" w:type="pct"/>
            <w:hideMark/>
          </w:tcPr>
          <w:p w14:paraId="639C2A2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8E294EA"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CD225D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3295</w:t>
            </w:r>
          </w:p>
        </w:tc>
        <w:tc>
          <w:tcPr>
            <w:tcW w:w="2160" w:type="pct"/>
            <w:hideMark/>
          </w:tcPr>
          <w:p w14:paraId="65019B90"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Pristojbe i naknade</w:t>
            </w:r>
          </w:p>
        </w:tc>
        <w:tc>
          <w:tcPr>
            <w:tcW w:w="696" w:type="pct"/>
            <w:hideMark/>
          </w:tcPr>
          <w:p w14:paraId="09B9DEF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6.819,42</w:t>
            </w:r>
          </w:p>
        </w:tc>
        <w:tc>
          <w:tcPr>
            <w:tcW w:w="535" w:type="pct"/>
            <w:hideMark/>
          </w:tcPr>
          <w:p w14:paraId="3AAAB88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4275682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7.733,93</w:t>
            </w:r>
          </w:p>
        </w:tc>
        <w:tc>
          <w:tcPr>
            <w:tcW w:w="412" w:type="pct"/>
            <w:hideMark/>
          </w:tcPr>
          <w:p w14:paraId="2D2AB0D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113,41</w:t>
            </w:r>
          </w:p>
        </w:tc>
        <w:tc>
          <w:tcPr>
            <w:tcW w:w="336" w:type="pct"/>
            <w:hideMark/>
          </w:tcPr>
          <w:p w14:paraId="59CDD7F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CA46922"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3777B6B7"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3299</w:t>
            </w:r>
          </w:p>
        </w:tc>
        <w:tc>
          <w:tcPr>
            <w:tcW w:w="2160" w:type="pct"/>
            <w:hideMark/>
          </w:tcPr>
          <w:p w14:paraId="06A95EEE"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nespomenuti rashodi poslovanja</w:t>
            </w:r>
          </w:p>
        </w:tc>
        <w:tc>
          <w:tcPr>
            <w:tcW w:w="696" w:type="pct"/>
            <w:hideMark/>
          </w:tcPr>
          <w:p w14:paraId="2AAB78C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1.138,04</w:t>
            </w:r>
          </w:p>
        </w:tc>
        <w:tc>
          <w:tcPr>
            <w:tcW w:w="535" w:type="pct"/>
            <w:hideMark/>
          </w:tcPr>
          <w:p w14:paraId="0F45132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7FBB29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1.696,58</w:t>
            </w:r>
          </w:p>
        </w:tc>
        <w:tc>
          <w:tcPr>
            <w:tcW w:w="412" w:type="pct"/>
            <w:hideMark/>
          </w:tcPr>
          <w:p w14:paraId="3DFFA11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149,08</w:t>
            </w:r>
          </w:p>
        </w:tc>
        <w:tc>
          <w:tcPr>
            <w:tcW w:w="336" w:type="pct"/>
            <w:hideMark/>
          </w:tcPr>
          <w:p w14:paraId="12D33BA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00522C7"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A6213A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34</w:t>
            </w:r>
          </w:p>
        </w:tc>
        <w:tc>
          <w:tcPr>
            <w:tcW w:w="2160" w:type="pct"/>
            <w:hideMark/>
          </w:tcPr>
          <w:p w14:paraId="7F996A8C"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Financijski rashodi</w:t>
            </w:r>
          </w:p>
        </w:tc>
        <w:tc>
          <w:tcPr>
            <w:tcW w:w="696" w:type="pct"/>
            <w:hideMark/>
          </w:tcPr>
          <w:p w14:paraId="3B997E7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22,29</w:t>
            </w:r>
          </w:p>
        </w:tc>
        <w:tc>
          <w:tcPr>
            <w:tcW w:w="535" w:type="pct"/>
            <w:hideMark/>
          </w:tcPr>
          <w:p w14:paraId="0A963E2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1.500,00</w:t>
            </w:r>
          </w:p>
        </w:tc>
        <w:tc>
          <w:tcPr>
            <w:tcW w:w="592" w:type="pct"/>
            <w:hideMark/>
          </w:tcPr>
          <w:p w14:paraId="40DC2A1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65,00</w:t>
            </w:r>
          </w:p>
        </w:tc>
        <w:tc>
          <w:tcPr>
            <w:tcW w:w="412" w:type="pct"/>
            <w:hideMark/>
          </w:tcPr>
          <w:p w14:paraId="5947F48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291,61</w:t>
            </w:r>
          </w:p>
        </w:tc>
        <w:tc>
          <w:tcPr>
            <w:tcW w:w="336" w:type="pct"/>
            <w:hideMark/>
          </w:tcPr>
          <w:p w14:paraId="387D752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4,33</w:t>
            </w:r>
          </w:p>
        </w:tc>
      </w:tr>
      <w:tr w:rsidR="00D663C3" w:rsidRPr="005D2C49" w14:paraId="40AE2A59"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014078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343</w:t>
            </w:r>
          </w:p>
        </w:tc>
        <w:tc>
          <w:tcPr>
            <w:tcW w:w="2160" w:type="pct"/>
            <w:hideMark/>
          </w:tcPr>
          <w:p w14:paraId="3B72B591"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financijski rashodi</w:t>
            </w:r>
          </w:p>
        </w:tc>
        <w:tc>
          <w:tcPr>
            <w:tcW w:w="696" w:type="pct"/>
            <w:hideMark/>
          </w:tcPr>
          <w:p w14:paraId="3AAC537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22,29</w:t>
            </w:r>
          </w:p>
        </w:tc>
        <w:tc>
          <w:tcPr>
            <w:tcW w:w="535" w:type="pct"/>
            <w:hideMark/>
          </w:tcPr>
          <w:p w14:paraId="000BDE1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254FA7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65,00</w:t>
            </w:r>
          </w:p>
        </w:tc>
        <w:tc>
          <w:tcPr>
            <w:tcW w:w="412" w:type="pct"/>
            <w:hideMark/>
          </w:tcPr>
          <w:p w14:paraId="711991B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291,61</w:t>
            </w:r>
          </w:p>
        </w:tc>
        <w:tc>
          <w:tcPr>
            <w:tcW w:w="336" w:type="pct"/>
            <w:hideMark/>
          </w:tcPr>
          <w:p w14:paraId="7CF7922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FADDD70"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49B65E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3433</w:t>
            </w:r>
          </w:p>
        </w:tc>
        <w:tc>
          <w:tcPr>
            <w:tcW w:w="2160" w:type="pct"/>
            <w:hideMark/>
          </w:tcPr>
          <w:p w14:paraId="08A068DF"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Zatezne kamate</w:t>
            </w:r>
          </w:p>
        </w:tc>
        <w:tc>
          <w:tcPr>
            <w:tcW w:w="696" w:type="pct"/>
            <w:hideMark/>
          </w:tcPr>
          <w:p w14:paraId="0CE3D78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22,29</w:t>
            </w:r>
          </w:p>
        </w:tc>
        <w:tc>
          <w:tcPr>
            <w:tcW w:w="535" w:type="pct"/>
            <w:hideMark/>
          </w:tcPr>
          <w:p w14:paraId="1BCF34F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772F13E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65,00</w:t>
            </w:r>
          </w:p>
        </w:tc>
        <w:tc>
          <w:tcPr>
            <w:tcW w:w="412" w:type="pct"/>
            <w:hideMark/>
          </w:tcPr>
          <w:p w14:paraId="641ABB7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291,61</w:t>
            </w:r>
          </w:p>
        </w:tc>
        <w:tc>
          <w:tcPr>
            <w:tcW w:w="336" w:type="pct"/>
            <w:hideMark/>
          </w:tcPr>
          <w:p w14:paraId="709783F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271203A"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C14FBB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37</w:t>
            </w:r>
          </w:p>
        </w:tc>
        <w:tc>
          <w:tcPr>
            <w:tcW w:w="2160" w:type="pct"/>
            <w:hideMark/>
          </w:tcPr>
          <w:p w14:paraId="5C094FDB"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Naknade građanima i kućanstvima na temelju osiguranja i druge naknade</w:t>
            </w:r>
          </w:p>
        </w:tc>
        <w:tc>
          <w:tcPr>
            <w:tcW w:w="696" w:type="pct"/>
            <w:hideMark/>
          </w:tcPr>
          <w:p w14:paraId="6C495D1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535" w:type="pct"/>
            <w:hideMark/>
          </w:tcPr>
          <w:p w14:paraId="558662ED"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6.400,00</w:t>
            </w:r>
          </w:p>
        </w:tc>
        <w:tc>
          <w:tcPr>
            <w:tcW w:w="592" w:type="pct"/>
            <w:hideMark/>
          </w:tcPr>
          <w:p w14:paraId="1F8DF0E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1.593,00</w:t>
            </w:r>
          </w:p>
        </w:tc>
        <w:tc>
          <w:tcPr>
            <w:tcW w:w="412" w:type="pct"/>
            <w:hideMark/>
          </w:tcPr>
          <w:p w14:paraId="235F500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 </w:t>
            </w:r>
          </w:p>
        </w:tc>
        <w:tc>
          <w:tcPr>
            <w:tcW w:w="336" w:type="pct"/>
            <w:hideMark/>
          </w:tcPr>
          <w:p w14:paraId="1A8D869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24,89</w:t>
            </w:r>
          </w:p>
        </w:tc>
      </w:tr>
      <w:tr w:rsidR="00D663C3" w:rsidRPr="005D2C49" w14:paraId="2B04BD9F"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8EE34F4"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372</w:t>
            </w:r>
          </w:p>
        </w:tc>
        <w:tc>
          <w:tcPr>
            <w:tcW w:w="2160" w:type="pct"/>
            <w:hideMark/>
          </w:tcPr>
          <w:p w14:paraId="35722CFD"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naknade građanima i kućanstvima iz proračuna</w:t>
            </w:r>
          </w:p>
        </w:tc>
        <w:tc>
          <w:tcPr>
            <w:tcW w:w="696" w:type="pct"/>
            <w:hideMark/>
          </w:tcPr>
          <w:p w14:paraId="7834B029"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1857155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FD9D18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1.593,00</w:t>
            </w:r>
          </w:p>
        </w:tc>
        <w:tc>
          <w:tcPr>
            <w:tcW w:w="412" w:type="pct"/>
            <w:hideMark/>
          </w:tcPr>
          <w:p w14:paraId="42478FE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4E68F17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924B3E5"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FEB509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3721</w:t>
            </w:r>
          </w:p>
        </w:tc>
        <w:tc>
          <w:tcPr>
            <w:tcW w:w="2160" w:type="pct"/>
            <w:hideMark/>
          </w:tcPr>
          <w:p w14:paraId="31802DF7"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građanima i kućanstvima u novcu</w:t>
            </w:r>
          </w:p>
        </w:tc>
        <w:tc>
          <w:tcPr>
            <w:tcW w:w="696" w:type="pct"/>
            <w:hideMark/>
          </w:tcPr>
          <w:p w14:paraId="1D7026B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7288EC20"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9D77EB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1.593,00</w:t>
            </w:r>
          </w:p>
        </w:tc>
        <w:tc>
          <w:tcPr>
            <w:tcW w:w="412" w:type="pct"/>
            <w:hideMark/>
          </w:tcPr>
          <w:p w14:paraId="2B23F18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1CF61F8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4D7D53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0162BF7"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38</w:t>
            </w:r>
          </w:p>
        </w:tc>
        <w:tc>
          <w:tcPr>
            <w:tcW w:w="2160" w:type="pct"/>
            <w:hideMark/>
          </w:tcPr>
          <w:p w14:paraId="6DA1590D"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donacije, kazne, naknade šteta i kapitalne pomoći</w:t>
            </w:r>
          </w:p>
        </w:tc>
        <w:tc>
          <w:tcPr>
            <w:tcW w:w="696" w:type="pct"/>
            <w:hideMark/>
          </w:tcPr>
          <w:p w14:paraId="61E23C0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535" w:type="pct"/>
            <w:hideMark/>
          </w:tcPr>
          <w:p w14:paraId="3F25231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700,00</w:t>
            </w:r>
          </w:p>
        </w:tc>
        <w:tc>
          <w:tcPr>
            <w:tcW w:w="592" w:type="pct"/>
            <w:hideMark/>
          </w:tcPr>
          <w:p w14:paraId="0EC1228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412" w:type="pct"/>
            <w:hideMark/>
          </w:tcPr>
          <w:p w14:paraId="225716E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 </w:t>
            </w:r>
          </w:p>
        </w:tc>
        <w:tc>
          <w:tcPr>
            <w:tcW w:w="336" w:type="pct"/>
            <w:hideMark/>
          </w:tcPr>
          <w:p w14:paraId="021543D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w:t>
            </w:r>
          </w:p>
        </w:tc>
      </w:tr>
      <w:tr w:rsidR="00D663C3" w:rsidRPr="005D2C49" w14:paraId="0A7F7130"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71A5C9E"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w:t>
            </w:r>
          </w:p>
        </w:tc>
        <w:tc>
          <w:tcPr>
            <w:tcW w:w="2160" w:type="pct"/>
            <w:hideMark/>
          </w:tcPr>
          <w:p w14:paraId="7960037C"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nabavu nefinancijske imovine</w:t>
            </w:r>
          </w:p>
        </w:tc>
        <w:tc>
          <w:tcPr>
            <w:tcW w:w="696" w:type="pct"/>
            <w:hideMark/>
          </w:tcPr>
          <w:p w14:paraId="7372A4C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94.096,72</w:t>
            </w:r>
          </w:p>
        </w:tc>
        <w:tc>
          <w:tcPr>
            <w:tcW w:w="535" w:type="pct"/>
            <w:hideMark/>
          </w:tcPr>
          <w:p w14:paraId="102771E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3.735.239,00</w:t>
            </w:r>
          </w:p>
        </w:tc>
        <w:tc>
          <w:tcPr>
            <w:tcW w:w="592" w:type="pct"/>
            <w:hideMark/>
          </w:tcPr>
          <w:p w14:paraId="544A8E0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1.761.235,74</w:t>
            </w:r>
          </w:p>
        </w:tc>
        <w:tc>
          <w:tcPr>
            <w:tcW w:w="412" w:type="pct"/>
            <w:hideMark/>
          </w:tcPr>
          <w:p w14:paraId="4B368E5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1871,73</w:t>
            </w:r>
          </w:p>
        </w:tc>
        <w:tc>
          <w:tcPr>
            <w:tcW w:w="336" w:type="pct"/>
            <w:hideMark/>
          </w:tcPr>
          <w:p w14:paraId="06FF482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47,15</w:t>
            </w:r>
          </w:p>
        </w:tc>
      </w:tr>
      <w:tr w:rsidR="00D663C3" w:rsidRPr="005D2C49" w14:paraId="4D6AD786"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625E55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41</w:t>
            </w:r>
          </w:p>
        </w:tc>
        <w:tc>
          <w:tcPr>
            <w:tcW w:w="2160" w:type="pct"/>
            <w:hideMark/>
          </w:tcPr>
          <w:p w14:paraId="06DB8569"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nabavu neproizvedene dugotrajne imovine</w:t>
            </w:r>
          </w:p>
        </w:tc>
        <w:tc>
          <w:tcPr>
            <w:tcW w:w="696" w:type="pct"/>
            <w:hideMark/>
          </w:tcPr>
          <w:p w14:paraId="2E99C1F8"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78,75</w:t>
            </w:r>
          </w:p>
        </w:tc>
        <w:tc>
          <w:tcPr>
            <w:tcW w:w="535" w:type="pct"/>
            <w:hideMark/>
          </w:tcPr>
          <w:p w14:paraId="5BB3231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5.000,00</w:t>
            </w:r>
          </w:p>
        </w:tc>
        <w:tc>
          <w:tcPr>
            <w:tcW w:w="592" w:type="pct"/>
            <w:hideMark/>
          </w:tcPr>
          <w:p w14:paraId="02569EC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412" w:type="pct"/>
            <w:hideMark/>
          </w:tcPr>
          <w:p w14:paraId="5014DA5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w:t>
            </w:r>
          </w:p>
        </w:tc>
        <w:tc>
          <w:tcPr>
            <w:tcW w:w="336" w:type="pct"/>
            <w:hideMark/>
          </w:tcPr>
          <w:p w14:paraId="4B09AE2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w:t>
            </w:r>
          </w:p>
        </w:tc>
      </w:tr>
      <w:tr w:rsidR="00D663C3" w:rsidRPr="005D2C49" w14:paraId="48E4E229"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6DB02D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412</w:t>
            </w:r>
          </w:p>
        </w:tc>
        <w:tc>
          <w:tcPr>
            <w:tcW w:w="2160" w:type="pct"/>
            <w:hideMark/>
          </w:tcPr>
          <w:p w14:paraId="6B09307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Nematerijalna imovina</w:t>
            </w:r>
          </w:p>
        </w:tc>
        <w:tc>
          <w:tcPr>
            <w:tcW w:w="696" w:type="pct"/>
            <w:hideMark/>
          </w:tcPr>
          <w:p w14:paraId="5A96670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78,75</w:t>
            </w:r>
          </w:p>
        </w:tc>
        <w:tc>
          <w:tcPr>
            <w:tcW w:w="535" w:type="pct"/>
            <w:hideMark/>
          </w:tcPr>
          <w:p w14:paraId="56FB712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0730B77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2" w:type="pct"/>
            <w:hideMark/>
          </w:tcPr>
          <w:p w14:paraId="72FA2E7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w:t>
            </w:r>
          </w:p>
        </w:tc>
        <w:tc>
          <w:tcPr>
            <w:tcW w:w="336" w:type="pct"/>
            <w:hideMark/>
          </w:tcPr>
          <w:p w14:paraId="02D5387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BE5F8E8"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FC5151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4123</w:t>
            </w:r>
          </w:p>
        </w:tc>
        <w:tc>
          <w:tcPr>
            <w:tcW w:w="2160" w:type="pct"/>
            <w:hideMark/>
          </w:tcPr>
          <w:p w14:paraId="16C5F350"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Licence</w:t>
            </w:r>
          </w:p>
        </w:tc>
        <w:tc>
          <w:tcPr>
            <w:tcW w:w="696" w:type="pct"/>
            <w:hideMark/>
          </w:tcPr>
          <w:p w14:paraId="4313F82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78,75</w:t>
            </w:r>
          </w:p>
        </w:tc>
        <w:tc>
          <w:tcPr>
            <w:tcW w:w="535" w:type="pct"/>
            <w:hideMark/>
          </w:tcPr>
          <w:p w14:paraId="702339C4"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26C195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2" w:type="pct"/>
            <w:hideMark/>
          </w:tcPr>
          <w:p w14:paraId="581562F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w:t>
            </w:r>
          </w:p>
        </w:tc>
        <w:tc>
          <w:tcPr>
            <w:tcW w:w="336" w:type="pct"/>
            <w:hideMark/>
          </w:tcPr>
          <w:p w14:paraId="4783872F"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5FCAE33"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08AA629"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160" w:type="pct"/>
            <w:hideMark/>
          </w:tcPr>
          <w:p w14:paraId="4215507B"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nabavu proizvedene dugotrajne imovine</w:t>
            </w:r>
          </w:p>
        </w:tc>
        <w:tc>
          <w:tcPr>
            <w:tcW w:w="696" w:type="pct"/>
            <w:hideMark/>
          </w:tcPr>
          <w:p w14:paraId="46BD538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94.017,97</w:t>
            </w:r>
          </w:p>
        </w:tc>
        <w:tc>
          <w:tcPr>
            <w:tcW w:w="535" w:type="pct"/>
            <w:hideMark/>
          </w:tcPr>
          <w:p w14:paraId="6839470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558.000,00</w:t>
            </w:r>
          </w:p>
        </w:tc>
        <w:tc>
          <w:tcPr>
            <w:tcW w:w="592" w:type="pct"/>
            <w:hideMark/>
          </w:tcPr>
          <w:p w14:paraId="7866456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207.476,95</w:t>
            </w:r>
          </w:p>
        </w:tc>
        <w:tc>
          <w:tcPr>
            <w:tcW w:w="412" w:type="pct"/>
            <w:hideMark/>
          </w:tcPr>
          <w:p w14:paraId="0681A8A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220,68</w:t>
            </w:r>
          </w:p>
        </w:tc>
        <w:tc>
          <w:tcPr>
            <w:tcW w:w="336" w:type="pct"/>
            <w:hideMark/>
          </w:tcPr>
          <w:p w14:paraId="372F207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37,18</w:t>
            </w:r>
          </w:p>
        </w:tc>
      </w:tr>
      <w:tr w:rsidR="00D663C3" w:rsidRPr="005D2C49" w14:paraId="65376ECE"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69B3ACD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422</w:t>
            </w:r>
          </w:p>
        </w:tc>
        <w:tc>
          <w:tcPr>
            <w:tcW w:w="2160" w:type="pct"/>
            <w:hideMark/>
          </w:tcPr>
          <w:p w14:paraId="2CFBD8C1"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Postrojenja i oprema</w:t>
            </w:r>
          </w:p>
        </w:tc>
        <w:tc>
          <w:tcPr>
            <w:tcW w:w="696" w:type="pct"/>
            <w:hideMark/>
          </w:tcPr>
          <w:p w14:paraId="54B7339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94.017,97</w:t>
            </w:r>
          </w:p>
        </w:tc>
        <w:tc>
          <w:tcPr>
            <w:tcW w:w="535" w:type="pct"/>
            <w:hideMark/>
          </w:tcPr>
          <w:p w14:paraId="1343DD2A"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D88408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174.496,95</w:t>
            </w:r>
          </w:p>
        </w:tc>
        <w:tc>
          <w:tcPr>
            <w:tcW w:w="412" w:type="pct"/>
            <w:hideMark/>
          </w:tcPr>
          <w:p w14:paraId="5F20D56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185,6</w:t>
            </w:r>
          </w:p>
        </w:tc>
        <w:tc>
          <w:tcPr>
            <w:tcW w:w="336" w:type="pct"/>
            <w:hideMark/>
          </w:tcPr>
          <w:p w14:paraId="09A6F5F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946BE6F"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AA2BFC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4221</w:t>
            </w:r>
          </w:p>
        </w:tc>
        <w:tc>
          <w:tcPr>
            <w:tcW w:w="2160" w:type="pct"/>
            <w:hideMark/>
          </w:tcPr>
          <w:p w14:paraId="70A35708"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Uredska oprema i namještaj</w:t>
            </w:r>
          </w:p>
        </w:tc>
        <w:tc>
          <w:tcPr>
            <w:tcW w:w="696" w:type="pct"/>
            <w:hideMark/>
          </w:tcPr>
          <w:p w14:paraId="454EBAC7"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12.886,14</w:t>
            </w:r>
          </w:p>
        </w:tc>
        <w:tc>
          <w:tcPr>
            <w:tcW w:w="535" w:type="pct"/>
            <w:hideMark/>
          </w:tcPr>
          <w:p w14:paraId="78603B4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ECF34F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28.530,70</w:t>
            </w:r>
          </w:p>
        </w:tc>
        <w:tc>
          <w:tcPr>
            <w:tcW w:w="412" w:type="pct"/>
            <w:hideMark/>
          </w:tcPr>
          <w:p w14:paraId="0E2EB7B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221,41</w:t>
            </w:r>
          </w:p>
        </w:tc>
        <w:tc>
          <w:tcPr>
            <w:tcW w:w="336" w:type="pct"/>
            <w:hideMark/>
          </w:tcPr>
          <w:p w14:paraId="314B1A8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401B41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1A04840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4223</w:t>
            </w:r>
          </w:p>
        </w:tc>
        <w:tc>
          <w:tcPr>
            <w:tcW w:w="2160" w:type="pct"/>
            <w:hideMark/>
          </w:tcPr>
          <w:p w14:paraId="3A4A33B2"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Oprema za održavanje i zaštitu</w:t>
            </w:r>
          </w:p>
        </w:tc>
        <w:tc>
          <w:tcPr>
            <w:tcW w:w="696" w:type="pct"/>
            <w:hideMark/>
          </w:tcPr>
          <w:p w14:paraId="4BAE191E"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2.340,55</w:t>
            </w:r>
          </w:p>
        </w:tc>
        <w:tc>
          <w:tcPr>
            <w:tcW w:w="535" w:type="pct"/>
            <w:hideMark/>
          </w:tcPr>
          <w:p w14:paraId="71066B7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1E568137"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2.086,05</w:t>
            </w:r>
          </w:p>
        </w:tc>
        <w:tc>
          <w:tcPr>
            <w:tcW w:w="412" w:type="pct"/>
            <w:hideMark/>
          </w:tcPr>
          <w:p w14:paraId="77A7D68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89,13</w:t>
            </w:r>
          </w:p>
        </w:tc>
        <w:tc>
          <w:tcPr>
            <w:tcW w:w="336" w:type="pct"/>
            <w:hideMark/>
          </w:tcPr>
          <w:p w14:paraId="7CDEA235"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DFBE45F"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5066419A"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4224</w:t>
            </w:r>
          </w:p>
        </w:tc>
        <w:tc>
          <w:tcPr>
            <w:tcW w:w="2160" w:type="pct"/>
            <w:hideMark/>
          </w:tcPr>
          <w:p w14:paraId="7DEF7EB8"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Medicinska i laboratorijska oprema</w:t>
            </w:r>
          </w:p>
        </w:tc>
        <w:tc>
          <w:tcPr>
            <w:tcW w:w="696" w:type="pct"/>
            <w:hideMark/>
          </w:tcPr>
          <w:p w14:paraId="67DD4783"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78.172,28</w:t>
            </w:r>
          </w:p>
        </w:tc>
        <w:tc>
          <w:tcPr>
            <w:tcW w:w="535" w:type="pct"/>
            <w:hideMark/>
          </w:tcPr>
          <w:p w14:paraId="2F0D515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CF768C1"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143.880,20</w:t>
            </w:r>
          </w:p>
        </w:tc>
        <w:tc>
          <w:tcPr>
            <w:tcW w:w="412" w:type="pct"/>
            <w:hideMark/>
          </w:tcPr>
          <w:p w14:paraId="2A7A734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184,06</w:t>
            </w:r>
          </w:p>
        </w:tc>
        <w:tc>
          <w:tcPr>
            <w:tcW w:w="336" w:type="pct"/>
            <w:hideMark/>
          </w:tcPr>
          <w:p w14:paraId="36A5495A"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DF2C2B5"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375192E"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4227</w:t>
            </w:r>
          </w:p>
        </w:tc>
        <w:tc>
          <w:tcPr>
            <w:tcW w:w="2160" w:type="pct"/>
            <w:hideMark/>
          </w:tcPr>
          <w:p w14:paraId="7E53DF89"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Uređaji, strojevi i oprema za ostale namjene</w:t>
            </w:r>
          </w:p>
        </w:tc>
        <w:tc>
          <w:tcPr>
            <w:tcW w:w="696" w:type="pct"/>
            <w:hideMark/>
          </w:tcPr>
          <w:p w14:paraId="72B3853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619,00</w:t>
            </w:r>
          </w:p>
        </w:tc>
        <w:tc>
          <w:tcPr>
            <w:tcW w:w="535" w:type="pct"/>
            <w:hideMark/>
          </w:tcPr>
          <w:p w14:paraId="6C09EE3C"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5405659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2" w:type="pct"/>
            <w:hideMark/>
          </w:tcPr>
          <w:p w14:paraId="6E180E93"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w:t>
            </w:r>
          </w:p>
        </w:tc>
        <w:tc>
          <w:tcPr>
            <w:tcW w:w="336" w:type="pct"/>
            <w:hideMark/>
          </w:tcPr>
          <w:p w14:paraId="2BF415B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6C701F1"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75248BCB"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423</w:t>
            </w:r>
          </w:p>
        </w:tc>
        <w:tc>
          <w:tcPr>
            <w:tcW w:w="2160" w:type="pct"/>
            <w:hideMark/>
          </w:tcPr>
          <w:p w14:paraId="1613D61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Prijevozna sredstva</w:t>
            </w:r>
          </w:p>
        </w:tc>
        <w:tc>
          <w:tcPr>
            <w:tcW w:w="696" w:type="pct"/>
            <w:hideMark/>
          </w:tcPr>
          <w:p w14:paraId="120A21FB"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29C64EE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7CEFBDE"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32.980,00</w:t>
            </w:r>
          </w:p>
        </w:tc>
        <w:tc>
          <w:tcPr>
            <w:tcW w:w="412" w:type="pct"/>
            <w:hideMark/>
          </w:tcPr>
          <w:p w14:paraId="1AA153B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3A151B59"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837959D"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2BA267DF"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4231</w:t>
            </w:r>
          </w:p>
        </w:tc>
        <w:tc>
          <w:tcPr>
            <w:tcW w:w="2160" w:type="pct"/>
            <w:hideMark/>
          </w:tcPr>
          <w:p w14:paraId="1077B061"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Prijevozna sredstva u cestovnom prometu</w:t>
            </w:r>
          </w:p>
        </w:tc>
        <w:tc>
          <w:tcPr>
            <w:tcW w:w="696" w:type="pct"/>
            <w:hideMark/>
          </w:tcPr>
          <w:p w14:paraId="5AB62EF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1A34764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69AA2C46"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32.980,00</w:t>
            </w:r>
          </w:p>
        </w:tc>
        <w:tc>
          <w:tcPr>
            <w:tcW w:w="412" w:type="pct"/>
            <w:hideMark/>
          </w:tcPr>
          <w:p w14:paraId="4071794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5C45AE2B"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8B859CC"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7739AC1"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160" w:type="pct"/>
            <w:hideMark/>
          </w:tcPr>
          <w:p w14:paraId="7904952F"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Rashodi za dodatna ulaganja na nefinancijskoj imovini</w:t>
            </w:r>
          </w:p>
        </w:tc>
        <w:tc>
          <w:tcPr>
            <w:tcW w:w="696" w:type="pct"/>
            <w:hideMark/>
          </w:tcPr>
          <w:p w14:paraId="3FDC195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535" w:type="pct"/>
            <w:hideMark/>
          </w:tcPr>
          <w:p w14:paraId="79C4325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3.172.239,00</w:t>
            </w:r>
          </w:p>
        </w:tc>
        <w:tc>
          <w:tcPr>
            <w:tcW w:w="592" w:type="pct"/>
            <w:hideMark/>
          </w:tcPr>
          <w:p w14:paraId="76CBD50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1.553.758,79</w:t>
            </w:r>
          </w:p>
        </w:tc>
        <w:tc>
          <w:tcPr>
            <w:tcW w:w="412" w:type="pct"/>
            <w:hideMark/>
          </w:tcPr>
          <w:p w14:paraId="04B8219F"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 </w:t>
            </w:r>
          </w:p>
        </w:tc>
        <w:tc>
          <w:tcPr>
            <w:tcW w:w="336" w:type="pct"/>
            <w:hideMark/>
          </w:tcPr>
          <w:p w14:paraId="26EE8D88"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48,98</w:t>
            </w:r>
          </w:p>
        </w:tc>
      </w:tr>
      <w:tr w:rsidR="00D663C3" w:rsidRPr="005D2C49" w14:paraId="27410601" w14:textId="77777777" w:rsidTr="00D663C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359B436"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451</w:t>
            </w:r>
          </w:p>
        </w:tc>
        <w:tc>
          <w:tcPr>
            <w:tcW w:w="2160" w:type="pct"/>
            <w:hideMark/>
          </w:tcPr>
          <w:p w14:paraId="636351EF" w14:textId="77777777" w:rsidR="003B2D80" w:rsidRPr="005D2C49" w:rsidRDefault="003B2D80" w:rsidP="003B2D8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696" w:type="pct"/>
            <w:hideMark/>
          </w:tcPr>
          <w:p w14:paraId="744B2140"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014795E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324D9582"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1.553.758,79</w:t>
            </w:r>
          </w:p>
        </w:tc>
        <w:tc>
          <w:tcPr>
            <w:tcW w:w="412" w:type="pct"/>
            <w:hideMark/>
          </w:tcPr>
          <w:p w14:paraId="656D5B9D"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2F609501" w14:textId="77777777" w:rsidR="003B2D80" w:rsidRPr="005D2C49" w:rsidRDefault="003B2D80" w:rsidP="003B2D8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D5EAD84" w14:textId="77777777" w:rsidTr="00D663C3">
        <w:trPr>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04902883" w14:textId="77777777" w:rsidR="003B2D80" w:rsidRPr="005D2C49" w:rsidRDefault="003B2D80" w:rsidP="003B2D80">
            <w:pPr>
              <w:rPr>
                <w:rFonts w:ascii="Arial" w:eastAsia="Times New Roman" w:hAnsi="Arial" w:cs="Arial"/>
                <w:color w:val="000000"/>
                <w:sz w:val="20"/>
                <w:szCs w:val="20"/>
              </w:rPr>
            </w:pPr>
            <w:r w:rsidRPr="005D2C49">
              <w:rPr>
                <w:rFonts w:ascii="Arial" w:eastAsia="Times New Roman" w:hAnsi="Arial" w:cs="Arial"/>
                <w:color w:val="000000"/>
                <w:sz w:val="20"/>
                <w:szCs w:val="20"/>
              </w:rPr>
              <w:t>4511</w:t>
            </w:r>
          </w:p>
        </w:tc>
        <w:tc>
          <w:tcPr>
            <w:tcW w:w="2160" w:type="pct"/>
            <w:hideMark/>
          </w:tcPr>
          <w:p w14:paraId="296EDC65" w14:textId="77777777" w:rsidR="003B2D80" w:rsidRPr="005D2C49" w:rsidRDefault="003B2D80" w:rsidP="003B2D8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696" w:type="pct"/>
            <w:hideMark/>
          </w:tcPr>
          <w:p w14:paraId="1D09C804"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535" w:type="pct"/>
            <w:hideMark/>
          </w:tcPr>
          <w:p w14:paraId="1B4AF335"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592" w:type="pct"/>
            <w:hideMark/>
          </w:tcPr>
          <w:p w14:paraId="2561031C"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1.553.758,79</w:t>
            </w:r>
          </w:p>
        </w:tc>
        <w:tc>
          <w:tcPr>
            <w:tcW w:w="412" w:type="pct"/>
            <w:hideMark/>
          </w:tcPr>
          <w:p w14:paraId="15C10E42"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336" w:type="pct"/>
            <w:hideMark/>
          </w:tcPr>
          <w:p w14:paraId="2A4CBF96" w14:textId="77777777" w:rsidR="003B2D80" w:rsidRPr="005D2C49" w:rsidRDefault="003B2D80" w:rsidP="003B2D8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bl>
    <w:p w14:paraId="155BF8C4" w14:textId="77777777" w:rsidR="00660241" w:rsidRPr="005D2C49" w:rsidRDefault="00660241" w:rsidP="000D3BAE">
      <w:pPr>
        <w:spacing w:after="0" w:line="271" w:lineRule="auto"/>
        <w:jc w:val="both"/>
        <w:rPr>
          <w:rFonts w:ascii="Arial" w:eastAsia="Times New Roman" w:hAnsi="Arial" w:cs="Arial"/>
          <w:b/>
          <w:color w:val="000000"/>
          <w:highlight w:val="yellow"/>
          <w:lang w:eastAsia="hr-HR"/>
        </w:rPr>
      </w:pPr>
    </w:p>
    <w:p w14:paraId="6540ADB2" w14:textId="301ABEBB" w:rsidR="0048560D" w:rsidRPr="005D2C49" w:rsidRDefault="00AC0BE3" w:rsidP="001C00ED">
      <w:pPr>
        <w:jc w:val="both"/>
        <w:rPr>
          <w:rFonts w:ascii="Arial" w:hAnsi="Arial" w:cs="Arial"/>
          <w:b/>
        </w:rPr>
      </w:pPr>
      <w:r w:rsidRPr="005D2C49">
        <w:rPr>
          <w:rFonts w:ascii="Arial" w:hAnsi="Arial" w:cs="Arial"/>
          <w:b/>
        </w:rPr>
        <w:t>Tablica 2. Prihodi i rashodi prema izvorima financiranja</w:t>
      </w:r>
    </w:p>
    <w:tbl>
      <w:tblPr>
        <w:tblStyle w:val="Tablicareetke4-isticanje1"/>
        <w:tblW w:w="5000" w:type="pct"/>
        <w:tblLook w:val="04A0" w:firstRow="1" w:lastRow="0" w:firstColumn="1" w:lastColumn="0" w:noHBand="0" w:noVBand="1"/>
      </w:tblPr>
      <w:tblGrid>
        <w:gridCol w:w="660"/>
        <w:gridCol w:w="6138"/>
        <w:gridCol w:w="1562"/>
        <w:gridCol w:w="1842"/>
        <w:gridCol w:w="1640"/>
        <w:gridCol w:w="1156"/>
        <w:gridCol w:w="996"/>
      </w:tblGrid>
      <w:tr w:rsidR="00A61A55" w:rsidRPr="005D2C49" w14:paraId="72F8D485" w14:textId="77777777" w:rsidTr="00D663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5F1457D0"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Brojčana oznaka i naziv</w:t>
            </w:r>
          </w:p>
        </w:tc>
        <w:tc>
          <w:tcPr>
            <w:tcW w:w="558" w:type="pct"/>
            <w:hideMark/>
          </w:tcPr>
          <w:p w14:paraId="2A79BAB4"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Ostvarenje / izvršenje 30.6.2024.</w:t>
            </w:r>
          </w:p>
        </w:tc>
        <w:tc>
          <w:tcPr>
            <w:tcW w:w="658" w:type="pct"/>
            <w:hideMark/>
          </w:tcPr>
          <w:p w14:paraId="1AFC53B3" w14:textId="72DB0C30" w:rsidR="0048560D" w:rsidRPr="005D2C49" w:rsidRDefault="00697116"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Financijski plan za 2025. godinu</w:t>
            </w:r>
          </w:p>
        </w:tc>
        <w:tc>
          <w:tcPr>
            <w:tcW w:w="586" w:type="pct"/>
            <w:hideMark/>
          </w:tcPr>
          <w:p w14:paraId="5D23B85E"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Ostvarenje / izvršenje 30.6.2025.</w:t>
            </w:r>
          </w:p>
        </w:tc>
        <w:tc>
          <w:tcPr>
            <w:tcW w:w="413" w:type="pct"/>
            <w:hideMark/>
          </w:tcPr>
          <w:p w14:paraId="3E64CCC9"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Indeks </w:t>
            </w:r>
            <w:r w:rsidRPr="005D2C49">
              <w:rPr>
                <w:rFonts w:ascii="Arial" w:eastAsia="Times New Roman" w:hAnsi="Arial" w:cs="Arial"/>
                <w:color w:val="000000"/>
                <w:sz w:val="20"/>
                <w:szCs w:val="20"/>
              </w:rPr>
              <w:br/>
              <w:t>4 / 2</w:t>
            </w:r>
          </w:p>
        </w:tc>
        <w:tc>
          <w:tcPr>
            <w:tcW w:w="356" w:type="pct"/>
            <w:hideMark/>
          </w:tcPr>
          <w:p w14:paraId="3C10FE4E"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3</w:t>
            </w:r>
          </w:p>
        </w:tc>
      </w:tr>
      <w:tr w:rsidR="00A61A55" w:rsidRPr="005D2C49" w14:paraId="6442B1C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4EFDD885"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1</w:t>
            </w:r>
          </w:p>
        </w:tc>
        <w:tc>
          <w:tcPr>
            <w:tcW w:w="558" w:type="pct"/>
            <w:hideMark/>
          </w:tcPr>
          <w:p w14:paraId="7B6836DC"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658" w:type="pct"/>
            <w:hideMark/>
          </w:tcPr>
          <w:p w14:paraId="680DA03D"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586" w:type="pct"/>
            <w:hideMark/>
          </w:tcPr>
          <w:p w14:paraId="6DC929FC"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c>
          <w:tcPr>
            <w:tcW w:w="413" w:type="pct"/>
            <w:hideMark/>
          </w:tcPr>
          <w:p w14:paraId="595CA2FA"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w:t>
            </w:r>
          </w:p>
        </w:tc>
        <w:tc>
          <w:tcPr>
            <w:tcW w:w="356" w:type="pct"/>
            <w:hideMark/>
          </w:tcPr>
          <w:p w14:paraId="51E54987"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w:t>
            </w:r>
          </w:p>
        </w:tc>
      </w:tr>
      <w:tr w:rsidR="00A61A55" w:rsidRPr="005D2C49" w14:paraId="67189523"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6DAB3B84"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2193" w:type="pct"/>
            <w:hideMark/>
          </w:tcPr>
          <w:p w14:paraId="5D172C70"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UKUPNO PRIHODI</w:t>
            </w:r>
          </w:p>
        </w:tc>
        <w:tc>
          <w:tcPr>
            <w:tcW w:w="558" w:type="pct"/>
            <w:hideMark/>
          </w:tcPr>
          <w:p w14:paraId="5D10BDB2"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3.815.523,95</w:t>
            </w:r>
          </w:p>
        </w:tc>
        <w:tc>
          <w:tcPr>
            <w:tcW w:w="658" w:type="pct"/>
            <w:hideMark/>
          </w:tcPr>
          <w:p w14:paraId="664A3CEA"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12.465.939,00</w:t>
            </w:r>
          </w:p>
        </w:tc>
        <w:tc>
          <w:tcPr>
            <w:tcW w:w="586" w:type="pct"/>
            <w:hideMark/>
          </w:tcPr>
          <w:p w14:paraId="490FC26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6.087.685,65</w:t>
            </w:r>
          </w:p>
        </w:tc>
        <w:tc>
          <w:tcPr>
            <w:tcW w:w="413" w:type="pct"/>
            <w:hideMark/>
          </w:tcPr>
          <w:p w14:paraId="7CA12096"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159,55</w:t>
            </w:r>
          </w:p>
        </w:tc>
        <w:tc>
          <w:tcPr>
            <w:tcW w:w="356" w:type="pct"/>
            <w:hideMark/>
          </w:tcPr>
          <w:p w14:paraId="4C6C056A"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48,83</w:t>
            </w:r>
          </w:p>
        </w:tc>
      </w:tr>
      <w:tr w:rsidR="00A61A55" w:rsidRPr="005D2C49" w14:paraId="4C6FFC3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351E538E"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w:t>
            </w:r>
          </w:p>
        </w:tc>
        <w:tc>
          <w:tcPr>
            <w:tcW w:w="2193" w:type="pct"/>
            <w:hideMark/>
          </w:tcPr>
          <w:p w14:paraId="67784161"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558" w:type="pct"/>
            <w:hideMark/>
          </w:tcPr>
          <w:p w14:paraId="0B711B6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291.564,65</w:t>
            </w:r>
          </w:p>
        </w:tc>
        <w:tc>
          <w:tcPr>
            <w:tcW w:w="658" w:type="pct"/>
            <w:hideMark/>
          </w:tcPr>
          <w:p w14:paraId="0D3601BD"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3.562.039,00</w:t>
            </w:r>
          </w:p>
        </w:tc>
        <w:tc>
          <w:tcPr>
            <w:tcW w:w="586" w:type="pct"/>
            <w:hideMark/>
          </w:tcPr>
          <w:p w14:paraId="6BED5AA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1.756.165,51</w:t>
            </w:r>
          </w:p>
        </w:tc>
        <w:tc>
          <w:tcPr>
            <w:tcW w:w="413" w:type="pct"/>
            <w:hideMark/>
          </w:tcPr>
          <w:p w14:paraId="0BBC360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602,32</w:t>
            </w:r>
          </w:p>
        </w:tc>
        <w:tc>
          <w:tcPr>
            <w:tcW w:w="356" w:type="pct"/>
            <w:hideMark/>
          </w:tcPr>
          <w:p w14:paraId="4E707CC9"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49,30</w:t>
            </w:r>
          </w:p>
        </w:tc>
      </w:tr>
      <w:tr w:rsidR="00A61A55" w:rsidRPr="005D2C49" w14:paraId="7EC59536"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7F2CAC76"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11</w:t>
            </w:r>
          </w:p>
        </w:tc>
        <w:tc>
          <w:tcPr>
            <w:tcW w:w="2193" w:type="pct"/>
            <w:hideMark/>
          </w:tcPr>
          <w:p w14:paraId="6FE1382E"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POREZA ZA REDOVNU DJELATNOST</w:t>
            </w:r>
          </w:p>
        </w:tc>
        <w:tc>
          <w:tcPr>
            <w:tcW w:w="558" w:type="pct"/>
            <w:hideMark/>
          </w:tcPr>
          <w:p w14:paraId="2E352CBB"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57.387,21</w:t>
            </w:r>
          </w:p>
        </w:tc>
        <w:tc>
          <w:tcPr>
            <w:tcW w:w="658" w:type="pct"/>
            <w:hideMark/>
          </w:tcPr>
          <w:p w14:paraId="4901CAB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3.086.000,00</w:t>
            </w:r>
          </w:p>
        </w:tc>
        <w:tc>
          <w:tcPr>
            <w:tcW w:w="586" w:type="pct"/>
            <w:hideMark/>
          </w:tcPr>
          <w:p w14:paraId="64C9AA16"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1.322.189,15</w:t>
            </w:r>
          </w:p>
        </w:tc>
        <w:tc>
          <w:tcPr>
            <w:tcW w:w="413" w:type="pct"/>
            <w:hideMark/>
          </w:tcPr>
          <w:p w14:paraId="278EFA44"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2.303,98</w:t>
            </w:r>
          </w:p>
        </w:tc>
        <w:tc>
          <w:tcPr>
            <w:tcW w:w="356" w:type="pct"/>
            <w:hideMark/>
          </w:tcPr>
          <w:p w14:paraId="3323C83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42,84</w:t>
            </w:r>
          </w:p>
        </w:tc>
      </w:tr>
      <w:tr w:rsidR="00A61A55" w:rsidRPr="005D2C49" w14:paraId="7DF544D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7CFA3CA3"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14</w:t>
            </w:r>
          </w:p>
        </w:tc>
        <w:tc>
          <w:tcPr>
            <w:tcW w:w="2193" w:type="pct"/>
            <w:hideMark/>
          </w:tcPr>
          <w:p w14:paraId="26F53B84"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DECENTRALIZIRANA SREDSTVA-ZDRAVSTVO</w:t>
            </w:r>
          </w:p>
        </w:tc>
        <w:tc>
          <w:tcPr>
            <w:tcW w:w="558" w:type="pct"/>
            <w:hideMark/>
          </w:tcPr>
          <w:p w14:paraId="28F90C00"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234.177,44</w:t>
            </w:r>
          </w:p>
        </w:tc>
        <w:tc>
          <w:tcPr>
            <w:tcW w:w="658" w:type="pct"/>
            <w:hideMark/>
          </w:tcPr>
          <w:p w14:paraId="754E15B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476.039,00</w:t>
            </w:r>
          </w:p>
        </w:tc>
        <w:tc>
          <w:tcPr>
            <w:tcW w:w="586" w:type="pct"/>
            <w:hideMark/>
          </w:tcPr>
          <w:p w14:paraId="4FA3224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433.976,36</w:t>
            </w:r>
          </w:p>
        </w:tc>
        <w:tc>
          <w:tcPr>
            <w:tcW w:w="413" w:type="pct"/>
            <w:hideMark/>
          </w:tcPr>
          <w:p w14:paraId="40661AA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185,32</w:t>
            </w:r>
          </w:p>
        </w:tc>
        <w:tc>
          <w:tcPr>
            <w:tcW w:w="356" w:type="pct"/>
            <w:hideMark/>
          </w:tcPr>
          <w:p w14:paraId="2819B9AF"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91,16</w:t>
            </w:r>
          </w:p>
        </w:tc>
      </w:tr>
      <w:tr w:rsidR="00A61A55" w:rsidRPr="005D2C49" w14:paraId="7391E33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455DE263"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w:t>
            </w:r>
          </w:p>
        </w:tc>
        <w:tc>
          <w:tcPr>
            <w:tcW w:w="2193" w:type="pct"/>
            <w:hideMark/>
          </w:tcPr>
          <w:p w14:paraId="3DC2CF80"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VLASTITI PRIHODI</w:t>
            </w:r>
          </w:p>
        </w:tc>
        <w:tc>
          <w:tcPr>
            <w:tcW w:w="558" w:type="pct"/>
            <w:hideMark/>
          </w:tcPr>
          <w:p w14:paraId="759F2BA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232.262,06</w:t>
            </w:r>
          </w:p>
        </w:tc>
        <w:tc>
          <w:tcPr>
            <w:tcW w:w="658" w:type="pct"/>
            <w:hideMark/>
          </w:tcPr>
          <w:p w14:paraId="765B854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576.000,00</w:t>
            </w:r>
          </w:p>
        </w:tc>
        <w:tc>
          <w:tcPr>
            <w:tcW w:w="586" w:type="pct"/>
            <w:hideMark/>
          </w:tcPr>
          <w:p w14:paraId="3015EC1C"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293.904,00</w:t>
            </w:r>
          </w:p>
        </w:tc>
        <w:tc>
          <w:tcPr>
            <w:tcW w:w="413" w:type="pct"/>
            <w:hideMark/>
          </w:tcPr>
          <w:p w14:paraId="540FC1D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126,54</w:t>
            </w:r>
          </w:p>
        </w:tc>
        <w:tc>
          <w:tcPr>
            <w:tcW w:w="356" w:type="pct"/>
            <w:hideMark/>
          </w:tcPr>
          <w:p w14:paraId="7B8D375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51,02</w:t>
            </w:r>
          </w:p>
        </w:tc>
      </w:tr>
      <w:tr w:rsidR="00A61A55" w:rsidRPr="005D2C49" w14:paraId="707117A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3EC5CB1B"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193" w:type="pct"/>
            <w:hideMark/>
          </w:tcPr>
          <w:p w14:paraId="450DB1D6"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VLASTITI PRIHODI - PRORAČUNSKI KORISNICI</w:t>
            </w:r>
          </w:p>
        </w:tc>
        <w:tc>
          <w:tcPr>
            <w:tcW w:w="558" w:type="pct"/>
            <w:hideMark/>
          </w:tcPr>
          <w:p w14:paraId="396C2F37"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232.262,06</w:t>
            </w:r>
          </w:p>
        </w:tc>
        <w:tc>
          <w:tcPr>
            <w:tcW w:w="658" w:type="pct"/>
            <w:hideMark/>
          </w:tcPr>
          <w:p w14:paraId="065C2DF8"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576.000,00</w:t>
            </w:r>
          </w:p>
        </w:tc>
        <w:tc>
          <w:tcPr>
            <w:tcW w:w="586" w:type="pct"/>
            <w:hideMark/>
          </w:tcPr>
          <w:p w14:paraId="195C4688"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293.904,00</w:t>
            </w:r>
          </w:p>
        </w:tc>
        <w:tc>
          <w:tcPr>
            <w:tcW w:w="413" w:type="pct"/>
            <w:hideMark/>
          </w:tcPr>
          <w:p w14:paraId="040A952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126,54</w:t>
            </w:r>
          </w:p>
        </w:tc>
        <w:tc>
          <w:tcPr>
            <w:tcW w:w="356" w:type="pct"/>
            <w:hideMark/>
          </w:tcPr>
          <w:p w14:paraId="25094A38"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51,02</w:t>
            </w:r>
          </w:p>
        </w:tc>
      </w:tr>
      <w:tr w:rsidR="00A61A55" w:rsidRPr="005D2C49" w14:paraId="31047C1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3DA4CB7D"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w:t>
            </w:r>
          </w:p>
        </w:tc>
        <w:tc>
          <w:tcPr>
            <w:tcW w:w="2193" w:type="pct"/>
            <w:hideMark/>
          </w:tcPr>
          <w:p w14:paraId="761F5D3D"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ZA POSEBNE NAMJENE</w:t>
            </w:r>
          </w:p>
        </w:tc>
        <w:tc>
          <w:tcPr>
            <w:tcW w:w="558" w:type="pct"/>
            <w:hideMark/>
          </w:tcPr>
          <w:p w14:paraId="2C48DD6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3.208.785,38</w:t>
            </w:r>
          </w:p>
        </w:tc>
        <w:tc>
          <w:tcPr>
            <w:tcW w:w="658" w:type="pct"/>
            <w:hideMark/>
          </w:tcPr>
          <w:p w14:paraId="0262962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7.686.700,00</w:t>
            </w:r>
          </w:p>
        </w:tc>
        <w:tc>
          <w:tcPr>
            <w:tcW w:w="586" w:type="pct"/>
            <w:hideMark/>
          </w:tcPr>
          <w:p w14:paraId="1B2738E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3.985.629,83</w:t>
            </w:r>
          </w:p>
        </w:tc>
        <w:tc>
          <w:tcPr>
            <w:tcW w:w="413" w:type="pct"/>
            <w:hideMark/>
          </w:tcPr>
          <w:p w14:paraId="4ABF9F0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124,21</w:t>
            </w:r>
          </w:p>
        </w:tc>
        <w:tc>
          <w:tcPr>
            <w:tcW w:w="356" w:type="pct"/>
            <w:hideMark/>
          </w:tcPr>
          <w:p w14:paraId="3444087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51,85</w:t>
            </w:r>
          </w:p>
        </w:tc>
      </w:tr>
      <w:tr w:rsidR="00A61A55" w:rsidRPr="005D2C49" w14:paraId="3AAD8C5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41867AD"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46</w:t>
            </w:r>
          </w:p>
        </w:tc>
        <w:tc>
          <w:tcPr>
            <w:tcW w:w="2193" w:type="pct"/>
            <w:hideMark/>
          </w:tcPr>
          <w:p w14:paraId="074E26FA"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HZZO-A NA TEMELJU UG.OBV. - ZDRAVSTVENE USTANOVE</w:t>
            </w:r>
          </w:p>
        </w:tc>
        <w:tc>
          <w:tcPr>
            <w:tcW w:w="558" w:type="pct"/>
            <w:hideMark/>
          </w:tcPr>
          <w:p w14:paraId="5C39F11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3.208.785,38</w:t>
            </w:r>
          </w:p>
        </w:tc>
        <w:tc>
          <w:tcPr>
            <w:tcW w:w="658" w:type="pct"/>
            <w:hideMark/>
          </w:tcPr>
          <w:p w14:paraId="35E359B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7.686.700,00</w:t>
            </w:r>
          </w:p>
        </w:tc>
        <w:tc>
          <w:tcPr>
            <w:tcW w:w="586" w:type="pct"/>
            <w:hideMark/>
          </w:tcPr>
          <w:p w14:paraId="6DF4E70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3.985.629,83</w:t>
            </w:r>
          </w:p>
        </w:tc>
        <w:tc>
          <w:tcPr>
            <w:tcW w:w="413" w:type="pct"/>
            <w:hideMark/>
          </w:tcPr>
          <w:p w14:paraId="6750619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124,21</w:t>
            </w:r>
          </w:p>
        </w:tc>
        <w:tc>
          <w:tcPr>
            <w:tcW w:w="356" w:type="pct"/>
            <w:hideMark/>
          </w:tcPr>
          <w:p w14:paraId="11BDD55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51,85</w:t>
            </w:r>
          </w:p>
        </w:tc>
      </w:tr>
      <w:tr w:rsidR="00A61A55" w:rsidRPr="005D2C49" w14:paraId="089A260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2EEDF8D7"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w:t>
            </w:r>
          </w:p>
        </w:tc>
        <w:tc>
          <w:tcPr>
            <w:tcW w:w="2193" w:type="pct"/>
            <w:hideMark/>
          </w:tcPr>
          <w:p w14:paraId="7A702705"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POMOĆI</w:t>
            </w:r>
          </w:p>
        </w:tc>
        <w:tc>
          <w:tcPr>
            <w:tcW w:w="558" w:type="pct"/>
            <w:hideMark/>
          </w:tcPr>
          <w:p w14:paraId="3B95DFA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81.021,57</w:t>
            </w:r>
          </w:p>
        </w:tc>
        <w:tc>
          <w:tcPr>
            <w:tcW w:w="658" w:type="pct"/>
            <w:hideMark/>
          </w:tcPr>
          <w:p w14:paraId="7FB1043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623.500,00</w:t>
            </w:r>
          </w:p>
        </w:tc>
        <w:tc>
          <w:tcPr>
            <w:tcW w:w="586" w:type="pct"/>
            <w:hideMark/>
          </w:tcPr>
          <w:p w14:paraId="44FBC54A"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49.160,36</w:t>
            </w:r>
          </w:p>
        </w:tc>
        <w:tc>
          <w:tcPr>
            <w:tcW w:w="413" w:type="pct"/>
            <w:hideMark/>
          </w:tcPr>
          <w:p w14:paraId="09CC85EC"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60,68</w:t>
            </w:r>
          </w:p>
        </w:tc>
        <w:tc>
          <w:tcPr>
            <w:tcW w:w="356" w:type="pct"/>
            <w:hideMark/>
          </w:tcPr>
          <w:p w14:paraId="063A60A4"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7,88</w:t>
            </w:r>
          </w:p>
        </w:tc>
      </w:tr>
      <w:tr w:rsidR="00A61A55" w:rsidRPr="005D2C49" w14:paraId="58BA9335"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CB0D792"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55</w:t>
            </w:r>
          </w:p>
        </w:tc>
        <w:tc>
          <w:tcPr>
            <w:tcW w:w="2193" w:type="pct"/>
            <w:hideMark/>
          </w:tcPr>
          <w:p w14:paraId="474AC266"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POMOĆI - PRORAČUNSKI KORISNICI</w:t>
            </w:r>
          </w:p>
        </w:tc>
        <w:tc>
          <w:tcPr>
            <w:tcW w:w="558" w:type="pct"/>
            <w:hideMark/>
          </w:tcPr>
          <w:p w14:paraId="1A108C0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16.965,17</w:t>
            </w:r>
          </w:p>
        </w:tc>
        <w:tc>
          <w:tcPr>
            <w:tcW w:w="658" w:type="pct"/>
            <w:hideMark/>
          </w:tcPr>
          <w:p w14:paraId="07D90BF7"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383.500,00</w:t>
            </w:r>
          </w:p>
        </w:tc>
        <w:tc>
          <w:tcPr>
            <w:tcW w:w="586" w:type="pct"/>
            <w:hideMark/>
          </w:tcPr>
          <w:p w14:paraId="2CACBC47"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12.784,94</w:t>
            </w:r>
          </w:p>
        </w:tc>
        <w:tc>
          <w:tcPr>
            <w:tcW w:w="413" w:type="pct"/>
            <w:hideMark/>
          </w:tcPr>
          <w:p w14:paraId="79BFB67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75,36</w:t>
            </w:r>
          </w:p>
        </w:tc>
        <w:tc>
          <w:tcPr>
            <w:tcW w:w="356" w:type="pct"/>
            <w:hideMark/>
          </w:tcPr>
          <w:p w14:paraId="4AC73EA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3,33</w:t>
            </w:r>
          </w:p>
        </w:tc>
      </w:tr>
      <w:tr w:rsidR="00A61A55" w:rsidRPr="005D2C49" w14:paraId="5C428E4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08AE479A"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58</w:t>
            </w:r>
          </w:p>
        </w:tc>
        <w:tc>
          <w:tcPr>
            <w:tcW w:w="2193" w:type="pct"/>
            <w:hideMark/>
          </w:tcPr>
          <w:p w14:paraId="20FD8F47"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SREDSTVA EU - PRORAČUNSKI KORISNICI</w:t>
            </w:r>
          </w:p>
        </w:tc>
        <w:tc>
          <w:tcPr>
            <w:tcW w:w="558" w:type="pct"/>
            <w:hideMark/>
          </w:tcPr>
          <w:p w14:paraId="3A6E505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64.056,40</w:t>
            </w:r>
          </w:p>
        </w:tc>
        <w:tc>
          <w:tcPr>
            <w:tcW w:w="658" w:type="pct"/>
            <w:hideMark/>
          </w:tcPr>
          <w:p w14:paraId="350CE044"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240.000,00</w:t>
            </w:r>
          </w:p>
        </w:tc>
        <w:tc>
          <w:tcPr>
            <w:tcW w:w="586" w:type="pct"/>
            <w:hideMark/>
          </w:tcPr>
          <w:p w14:paraId="4A044F3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36.375,42</w:t>
            </w:r>
          </w:p>
        </w:tc>
        <w:tc>
          <w:tcPr>
            <w:tcW w:w="413" w:type="pct"/>
            <w:hideMark/>
          </w:tcPr>
          <w:p w14:paraId="225EF76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56,79</w:t>
            </w:r>
          </w:p>
        </w:tc>
        <w:tc>
          <w:tcPr>
            <w:tcW w:w="356" w:type="pct"/>
            <w:hideMark/>
          </w:tcPr>
          <w:p w14:paraId="3044D8EB"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15,16</w:t>
            </w:r>
          </w:p>
        </w:tc>
      </w:tr>
      <w:tr w:rsidR="00A61A55" w:rsidRPr="005D2C49" w14:paraId="46BD307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005A2580"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w:t>
            </w:r>
          </w:p>
        </w:tc>
        <w:tc>
          <w:tcPr>
            <w:tcW w:w="2193" w:type="pct"/>
            <w:hideMark/>
          </w:tcPr>
          <w:p w14:paraId="1D5D46D7"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DONACIJE</w:t>
            </w:r>
          </w:p>
        </w:tc>
        <w:tc>
          <w:tcPr>
            <w:tcW w:w="558" w:type="pct"/>
            <w:hideMark/>
          </w:tcPr>
          <w:p w14:paraId="1E73677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440,00</w:t>
            </w:r>
          </w:p>
        </w:tc>
        <w:tc>
          <w:tcPr>
            <w:tcW w:w="658" w:type="pct"/>
            <w:hideMark/>
          </w:tcPr>
          <w:p w14:paraId="4C54514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1.200,00</w:t>
            </w:r>
          </w:p>
        </w:tc>
        <w:tc>
          <w:tcPr>
            <w:tcW w:w="586" w:type="pct"/>
            <w:hideMark/>
          </w:tcPr>
          <w:p w14:paraId="59BE50C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582,00</w:t>
            </w:r>
          </w:p>
        </w:tc>
        <w:tc>
          <w:tcPr>
            <w:tcW w:w="413" w:type="pct"/>
            <w:hideMark/>
          </w:tcPr>
          <w:p w14:paraId="752EC407"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132,27</w:t>
            </w:r>
          </w:p>
        </w:tc>
        <w:tc>
          <w:tcPr>
            <w:tcW w:w="356" w:type="pct"/>
            <w:hideMark/>
          </w:tcPr>
          <w:p w14:paraId="1E232E8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48,50</w:t>
            </w:r>
          </w:p>
        </w:tc>
      </w:tr>
      <w:tr w:rsidR="00A61A55" w:rsidRPr="005D2C49" w14:paraId="1A2AFC8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62F9E268"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63</w:t>
            </w:r>
          </w:p>
        </w:tc>
        <w:tc>
          <w:tcPr>
            <w:tcW w:w="2193" w:type="pct"/>
            <w:hideMark/>
          </w:tcPr>
          <w:p w14:paraId="276F960F"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DONACIJE-PK</w:t>
            </w:r>
          </w:p>
        </w:tc>
        <w:tc>
          <w:tcPr>
            <w:tcW w:w="558" w:type="pct"/>
            <w:hideMark/>
          </w:tcPr>
          <w:p w14:paraId="7EDC94F6"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440,00</w:t>
            </w:r>
          </w:p>
        </w:tc>
        <w:tc>
          <w:tcPr>
            <w:tcW w:w="658" w:type="pct"/>
            <w:hideMark/>
          </w:tcPr>
          <w:p w14:paraId="6F4BA79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1.200,00</w:t>
            </w:r>
          </w:p>
        </w:tc>
        <w:tc>
          <w:tcPr>
            <w:tcW w:w="586" w:type="pct"/>
            <w:hideMark/>
          </w:tcPr>
          <w:p w14:paraId="4468257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13" w:type="pct"/>
            <w:hideMark/>
          </w:tcPr>
          <w:p w14:paraId="6A7129B4"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132,27</w:t>
            </w:r>
          </w:p>
        </w:tc>
        <w:tc>
          <w:tcPr>
            <w:tcW w:w="356" w:type="pct"/>
            <w:hideMark/>
          </w:tcPr>
          <w:p w14:paraId="1259CD7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48,50</w:t>
            </w:r>
          </w:p>
        </w:tc>
      </w:tr>
      <w:tr w:rsidR="00A61A55" w:rsidRPr="005D2C49" w14:paraId="7DC108D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7E25D141"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w:t>
            </w:r>
          </w:p>
        </w:tc>
        <w:tc>
          <w:tcPr>
            <w:tcW w:w="2193" w:type="pct"/>
            <w:hideMark/>
          </w:tcPr>
          <w:p w14:paraId="0BD99624"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OD PRODAJE IMOVINE I NAKNADE S NASLOVA OSIGURANJA</w:t>
            </w:r>
          </w:p>
        </w:tc>
        <w:tc>
          <w:tcPr>
            <w:tcW w:w="558" w:type="pct"/>
            <w:hideMark/>
          </w:tcPr>
          <w:p w14:paraId="3561895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1.450,29</w:t>
            </w:r>
          </w:p>
        </w:tc>
        <w:tc>
          <w:tcPr>
            <w:tcW w:w="658" w:type="pct"/>
            <w:hideMark/>
          </w:tcPr>
          <w:p w14:paraId="79DFAE0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16.500,00</w:t>
            </w:r>
          </w:p>
        </w:tc>
        <w:tc>
          <w:tcPr>
            <w:tcW w:w="586" w:type="pct"/>
            <w:hideMark/>
          </w:tcPr>
          <w:p w14:paraId="1523CB9D"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2.243,95</w:t>
            </w:r>
          </w:p>
        </w:tc>
        <w:tc>
          <w:tcPr>
            <w:tcW w:w="413" w:type="pct"/>
            <w:hideMark/>
          </w:tcPr>
          <w:p w14:paraId="1946F8C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154,72</w:t>
            </w:r>
          </w:p>
        </w:tc>
        <w:tc>
          <w:tcPr>
            <w:tcW w:w="356" w:type="pct"/>
            <w:hideMark/>
          </w:tcPr>
          <w:p w14:paraId="52C2298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13,60</w:t>
            </w:r>
          </w:p>
        </w:tc>
      </w:tr>
      <w:tr w:rsidR="00A61A55" w:rsidRPr="005D2C49" w14:paraId="1AED43C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717C5121"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72</w:t>
            </w:r>
          </w:p>
        </w:tc>
        <w:tc>
          <w:tcPr>
            <w:tcW w:w="2193" w:type="pct"/>
            <w:hideMark/>
          </w:tcPr>
          <w:p w14:paraId="49414E1B"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DUGOTRAJNE IMOVINE-PK</w:t>
            </w:r>
          </w:p>
        </w:tc>
        <w:tc>
          <w:tcPr>
            <w:tcW w:w="558" w:type="pct"/>
            <w:hideMark/>
          </w:tcPr>
          <w:p w14:paraId="695E4A0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1.450,29</w:t>
            </w:r>
          </w:p>
        </w:tc>
        <w:tc>
          <w:tcPr>
            <w:tcW w:w="658" w:type="pct"/>
            <w:hideMark/>
          </w:tcPr>
          <w:p w14:paraId="614B082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9.500,00</w:t>
            </w:r>
          </w:p>
        </w:tc>
        <w:tc>
          <w:tcPr>
            <w:tcW w:w="586" w:type="pct"/>
            <w:hideMark/>
          </w:tcPr>
          <w:p w14:paraId="16845B3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275,18</w:t>
            </w:r>
          </w:p>
        </w:tc>
        <w:tc>
          <w:tcPr>
            <w:tcW w:w="413" w:type="pct"/>
            <w:hideMark/>
          </w:tcPr>
          <w:p w14:paraId="6EAC3CC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18,97</w:t>
            </w:r>
          </w:p>
        </w:tc>
        <w:tc>
          <w:tcPr>
            <w:tcW w:w="356" w:type="pct"/>
            <w:hideMark/>
          </w:tcPr>
          <w:p w14:paraId="60A4521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2,90</w:t>
            </w:r>
          </w:p>
        </w:tc>
      </w:tr>
      <w:tr w:rsidR="00A61A55" w:rsidRPr="005D2C49" w14:paraId="4AEA519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B4EB8FC"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73</w:t>
            </w:r>
          </w:p>
        </w:tc>
        <w:tc>
          <w:tcPr>
            <w:tcW w:w="2193" w:type="pct"/>
            <w:hideMark/>
          </w:tcPr>
          <w:p w14:paraId="361B6727"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NAKNADE ŠTETA S OSNOVA OSIGURANJA-PK</w:t>
            </w:r>
          </w:p>
        </w:tc>
        <w:tc>
          <w:tcPr>
            <w:tcW w:w="558" w:type="pct"/>
            <w:hideMark/>
          </w:tcPr>
          <w:p w14:paraId="54510135"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58" w:type="pct"/>
            <w:hideMark/>
          </w:tcPr>
          <w:p w14:paraId="42A8376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7.000,00</w:t>
            </w:r>
          </w:p>
        </w:tc>
        <w:tc>
          <w:tcPr>
            <w:tcW w:w="586" w:type="pct"/>
            <w:hideMark/>
          </w:tcPr>
          <w:p w14:paraId="4A61580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1.968,77</w:t>
            </w:r>
          </w:p>
        </w:tc>
        <w:tc>
          <w:tcPr>
            <w:tcW w:w="413" w:type="pct"/>
            <w:hideMark/>
          </w:tcPr>
          <w:p w14:paraId="137A216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356" w:type="pct"/>
            <w:hideMark/>
          </w:tcPr>
          <w:p w14:paraId="4F60AD6F"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28,13</w:t>
            </w:r>
          </w:p>
        </w:tc>
      </w:tr>
    </w:tbl>
    <w:p w14:paraId="51B30591" w14:textId="77777777" w:rsidR="00D663C3" w:rsidRPr="005D2C49" w:rsidRDefault="00D663C3"/>
    <w:tbl>
      <w:tblPr>
        <w:tblStyle w:val="Tablicareetke4-isticanje1"/>
        <w:tblW w:w="5000" w:type="pct"/>
        <w:tblLook w:val="04A0" w:firstRow="1" w:lastRow="0" w:firstColumn="1" w:lastColumn="0" w:noHBand="0" w:noVBand="1"/>
      </w:tblPr>
      <w:tblGrid>
        <w:gridCol w:w="660"/>
        <w:gridCol w:w="6138"/>
        <w:gridCol w:w="1562"/>
        <w:gridCol w:w="1842"/>
        <w:gridCol w:w="1640"/>
        <w:gridCol w:w="1156"/>
        <w:gridCol w:w="996"/>
      </w:tblGrid>
      <w:tr w:rsidR="00A61A55" w:rsidRPr="005D2C49" w14:paraId="236800DD" w14:textId="77777777" w:rsidTr="00D663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2CCDE702"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Brojčana oznaka i naziv</w:t>
            </w:r>
          </w:p>
        </w:tc>
        <w:tc>
          <w:tcPr>
            <w:tcW w:w="558" w:type="pct"/>
            <w:hideMark/>
          </w:tcPr>
          <w:p w14:paraId="7223F5D7"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Ostvarenje / izvršenje 30.6.2024.</w:t>
            </w:r>
          </w:p>
        </w:tc>
        <w:tc>
          <w:tcPr>
            <w:tcW w:w="658" w:type="pct"/>
            <w:hideMark/>
          </w:tcPr>
          <w:p w14:paraId="689B2932" w14:textId="4DC02B8D" w:rsidR="0048560D" w:rsidRPr="005D2C49" w:rsidRDefault="00697116"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Financijski plan za 2025. godinu</w:t>
            </w:r>
          </w:p>
        </w:tc>
        <w:tc>
          <w:tcPr>
            <w:tcW w:w="586" w:type="pct"/>
            <w:hideMark/>
          </w:tcPr>
          <w:p w14:paraId="2388592E"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Ostvarenje / izvršenje 30.6.2025.</w:t>
            </w:r>
          </w:p>
        </w:tc>
        <w:tc>
          <w:tcPr>
            <w:tcW w:w="413" w:type="pct"/>
            <w:hideMark/>
          </w:tcPr>
          <w:p w14:paraId="40D1F069"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Indeks </w:t>
            </w:r>
            <w:r w:rsidRPr="005D2C49">
              <w:rPr>
                <w:rFonts w:ascii="Arial" w:eastAsia="Times New Roman" w:hAnsi="Arial" w:cs="Arial"/>
                <w:color w:val="000000"/>
                <w:sz w:val="20"/>
                <w:szCs w:val="20"/>
              </w:rPr>
              <w:br/>
              <w:t>4 / 2</w:t>
            </w:r>
          </w:p>
        </w:tc>
        <w:tc>
          <w:tcPr>
            <w:tcW w:w="356" w:type="pct"/>
            <w:hideMark/>
          </w:tcPr>
          <w:p w14:paraId="5100B68C"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 xml:space="preserve"> 4 / 3</w:t>
            </w:r>
          </w:p>
        </w:tc>
      </w:tr>
      <w:tr w:rsidR="00A61A55" w:rsidRPr="005D2C49" w14:paraId="446EFD8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gridSpan w:val="2"/>
            <w:hideMark/>
          </w:tcPr>
          <w:p w14:paraId="67F5D641"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1</w:t>
            </w:r>
          </w:p>
        </w:tc>
        <w:tc>
          <w:tcPr>
            <w:tcW w:w="558" w:type="pct"/>
            <w:hideMark/>
          </w:tcPr>
          <w:p w14:paraId="5D296FC0"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658" w:type="pct"/>
            <w:hideMark/>
          </w:tcPr>
          <w:p w14:paraId="19B1076C"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586" w:type="pct"/>
            <w:hideMark/>
          </w:tcPr>
          <w:p w14:paraId="37767893"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c>
          <w:tcPr>
            <w:tcW w:w="413" w:type="pct"/>
            <w:hideMark/>
          </w:tcPr>
          <w:p w14:paraId="56FC7E09"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w:t>
            </w:r>
          </w:p>
        </w:tc>
        <w:tc>
          <w:tcPr>
            <w:tcW w:w="356" w:type="pct"/>
            <w:hideMark/>
          </w:tcPr>
          <w:p w14:paraId="2F7C08EB"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w:t>
            </w:r>
          </w:p>
        </w:tc>
      </w:tr>
      <w:tr w:rsidR="00A61A55" w:rsidRPr="005D2C49" w14:paraId="78810DB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710216C9"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2193" w:type="pct"/>
            <w:hideMark/>
          </w:tcPr>
          <w:p w14:paraId="783113ED"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UKUPNO RASHODI</w:t>
            </w:r>
          </w:p>
        </w:tc>
        <w:tc>
          <w:tcPr>
            <w:tcW w:w="558" w:type="pct"/>
            <w:hideMark/>
          </w:tcPr>
          <w:p w14:paraId="0DD6757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3.821.840,78</w:t>
            </w:r>
          </w:p>
        </w:tc>
        <w:tc>
          <w:tcPr>
            <w:tcW w:w="658" w:type="pct"/>
            <w:hideMark/>
          </w:tcPr>
          <w:p w14:paraId="7766292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586" w:type="pct"/>
            <w:hideMark/>
          </w:tcPr>
          <w:p w14:paraId="2544C65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413" w:type="pct"/>
            <w:hideMark/>
          </w:tcPr>
          <w:p w14:paraId="5A7981B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154,92</w:t>
            </w:r>
          </w:p>
        </w:tc>
        <w:tc>
          <w:tcPr>
            <w:tcW w:w="356" w:type="pct"/>
            <w:hideMark/>
          </w:tcPr>
          <w:p w14:paraId="02725DB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A61A55" w:rsidRPr="005D2C49" w14:paraId="1EF2F9E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09F80B17"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w:t>
            </w:r>
          </w:p>
        </w:tc>
        <w:tc>
          <w:tcPr>
            <w:tcW w:w="2193" w:type="pct"/>
            <w:hideMark/>
          </w:tcPr>
          <w:p w14:paraId="0BCE213D"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558" w:type="pct"/>
            <w:hideMark/>
          </w:tcPr>
          <w:p w14:paraId="7DDDD74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136.907,45</w:t>
            </w:r>
          </w:p>
        </w:tc>
        <w:tc>
          <w:tcPr>
            <w:tcW w:w="658" w:type="pct"/>
            <w:hideMark/>
          </w:tcPr>
          <w:p w14:paraId="4297DE5C"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3.562.039,00</w:t>
            </w:r>
          </w:p>
        </w:tc>
        <w:tc>
          <w:tcPr>
            <w:tcW w:w="586" w:type="pct"/>
            <w:hideMark/>
          </w:tcPr>
          <w:p w14:paraId="573A521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1.778.984,65</w:t>
            </w:r>
          </w:p>
        </w:tc>
        <w:tc>
          <w:tcPr>
            <w:tcW w:w="413" w:type="pct"/>
            <w:hideMark/>
          </w:tcPr>
          <w:p w14:paraId="736C91C0"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1.299,41</w:t>
            </w:r>
          </w:p>
        </w:tc>
        <w:tc>
          <w:tcPr>
            <w:tcW w:w="356" w:type="pct"/>
            <w:hideMark/>
          </w:tcPr>
          <w:p w14:paraId="2720589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49,94</w:t>
            </w:r>
          </w:p>
        </w:tc>
      </w:tr>
      <w:tr w:rsidR="00A61A55" w:rsidRPr="005D2C49" w14:paraId="2F63E80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6A6A38CF"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11</w:t>
            </w:r>
          </w:p>
        </w:tc>
        <w:tc>
          <w:tcPr>
            <w:tcW w:w="2193" w:type="pct"/>
            <w:hideMark/>
          </w:tcPr>
          <w:p w14:paraId="08123CE3"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POREZA ZA REDOVNU DJELATNOST</w:t>
            </w:r>
          </w:p>
        </w:tc>
        <w:tc>
          <w:tcPr>
            <w:tcW w:w="558" w:type="pct"/>
            <w:hideMark/>
          </w:tcPr>
          <w:p w14:paraId="3EB6823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34.317,90</w:t>
            </w:r>
          </w:p>
        </w:tc>
        <w:tc>
          <w:tcPr>
            <w:tcW w:w="658" w:type="pct"/>
            <w:hideMark/>
          </w:tcPr>
          <w:p w14:paraId="7AAE6932"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3.086.000,00</w:t>
            </w:r>
          </w:p>
        </w:tc>
        <w:tc>
          <w:tcPr>
            <w:tcW w:w="586" w:type="pct"/>
            <w:hideMark/>
          </w:tcPr>
          <w:p w14:paraId="10068E9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1.558.924,83</w:t>
            </w:r>
          </w:p>
        </w:tc>
        <w:tc>
          <w:tcPr>
            <w:tcW w:w="413" w:type="pct"/>
            <w:hideMark/>
          </w:tcPr>
          <w:p w14:paraId="6699E2CB"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4.542,60</w:t>
            </w:r>
          </w:p>
        </w:tc>
        <w:tc>
          <w:tcPr>
            <w:tcW w:w="356" w:type="pct"/>
            <w:hideMark/>
          </w:tcPr>
          <w:p w14:paraId="389E63B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50,52</w:t>
            </w:r>
          </w:p>
        </w:tc>
      </w:tr>
      <w:tr w:rsidR="00A61A55" w:rsidRPr="005D2C49" w14:paraId="425EFF1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26CA17A3"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14</w:t>
            </w:r>
          </w:p>
        </w:tc>
        <w:tc>
          <w:tcPr>
            <w:tcW w:w="2193" w:type="pct"/>
            <w:hideMark/>
          </w:tcPr>
          <w:p w14:paraId="31F984AF"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DECENTRALIZIRANA SREDSTVA-ZDRAVSTVO</w:t>
            </w:r>
          </w:p>
        </w:tc>
        <w:tc>
          <w:tcPr>
            <w:tcW w:w="558" w:type="pct"/>
            <w:hideMark/>
          </w:tcPr>
          <w:p w14:paraId="4C63F77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102.589,55</w:t>
            </w:r>
          </w:p>
        </w:tc>
        <w:tc>
          <w:tcPr>
            <w:tcW w:w="658" w:type="pct"/>
            <w:hideMark/>
          </w:tcPr>
          <w:p w14:paraId="3218FAB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476.039,00</w:t>
            </w:r>
          </w:p>
        </w:tc>
        <w:tc>
          <w:tcPr>
            <w:tcW w:w="586" w:type="pct"/>
            <w:hideMark/>
          </w:tcPr>
          <w:p w14:paraId="03578665"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220.059,82</w:t>
            </w:r>
          </w:p>
        </w:tc>
        <w:tc>
          <w:tcPr>
            <w:tcW w:w="413" w:type="pct"/>
            <w:hideMark/>
          </w:tcPr>
          <w:p w14:paraId="4FCB757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214,51</w:t>
            </w:r>
          </w:p>
        </w:tc>
        <w:tc>
          <w:tcPr>
            <w:tcW w:w="356" w:type="pct"/>
            <w:hideMark/>
          </w:tcPr>
          <w:p w14:paraId="4B66D0A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46,23</w:t>
            </w:r>
          </w:p>
        </w:tc>
      </w:tr>
      <w:tr w:rsidR="00A61A55" w:rsidRPr="005D2C49" w14:paraId="78C92C4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516C00B2"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w:t>
            </w:r>
          </w:p>
        </w:tc>
        <w:tc>
          <w:tcPr>
            <w:tcW w:w="2193" w:type="pct"/>
            <w:hideMark/>
          </w:tcPr>
          <w:p w14:paraId="37639E7B"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VLASTITI PRIHODI</w:t>
            </w:r>
          </w:p>
        </w:tc>
        <w:tc>
          <w:tcPr>
            <w:tcW w:w="558" w:type="pct"/>
            <w:hideMark/>
          </w:tcPr>
          <w:p w14:paraId="03C3AB2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62.487,55</w:t>
            </w:r>
          </w:p>
        </w:tc>
        <w:tc>
          <w:tcPr>
            <w:tcW w:w="658" w:type="pct"/>
            <w:hideMark/>
          </w:tcPr>
          <w:p w14:paraId="0489C22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426.000,00</w:t>
            </w:r>
          </w:p>
        </w:tc>
        <w:tc>
          <w:tcPr>
            <w:tcW w:w="586" w:type="pct"/>
            <w:hideMark/>
          </w:tcPr>
          <w:p w14:paraId="33EAE502"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196.875,39</w:t>
            </w:r>
          </w:p>
        </w:tc>
        <w:tc>
          <w:tcPr>
            <w:tcW w:w="413" w:type="pct"/>
            <w:hideMark/>
          </w:tcPr>
          <w:p w14:paraId="55603B1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315,06</w:t>
            </w:r>
          </w:p>
        </w:tc>
        <w:tc>
          <w:tcPr>
            <w:tcW w:w="356" w:type="pct"/>
            <w:hideMark/>
          </w:tcPr>
          <w:p w14:paraId="67C7D87D"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46,21</w:t>
            </w:r>
          </w:p>
        </w:tc>
      </w:tr>
      <w:tr w:rsidR="00A61A55" w:rsidRPr="005D2C49" w14:paraId="4925B9F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58B42C61"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193" w:type="pct"/>
            <w:hideMark/>
          </w:tcPr>
          <w:p w14:paraId="131772DD"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VLASTITI PRIHODI - PRORAČUNSKI KORISNICI</w:t>
            </w:r>
          </w:p>
        </w:tc>
        <w:tc>
          <w:tcPr>
            <w:tcW w:w="558" w:type="pct"/>
            <w:hideMark/>
          </w:tcPr>
          <w:p w14:paraId="059E31CD"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62.487,55</w:t>
            </w:r>
          </w:p>
        </w:tc>
        <w:tc>
          <w:tcPr>
            <w:tcW w:w="658" w:type="pct"/>
            <w:hideMark/>
          </w:tcPr>
          <w:p w14:paraId="20E92AB7"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426.000,00</w:t>
            </w:r>
          </w:p>
        </w:tc>
        <w:tc>
          <w:tcPr>
            <w:tcW w:w="586" w:type="pct"/>
            <w:hideMark/>
          </w:tcPr>
          <w:p w14:paraId="2C186C86"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196.875,39</w:t>
            </w:r>
          </w:p>
        </w:tc>
        <w:tc>
          <w:tcPr>
            <w:tcW w:w="413" w:type="pct"/>
            <w:hideMark/>
          </w:tcPr>
          <w:p w14:paraId="4008137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315,06</w:t>
            </w:r>
          </w:p>
        </w:tc>
        <w:tc>
          <w:tcPr>
            <w:tcW w:w="356" w:type="pct"/>
            <w:hideMark/>
          </w:tcPr>
          <w:p w14:paraId="10DEA9D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46,21</w:t>
            </w:r>
          </w:p>
        </w:tc>
      </w:tr>
      <w:tr w:rsidR="00A61A55" w:rsidRPr="005D2C49" w14:paraId="0889E48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475C79BF"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w:t>
            </w:r>
          </w:p>
        </w:tc>
        <w:tc>
          <w:tcPr>
            <w:tcW w:w="2193" w:type="pct"/>
            <w:hideMark/>
          </w:tcPr>
          <w:p w14:paraId="41B76AA1"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ZA POSEBNE NAMJENE</w:t>
            </w:r>
          </w:p>
        </w:tc>
        <w:tc>
          <w:tcPr>
            <w:tcW w:w="558" w:type="pct"/>
            <w:hideMark/>
          </w:tcPr>
          <w:p w14:paraId="34827EF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3.551.091,48</w:t>
            </w:r>
          </w:p>
        </w:tc>
        <w:tc>
          <w:tcPr>
            <w:tcW w:w="658" w:type="pct"/>
            <w:hideMark/>
          </w:tcPr>
          <w:p w14:paraId="0D4D0FAA"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7.686.700,00</w:t>
            </w:r>
          </w:p>
        </w:tc>
        <w:tc>
          <w:tcPr>
            <w:tcW w:w="586" w:type="pct"/>
            <w:hideMark/>
          </w:tcPr>
          <w:p w14:paraId="605EA90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3.842.174,39</w:t>
            </w:r>
          </w:p>
        </w:tc>
        <w:tc>
          <w:tcPr>
            <w:tcW w:w="413" w:type="pct"/>
            <w:hideMark/>
          </w:tcPr>
          <w:p w14:paraId="2A86405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108,20</w:t>
            </w:r>
          </w:p>
        </w:tc>
        <w:tc>
          <w:tcPr>
            <w:tcW w:w="356" w:type="pct"/>
            <w:hideMark/>
          </w:tcPr>
          <w:p w14:paraId="7B5F0D3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49,98</w:t>
            </w:r>
          </w:p>
        </w:tc>
      </w:tr>
      <w:tr w:rsidR="00A61A55" w:rsidRPr="005D2C49" w14:paraId="18CCEC3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2D0FB1EE"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46</w:t>
            </w:r>
          </w:p>
        </w:tc>
        <w:tc>
          <w:tcPr>
            <w:tcW w:w="2193" w:type="pct"/>
            <w:hideMark/>
          </w:tcPr>
          <w:p w14:paraId="4E29D07A"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HZZO-A NA TEMELJU UG.OBV. - ZDRAVSTVENE USTANOVE</w:t>
            </w:r>
          </w:p>
        </w:tc>
        <w:tc>
          <w:tcPr>
            <w:tcW w:w="558" w:type="pct"/>
            <w:hideMark/>
          </w:tcPr>
          <w:p w14:paraId="352FAA1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3.551.091,48</w:t>
            </w:r>
          </w:p>
        </w:tc>
        <w:tc>
          <w:tcPr>
            <w:tcW w:w="658" w:type="pct"/>
            <w:hideMark/>
          </w:tcPr>
          <w:p w14:paraId="009C2E8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7.686.700,00</w:t>
            </w:r>
          </w:p>
        </w:tc>
        <w:tc>
          <w:tcPr>
            <w:tcW w:w="586" w:type="pct"/>
            <w:hideMark/>
          </w:tcPr>
          <w:p w14:paraId="02B207E1"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3.842.174,39</w:t>
            </w:r>
          </w:p>
        </w:tc>
        <w:tc>
          <w:tcPr>
            <w:tcW w:w="413" w:type="pct"/>
            <w:hideMark/>
          </w:tcPr>
          <w:p w14:paraId="02E4E88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108,20</w:t>
            </w:r>
          </w:p>
        </w:tc>
        <w:tc>
          <w:tcPr>
            <w:tcW w:w="356" w:type="pct"/>
            <w:hideMark/>
          </w:tcPr>
          <w:p w14:paraId="22B870D2"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49,98</w:t>
            </w:r>
          </w:p>
        </w:tc>
      </w:tr>
      <w:tr w:rsidR="00A61A55" w:rsidRPr="005D2C49" w14:paraId="1763E1C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088F0F77"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w:t>
            </w:r>
          </w:p>
        </w:tc>
        <w:tc>
          <w:tcPr>
            <w:tcW w:w="2193" w:type="pct"/>
            <w:hideMark/>
          </w:tcPr>
          <w:p w14:paraId="73510A04"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POMOĆI</w:t>
            </w:r>
          </w:p>
        </w:tc>
        <w:tc>
          <w:tcPr>
            <w:tcW w:w="558" w:type="pct"/>
            <w:hideMark/>
          </w:tcPr>
          <w:p w14:paraId="06FA27BA"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70.914,30</w:t>
            </w:r>
          </w:p>
        </w:tc>
        <w:tc>
          <w:tcPr>
            <w:tcW w:w="658" w:type="pct"/>
            <w:hideMark/>
          </w:tcPr>
          <w:p w14:paraId="45D2D02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623.500,00</w:t>
            </w:r>
          </w:p>
        </w:tc>
        <w:tc>
          <w:tcPr>
            <w:tcW w:w="586" w:type="pct"/>
            <w:hideMark/>
          </w:tcPr>
          <w:p w14:paraId="438944BC"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102.104,76</w:t>
            </w:r>
          </w:p>
        </w:tc>
        <w:tc>
          <w:tcPr>
            <w:tcW w:w="413" w:type="pct"/>
            <w:hideMark/>
          </w:tcPr>
          <w:p w14:paraId="041EB9D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143,98</w:t>
            </w:r>
          </w:p>
        </w:tc>
        <w:tc>
          <w:tcPr>
            <w:tcW w:w="356" w:type="pct"/>
            <w:hideMark/>
          </w:tcPr>
          <w:p w14:paraId="29CC22E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16,38</w:t>
            </w:r>
          </w:p>
        </w:tc>
      </w:tr>
      <w:tr w:rsidR="00A61A55" w:rsidRPr="005D2C49" w14:paraId="6D4DBB1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6DD9F578"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55</w:t>
            </w:r>
          </w:p>
        </w:tc>
        <w:tc>
          <w:tcPr>
            <w:tcW w:w="2193" w:type="pct"/>
            <w:hideMark/>
          </w:tcPr>
          <w:p w14:paraId="5DAAFCCB"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POMOĆI - PRORAČUNSKI KORISNICI</w:t>
            </w:r>
          </w:p>
        </w:tc>
        <w:tc>
          <w:tcPr>
            <w:tcW w:w="558" w:type="pct"/>
            <w:hideMark/>
          </w:tcPr>
          <w:p w14:paraId="03B0EFDC"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38.248,88</w:t>
            </w:r>
          </w:p>
        </w:tc>
        <w:tc>
          <w:tcPr>
            <w:tcW w:w="658" w:type="pct"/>
            <w:hideMark/>
          </w:tcPr>
          <w:p w14:paraId="35EE84E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383.500,00</w:t>
            </w:r>
          </w:p>
        </w:tc>
        <w:tc>
          <w:tcPr>
            <w:tcW w:w="586" w:type="pct"/>
            <w:hideMark/>
          </w:tcPr>
          <w:p w14:paraId="1A6DF57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54.461,94</w:t>
            </w:r>
          </w:p>
        </w:tc>
        <w:tc>
          <w:tcPr>
            <w:tcW w:w="413" w:type="pct"/>
            <w:hideMark/>
          </w:tcPr>
          <w:p w14:paraId="076F157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142,39</w:t>
            </w:r>
          </w:p>
        </w:tc>
        <w:tc>
          <w:tcPr>
            <w:tcW w:w="356" w:type="pct"/>
            <w:hideMark/>
          </w:tcPr>
          <w:p w14:paraId="4B96A53C"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14,20</w:t>
            </w:r>
          </w:p>
        </w:tc>
      </w:tr>
      <w:tr w:rsidR="00A61A55" w:rsidRPr="005D2C49" w14:paraId="0F9D11E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5A0E9E4B"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58</w:t>
            </w:r>
          </w:p>
        </w:tc>
        <w:tc>
          <w:tcPr>
            <w:tcW w:w="2193" w:type="pct"/>
            <w:hideMark/>
          </w:tcPr>
          <w:p w14:paraId="7DDB8DB7"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SREDSTVA EU - PRORAČUNSKI KORISNICI</w:t>
            </w:r>
          </w:p>
        </w:tc>
        <w:tc>
          <w:tcPr>
            <w:tcW w:w="558" w:type="pct"/>
            <w:hideMark/>
          </w:tcPr>
          <w:p w14:paraId="6AD8A9F4"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32.665,42</w:t>
            </w:r>
          </w:p>
        </w:tc>
        <w:tc>
          <w:tcPr>
            <w:tcW w:w="658" w:type="pct"/>
            <w:hideMark/>
          </w:tcPr>
          <w:p w14:paraId="14FCD4E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240.000,00</w:t>
            </w:r>
          </w:p>
        </w:tc>
        <w:tc>
          <w:tcPr>
            <w:tcW w:w="586" w:type="pct"/>
            <w:hideMark/>
          </w:tcPr>
          <w:p w14:paraId="427F6A1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47.642,82</w:t>
            </w:r>
          </w:p>
        </w:tc>
        <w:tc>
          <w:tcPr>
            <w:tcW w:w="413" w:type="pct"/>
            <w:hideMark/>
          </w:tcPr>
          <w:p w14:paraId="2D16EB7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145,85</w:t>
            </w:r>
          </w:p>
        </w:tc>
        <w:tc>
          <w:tcPr>
            <w:tcW w:w="356" w:type="pct"/>
            <w:hideMark/>
          </w:tcPr>
          <w:p w14:paraId="6353597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19,85</w:t>
            </w:r>
          </w:p>
        </w:tc>
      </w:tr>
      <w:tr w:rsidR="00A61A55" w:rsidRPr="005D2C49" w14:paraId="2D96F1B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7C40683"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6</w:t>
            </w:r>
          </w:p>
        </w:tc>
        <w:tc>
          <w:tcPr>
            <w:tcW w:w="2193" w:type="pct"/>
            <w:hideMark/>
          </w:tcPr>
          <w:p w14:paraId="563A8949"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DONACIJE</w:t>
            </w:r>
          </w:p>
        </w:tc>
        <w:tc>
          <w:tcPr>
            <w:tcW w:w="558" w:type="pct"/>
            <w:hideMark/>
          </w:tcPr>
          <w:p w14:paraId="1EB18A1E"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440,00</w:t>
            </w:r>
          </w:p>
        </w:tc>
        <w:tc>
          <w:tcPr>
            <w:tcW w:w="658" w:type="pct"/>
            <w:hideMark/>
          </w:tcPr>
          <w:p w14:paraId="1C0C5726"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1.200,00</w:t>
            </w:r>
          </w:p>
        </w:tc>
        <w:tc>
          <w:tcPr>
            <w:tcW w:w="586" w:type="pct"/>
            <w:hideMark/>
          </w:tcPr>
          <w:p w14:paraId="207813C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582,00</w:t>
            </w:r>
          </w:p>
        </w:tc>
        <w:tc>
          <w:tcPr>
            <w:tcW w:w="413" w:type="pct"/>
            <w:hideMark/>
          </w:tcPr>
          <w:p w14:paraId="399AFA3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132,27</w:t>
            </w:r>
          </w:p>
        </w:tc>
        <w:tc>
          <w:tcPr>
            <w:tcW w:w="356" w:type="pct"/>
            <w:hideMark/>
          </w:tcPr>
          <w:p w14:paraId="097D78F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48,50</w:t>
            </w:r>
          </w:p>
        </w:tc>
      </w:tr>
      <w:tr w:rsidR="00A61A55" w:rsidRPr="005D2C49" w14:paraId="3A31B64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2C43D6C"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63</w:t>
            </w:r>
          </w:p>
        </w:tc>
        <w:tc>
          <w:tcPr>
            <w:tcW w:w="2193" w:type="pct"/>
            <w:hideMark/>
          </w:tcPr>
          <w:p w14:paraId="0D750B57"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DONACIJE-PK</w:t>
            </w:r>
          </w:p>
        </w:tc>
        <w:tc>
          <w:tcPr>
            <w:tcW w:w="558" w:type="pct"/>
            <w:hideMark/>
          </w:tcPr>
          <w:p w14:paraId="5E40B76F"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440,00</w:t>
            </w:r>
          </w:p>
        </w:tc>
        <w:tc>
          <w:tcPr>
            <w:tcW w:w="658" w:type="pct"/>
            <w:hideMark/>
          </w:tcPr>
          <w:p w14:paraId="73CA0B5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1.200,00</w:t>
            </w:r>
          </w:p>
        </w:tc>
        <w:tc>
          <w:tcPr>
            <w:tcW w:w="586" w:type="pct"/>
            <w:hideMark/>
          </w:tcPr>
          <w:p w14:paraId="2921152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13" w:type="pct"/>
            <w:hideMark/>
          </w:tcPr>
          <w:p w14:paraId="7534E38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132,27</w:t>
            </w:r>
          </w:p>
        </w:tc>
        <w:tc>
          <w:tcPr>
            <w:tcW w:w="356" w:type="pct"/>
            <w:hideMark/>
          </w:tcPr>
          <w:p w14:paraId="090905D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48,50</w:t>
            </w:r>
          </w:p>
        </w:tc>
      </w:tr>
      <w:tr w:rsidR="00A61A55" w:rsidRPr="005D2C49" w14:paraId="1AC1AF1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202AFCAB"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lastRenderedPageBreak/>
              <w:t>7</w:t>
            </w:r>
          </w:p>
        </w:tc>
        <w:tc>
          <w:tcPr>
            <w:tcW w:w="2193" w:type="pct"/>
            <w:hideMark/>
          </w:tcPr>
          <w:p w14:paraId="2C2BE00C"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OD PRODAJE IMOVINE I NAKNADE S NASLOVA OSIGURANJA</w:t>
            </w:r>
          </w:p>
        </w:tc>
        <w:tc>
          <w:tcPr>
            <w:tcW w:w="558" w:type="pct"/>
            <w:hideMark/>
          </w:tcPr>
          <w:p w14:paraId="2A3F017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c>
          <w:tcPr>
            <w:tcW w:w="658" w:type="pct"/>
            <w:hideMark/>
          </w:tcPr>
          <w:p w14:paraId="4E288C59"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16.500,00</w:t>
            </w:r>
          </w:p>
        </w:tc>
        <w:tc>
          <w:tcPr>
            <w:tcW w:w="586" w:type="pct"/>
            <w:hideMark/>
          </w:tcPr>
          <w:p w14:paraId="049D02CF"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c>
          <w:tcPr>
            <w:tcW w:w="413" w:type="pct"/>
            <w:hideMark/>
          </w:tcPr>
          <w:p w14:paraId="168175D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c>
          <w:tcPr>
            <w:tcW w:w="356" w:type="pct"/>
            <w:hideMark/>
          </w:tcPr>
          <w:p w14:paraId="7F91E316"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r>
      <w:tr w:rsidR="00A61A55" w:rsidRPr="005D2C49" w14:paraId="72C9D1F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1367C993"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72</w:t>
            </w:r>
          </w:p>
        </w:tc>
        <w:tc>
          <w:tcPr>
            <w:tcW w:w="2193" w:type="pct"/>
            <w:hideMark/>
          </w:tcPr>
          <w:p w14:paraId="0FACBE4F"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PRODAJE  DUGOTRAJNE IMOVINE-PK</w:t>
            </w:r>
          </w:p>
        </w:tc>
        <w:tc>
          <w:tcPr>
            <w:tcW w:w="558" w:type="pct"/>
            <w:hideMark/>
          </w:tcPr>
          <w:p w14:paraId="710D8F2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58" w:type="pct"/>
            <w:hideMark/>
          </w:tcPr>
          <w:p w14:paraId="3038A1D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9.500,00</w:t>
            </w:r>
          </w:p>
        </w:tc>
        <w:tc>
          <w:tcPr>
            <w:tcW w:w="586" w:type="pct"/>
            <w:hideMark/>
          </w:tcPr>
          <w:p w14:paraId="07A52EB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3" w:type="pct"/>
            <w:hideMark/>
          </w:tcPr>
          <w:p w14:paraId="66FED1A3"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356" w:type="pct"/>
            <w:hideMark/>
          </w:tcPr>
          <w:p w14:paraId="58BD5745"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A61A55" w:rsidRPr="005D2C49" w14:paraId="085D5E0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6" w:type="pct"/>
            <w:hideMark/>
          </w:tcPr>
          <w:p w14:paraId="43892A7A"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73</w:t>
            </w:r>
          </w:p>
        </w:tc>
        <w:tc>
          <w:tcPr>
            <w:tcW w:w="2193" w:type="pct"/>
            <w:hideMark/>
          </w:tcPr>
          <w:p w14:paraId="002F6F41" w14:textId="77777777" w:rsidR="0048560D" w:rsidRPr="005D2C49" w:rsidRDefault="0048560D" w:rsidP="004856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PRIHODI OD NAKNADE ŠTETA S OSNOVA OSIGURANJA-PK</w:t>
            </w:r>
          </w:p>
        </w:tc>
        <w:tc>
          <w:tcPr>
            <w:tcW w:w="558" w:type="pct"/>
            <w:hideMark/>
          </w:tcPr>
          <w:p w14:paraId="36CBB76D"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58" w:type="pct"/>
            <w:hideMark/>
          </w:tcPr>
          <w:p w14:paraId="4048ADE3"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7.000,00</w:t>
            </w:r>
          </w:p>
        </w:tc>
        <w:tc>
          <w:tcPr>
            <w:tcW w:w="586" w:type="pct"/>
            <w:hideMark/>
          </w:tcPr>
          <w:p w14:paraId="3F43A4CC"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13" w:type="pct"/>
            <w:hideMark/>
          </w:tcPr>
          <w:p w14:paraId="2115FCF4"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356" w:type="pct"/>
            <w:hideMark/>
          </w:tcPr>
          <w:p w14:paraId="6395E41F"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A61A55" w:rsidRPr="005D2C49" w14:paraId="7688A79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36" w:type="pct"/>
            <w:noWrap/>
            <w:hideMark/>
          </w:tcPr>
          <w:p w14:paraId="00ED8B3D" w14:textId="77777777" w:rsidR="0048560D" w:rsidRPr="005D2C49" w:rsidRDefault="0048560D" w:rsidP="0048560D">
            <w:pPr>
              <w:jc w:val="right"/>
              <w:rPr>
                <w:rFonts w:ascii="Arial" w:eastAsia="Times New Roman" w:hAnsi="Arial" w:cs="Arial"/>
                <w:color w:val="000000"/>
                <w:sz w:val="20"/>
                <w:szCs w:val="20"/>
              </w:rPr>
            </w:pPr>
          </w:p>
        </w:tc>
        <w:tc>
          <w:tcPr>
            <w:tcW w:w="2193" w:type="pct"/>
            <w:noWrap/>
            <w:hideMark/>
          </w:tcPr>
          <w:p w14:paraId="34036253"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558" w:type="pct"/>
            <w:noWrap/>
            <w:hideMark/>
          </w:tcPr>
          <w:p w14:paraId="00DFE8B8"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58" w:type="pct"/>
            <w:noWrap/>
            <w:hideMark/>
          </w:tcPr>
          <w:p w14:paraId="28EF7C4D"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586" w:type="pct"/>
            <w:noWrap/>
            <w:hideMark/>
          </w:tcPr>
          <w:p w14:paraId="06806092"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13" w:type="pct"/>
            <w:noWrap/>
            <w:hideMark/>
          </w:tcPr>
          <w:p w14:paraId="0605660F"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356" w:type="pct"/>
            <w:noWrap/>
            <w:hideMark/>
          </w:tcPr>
          <w:p w14:paraId="1828F696" w14:textId="77777777" w:rsidR="0048560D" w:rsidRPr="005D2C49" w:rsidRDefault="0048560D" w:rsidP="004856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bl>
    <w:p w14:paraId="5FCE5E70" w14:textId="77777777" w:rsidR="00060C26" w:rsidRPr="005D2C49" w:rsidRDefault="00060C26" w:rsidP="002E2BF2">
      <w:pPr>
        <w:jc w:val="both"/>
        <w:rPr>
          <w:rFonts w:ascii="Arial" w:hAnsi="Arial" w:cs="Arial"/>
          <w:b/>
          <w:bCs/>
          <w:szCs w:val="18"/>
          <w:highlight w:val="yellow"/>
        </w:rPr>
      </w:pPr>
    </w:p>
    <w:p w14:paraId="2A473FCC" w14:textId="2ECBE9A0" w:rsidR="008344B6" w:rsidRPr="005D2C49" w:rsidRDefault="00AC0BE3" w:rsidP="002E2BF2">
      <w:pPr>
        <w:jc w:val="both"/>
        <w:rPr>
          <w:rFonts w:ascii="Arial" w:hAnsi="Arial" w:cs="Arial"/>
          <w:b/>
          <w:bCs/>
          <w:szCs w:val="18"/>
        </w:rPr>
      </w:pPr>
      <w:r w:rsidRPr="005D2C49">
        <w:rPr>
          <w:rFonts w:ascii="Arial" w:hAnsi="Arial" w:cs="Arial"/>
          <w:b/>
          <w:bCs/>
          <w:szCs w:val="18"/>
        </w:rPr>
        <w:t>Tablica 3. Rashodi</w:t>
      </w:r>
      <w:r w:rsidR="00901DEF" w:rsidRPr="005D2C49">
        <w:rPr>
          <w:rFonts w:ascii="Arial" w:hAnsi="Arial" w:cs="Arial"/>
          <w:b/>
          <w:bCs/>
          <w:szCs w:val="18"/>
        </w:rPr>
        <w:t xml:space="preserve"> i izdaci</w:t>
      </w:r>
      <w:r w:rsidRPr="005D2C49">
        <w:rPr>
          <w:rFonts w:ascii="Arial" w:hAnsi="Arial" w:cs="Arial"/>
          <w:b/>
          <w:bCs/>
          <w:szCs w:val="18"/>
        </w:rPr>
        <w:t xml:space="preserve"> prema funkcijskoj klasifikaciji</w:t>
      </w:r>
    </w:p>
    <w:tbl>
      <w:tblPr>
        <w:tblStyle w:val="Tablicareetke4-isticanje1"/>
        <w:tblW w:w="5000" w:type="pct"/>
        <w:tblLook w:val="04A0" w:firstRow="1" w:lastRow="0" w:firstColumn="1" w:lastColumn="0" w:noHBand="0" w:noVBand="1"/>
      </w:tblPr>
      <w:tblGrid>
        <w:gridCol w:w="6798"/>
        <w:gridCol w:w="1562"/>
        <w:gridCol w:w="1842"/>
        <w:gridCol w:w="1878"/>
        <w:gridCol w:w="957"/>
        <w:gridCol w:w="957"/>
      </w:tblGrid>
      <w:tr w:rsidR="00A61A55" w:rsidRPr="005D2C49" w14:paraId="02F3D215" w14:textId="77777777" w:rsidTr="00D663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hideMark/>
          </w:tcPr>
          <w:p w14:paraId="75BFFABE"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Brojčana oznaka i naziv</w:t>
            </w:r>
          </w:p>
        </w:tc>
        <w:tc>
          <w:tcPr>
            <w:tcW w:w="558" w:type="pct"/>
            <w:hideMark/>
          </w:tcPr>
          <w:p w14:paraId="61034082"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Izvršenje </w:t>
            </w:r>
            <w:r w:rsidRPr="005D2C49">
              <w:rPr>
                <w:rFonts w:ascii="Arial" w:eastAsia="Times New Roman" w:hAnsi="Arial" w:cs="Arial"/>
                <w:color w:val="000000"/>
                <w:sz w:val="20"/>
                <w:szCs w:val="20"/>
              </w:rPr>
              <w:br/>
              <w:t>30.6.2024.</w:t>
            </w:r>
          </w:p>
        </w:tc>
        <w:tc>
          <w:tcPr>
            <w:tcW w:w="658" w:type="pct"/>
            <w:hideMark/>
          </w:tcPr>
          <w:p w14:paraId="54CEB43C" w14:textId="4B34CE23" w:rsidR="0048560D" w:rsidRPr="005D2C49" w:rsidRDefault="00697116"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Financijski plan za 2025. godinu</w:t>
            </w:r>
          </w:p>
        </w:tc>
        <w:tc>
          <w:tcPr>
            <w:tcW w:w="671" w:type="pct"/>
            <w:hideMark/>
          </w:tcPr>
          <w:p w14:paraId="18E5490D"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Izvršenje 30.6.2025.</w:t>
            </w:r>
          </w:p>
        </w:tc>
        <w:tc>
          <w:tcPr>
            <w:tcW w:w="342" w:type="pct"/>
            <w:hideMark/>
          </w:tcPr>
          <w:p w14:paraId="2F3036BD"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4 / 2</w:t>
            </w:r>
          </w:p>
        </w:tc>
        <w:tc>
          <w:tcPr>
            <w:tcW w:w="342" w:type="pct"/>
            <w:hideMark/>
          </w:tcPr>
          <w:p w14:paraId="67B0C148" w14:textId="77777777" w:rsidR="0048560D" w:rsidRPr="005D2C49" w:rsidRDefault="0048560D" w:rsidP="004856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Indeks</w:t>
            </w:r>
            <w:r w:rsidRPr="005D2C49">
              <w:rPr>
                <w:rFonts w:ascii="Arial" w:eastAsia="Times New Roman" w:hAnsi="Arial" w:cs="Arial"/>
                <w:color w:val="000000"/>
                <w:sz w:val="20"/>
                <w:szCs w:val="20"/>
              </w:rPr>
              <w:br/>
              <w:t>4 / 3</w:t>
            </w:r>
          </w:p>
        </w:tc>
      </w:tr>
      <w:tr w:rsidR="00A61A55" w:rsidRPr="005D2C49" w14:paraId="73D5FC1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hideMark/>
          </w:tcPr>
          <w:p w14:paraId="5ECF2AD2" w14:textId="77777777" w:rsidR="0048560D" w:rsidRPr="005D2C49" w:rsidRDefault="0048560D" w:rsidP="0048560D">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1</w:t>
            </w:r>
          </w:p>
        </w:tc>
        <w:tc>
          <w:tcPr>
            <w:tcW w:w="558" w:type="pct"/>
            <w:hideMark/>
          </w:tcPr>
          <w:p w14:paraId="4CAAA729"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658" w:type="pct"/>
            <w:hideMark/>
          </w:tcPr>
          <w:p w14:paraId="49DBBDD0"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671" w:type="pct"/>
            <w:hideMark/>
          </w:tcPr>
          <w:p w14:paraId="0E0DC050"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c>
          <w:tcPr>
            <w:tcW w:w="342" w:type="pct"/>
            <w:hideMark/>
          </w:tcPr>
          <w:p w14:paraId="4097782E"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w:t>
            </w:r>
          </w:p>
        </w:tc>
        <w:tc>
          <w:tcPr>
            <w:tcW w:w="342" w:type="pct"/>
            <w:hideMark/>
          </w:tcPr>
          <w:p w14:paraId="0DEA629E" w14:textId="77777777" w:rsidR="0048560D" w:rsidRPr="005D2C49" w:rsidRDefault="0048560D" w:rsidP="004856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w:t>
            </w:r>
          </w:p>
        </w:tc>
      </w:tr>
      <w:tr w:rsidR="00A61A55" w:rsidRPr="005D2C49" w14:paraId="7B510DB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429" w:type="pct"/>
            <w:hideMark/>
          </w:tcPr>
          <w:p w14:paraId="733432FA"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UKUPNO RASHODI</w:t>
            </w:r>
          </w:p>
        </w:tc>
        <w:tc>
          <w:tcPr>
            <w:tcW w:w="558" w:type="pct"/>
            <w:hideMark/>
          </w:tcPr>
          <w:p w14:paraId="34948526"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3.821.840,78</w:t>
            </w:r>
          </w:p>
        </w:tc>
        <w:tc>
          <w:tcPr>
            <w:tcW w:w="658" w:type="pct"/>
            <w:hideMark/>
          </w:tcPr>
          <w:p w14:paraId="40C4E509"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671" w:type="pct"/>
            <w:hideMark/>
          </w:tcPr>
          <w:p w14:paraId="5C936921"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342" w:type="pct"/>
            <w:hideMark/>
          </w:tcPr>
          <w:p w14:paraId="1E34EF2E"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154,92</w:t>
            </w:r>
          </w:p>
        </w:tc>
        <w:tc>
          <w:tcPr>
            <w:tcW w:w="342" w:type="pct"/>
            <w:hideMark/>
          </w:tcPr>
          <w:p w14:paraId="6FC88988"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A61A55" w:rsidRPr="005D2C49" w14:paraId="1AD6E7F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9" w:type="pct"/>
            <w:hideMark/>
          </w:tcPr>
          <w:p w14:paraId="6F88AB5A" w14:textId="77777777" w:rsidR="0048560D" w:rsidRPr="005D2C49" w:rsidRDefault="0048560D" w:rsidP="0048560D">
            <w:pPr>
              <w:rPr>
                <w:rFonts w:ascii="Arial" w:eastAsia="Times New Roman" w:hAnsi="Arial" w:cs="Arial"/>
                <w:color w:val="000000"/>
                <w:sz w:val="20"/>
                <w:szCs w:val="20"/>
              </w:rPr>
            </w:pPr>
            <w:r w:rsidRPr="005D2C49">
              <w:rPr>
                <w:rFonts w:ascii="Arial" w:eastAsia="Times New Roman" w:hAnsi="Arial" w:cs="Arial"/>
                <w:color w:val="000000"/>
                <w:sz w:val="20"/>
                <w:szCs w:val="20"/>
              </w:rPr>
              <w:t>07 Zdravstvo</w:t>
            </w:r>
          </w:p>
        </w:tc>
        <w:tc>
          <w:tcPr>
            <w:tcW w:w="558" w:type="pct"/>
            <w:hideMark/>
          </w:tcPr>
          <w:p w14:paraId="6922959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3.821.840,78</w:t>
            </w:r>
          </w:p>
        </w:tc>
        <w:tc>
          <w:tcPr>
            <w:tcW w:w="658" w:type="pct"/>
            <w:hideMark/>
          </w:tcPr>
          <w:p w14:paraId="6ED2232A"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671" w:type="pct"/>
            <w:hideMark/>
          </w:tcPr>
          <w:p w14:paraId="0E9BE385"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342" w:type="pct"/>
            <w:hideMark/>
          </w:tcPr>
          <w:p w14:paraId="0D74101B"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154,92</w:t>
            </w:r>
          </w:p>
        </w:tc>
        <w:tc>
          <w:tcPr>
            <w:tcW w:w="342" w:type="pct"/>
            <w:hideMark/>
          </w:tcPr>
          <w:p w14:paraId="389A846C" w14:textId="77777777" w:rsidR="0048560D" w:rsidRPr="005D2C49" w:rsidRDefault="0048560D" w:rsidP="0048560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A61A55" w:rsidRPr="005D2C49" w14:paraId="4AE750A6"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2429" w:type="pct"/>
            <w:hideMark/>
          </w:tcPr>
          <w:p w14:paraId="418CF80B" w14:textId="77777777" w:rsidR="0048560D" w:rsidRPr="005D2C49" w:rsidRDefault="0048560D" w:rsidP="0048560D">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076 Poslovi i usluge zdravstva koji nisu drugdje svrstani</w:t>
            </w:r>
          </w:p>
        </w:tc>
        <w:tc>
          <w:tcPr>
            <w:tcW w:w="558" w:type="pct"/>
            <w:hideMark/>
          </w:tcPr>
          <w:p w14:paraId="5814A2A0"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3.821.840,78</w:t>
            </w:r>
          </w:p>
        </w:tc>
        <w:tc>
          <w:tcPr>
            <w:tcW w:w="658" w:type="pct"/>
            <w:hideMark/>
          </w:tcPr>
          <w:p w14:paraId="2AAFABCB"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12.315.939,00</w:t>
            </w:r>
          </w:p>
        </w:tc>
        <w:tc>
          <w:tcPr>
            <w:tcW w:w="671" w:type="pct"/>
            <w:hideMark/>
          </w:tcPr>
          <w:p w14:paraId="305E5227"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5.920.721,19</w:t>
            </w:r>
          </w:p>
        </w:tc>
        <w:tc>
          <w:tcPr>
            <w:tcW w:w="342" w:type="pct"/>
            <w:hideMark/>
          </w:tcPr>
          <w:p w14:paraId="2D827FFB"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154,92</w:t>
            </w:r>
          </w:p>
        </w:tc>
        <w:tc>
          <w:tcPr>
            <w:tcW w:w="342" w:type="pct"/>
            <w:hideMark/>
          </w:tcPr>
          <w:p w14:paraId="0274838C" w14:textId="77777777" w:rsidR="0048560D" w:rsidRPr="005D2C49" w:rsidRDefault="0048560D" w:rsidP="0048560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48,07</w:t>
            </w:r>
          </w:p>
        </w:tc>
      </w:tr>
    </w:tbl>
    <w:p w14:paraId="1E5BAF72" w14:textId="77777777" w:rsidR="0048560D" w:rsidRPr="005D2C49" w:rsidRDefault="0048560D" w:rsidP="002E2BF2">
      <w:pPr>
        <w:jc w:val="both"/>
        <w:rPr>
          <w:rFonts w:ascii="Arial" w:hAnsi="Arial" w:cs="Arial"/>
          <w:b/>
          <w:bCs/>
          <w:szCs w:val="18"/>
          <w:highlight w:val="yellow"/>
        </w:rPr>
      </w:pPr>
    </w:p>
    <w:p w14:paraId="3EEFD912" w14:textId="212EDCDF" w:rsidR="00DD3C78" w:rsidRPr="005D2C49" w:rsidRDefault="00DD3C78" w:rsidP="00DD3C78">
      <w:pPr>
        <w:jc w:val="center"/>
        <w:rPr>
          <w:rFonts w:ascii="Arial" w:hAnsi="Arial" w:cs="Arial"/>
          <w:b/>
          <w:bCs/>
          <w:szCs w:val="18"/>
        </w:rPr>
      </w:pPr>
      <w:r w:rsidRPr="005D2C49">
        <w:rPr>
          <w:rFonts w:ascii="Arial" w:hAnsi="Arial" w:cs="Arial"/>
          <w:b/>
          <w:bCs/>
          <w:szCs w:val="18"/>
        </w:rPr>
        <w:t>Članak 3.</w:t>
      </w:r>
    </w:p>
    <w:p w14:paraId="1158142A" w14:textId="69F3F047" w:rsidR="009F16A0" w:rsidRPr="005D2C49" w:rsidRDefault="00DD3C78" w:rsidP="00DD3C78">
      <w:pPr>
        <w:autoSpaceDE w:val="0"/>
        <w:autoSpaceDN w:val="0"/>
        <w:adjustRightInd w:val="0"/>
        <w:spacing w:after="0" w:line="240" w:lineRule="auto"/>
        <w:jc w:val="both"/>
        <w:rPr>
          <w:rFonts w:ascii="Arial" w:hAnsi="Arial" w:cs="Arial"/>
        </w:rPr>
      </w:pPr>
      <w:r w:rsidRPr="005D2C49">
        <w:rPr>
          <w:rFonts w:ascii="Arial" w:hAnsi="Arial" w:cs="Arial"/>
        </w:rPr>
        <w:t>Dom zdravlja Koprivničko-križevačke županije nije ostvario primitke od financijske imovine i zaduživanja, kao ni izdatke za financijsku imovinu i otplate zajmova u 202</w:t>
      </w:r>
      <w:r w:rsidR="00B473DB" w:rsidRPr="005D2C49">
        <w:rPr>
          <w:rFonts w:ascii="Arial" w:hAnsi="Arial" w:cs="Arial"/>
        </w:rPr>
        <w:t>5</w:t>
      </w:r>
      <w:r w:rsidRPr="005D2C49">
        <w:rPr>
          <w:rFonts w:ascii="Arial" w:hAnsi="Arial" w:cs="Arial"/>
        </w:rPr>
        <w:t>. godin</w:t>
      </w:r>
      <w:r w:rsidR="00DC734A" w:rsidRPr="005D2C49">
        <w:rPr>
          <w:rFonts w:ascii="Arial" w:hAnsi="Arial" w:cs="Arial"/>
        </w:rPr>
        <w:t>i</w:t>
      </w:r>
      <w:r w:rsidRPr="005D2C49">
        <w:rPr>
          <w:rFonts w:ascii="Arial" w:hAnsi="Arial" w:cs="Arial"/>
        </w:rPr>
        <w:t xml:space="preserve"> te se ne prikazuju izvještaji računa financiranja prema ekonomskoj klasifikaciji i izvještaji računa financiranja prema izvorima financiranja.</w:t>
      </w:r>
    </w:p>
    <w:p w14:paraId="758A7F7A" w14:textId="0B19B600" w:rsidR="00D663C3" w:rsidRDefault="00D663C3" w:rsidP="00D663C3">
      <w:pPr>
        <w:autoSpaceDE w:val="0"/>
        <w:autoSpaceDN w:val="0"/>
        <w:adjustRightInd w:val="0"/>
        <w:spacing w:after="0" w:line="240" w:lineRule="auto"/>
        <w:rPr>
          <w:rFonts w:ascii="Arial" w:hAnsi="Arial" w:cs="Arial"/>
        </w:rPr>
      </w:pPr>
    </w:p>
    <w:p w14:paraId="511DA17D" w14:textId="23B85E2F" w:rsidR="009D2CD0" w:rsidRDefault="009D2CD0" w:rsidP="00D663C3">
      <w:pPr>
        <w:autoSpaceDE w:val="0"/>
        <w:autoSpaceDN w:val="0"/>
        <w:adjustRightInd w:val="0"/>
        <w:spacing w:after="0" w:line="240" w:lineRule="auto"/>
        <w:rPr>
          <w:rFonts w:ascii="Arial" w:hAnsi="Arial" w:cs="Arial"/>
        </w:rPr>
      </w:pPr>
      <w:r w:rsidRPr="009D2CD0">
        <w:rPr>
          <w:rFonts w:ascii="Arial" w:hAnsi="Arial" w:cs="Arial"/>
          <w:b/>
          <w:bCs/>
        </w:rPr>
        <w:t>Tablica 4</w:t>
      </w:r>
      <w:r>
        <w:rPr>
          <w:rFonts w:ascii="Arial" w:hAnsi="Arial" w:cs="Arial"/>
        </w:rPr>
        <w:t>: I</w:t>
      </w:r>
      <w:r w:rsidRPr="009D2CD0">
        <w:rPr>
          <w:rFonts w:ascii="Arial" w:hAnsi="Arial" w:cs="Arial"/>
        </w:rPr>
        <w:t>zvještaj računa financiranja prema ekonomskoj klasifikaciji</w:t>
      </w:r>
    </w:p>
    <w:p w14:paraId="610E972A" w14:textId="77777777" w:rsidR="009D2CD0" w:rsidRDefault="009D2CD0" w:rsidP="00D663C3">
      <w:pPr>
        <w:autoSpaceDE w:val="0"/>
        <w:autoSpaceDN w:val="0"/>
        <w:adjustRightInd w:val="0"/>
        <w:spacing w:after="0" w:line="240" w:lineRule="auto"/>
        <w:rPr>
          <w:rFonts w:ascii="Arial" w:hAnsi="Arial" w:cs="Arial"/>
        </w:rPr>
      </w:pPr>
    </w:p>
    <w:tbl>
      <w:tblPr>
        <w:tblStyle w:val="Tamnatablicareetke5-isticanje1"/>
        <w:tblW w:w="5000" w:type="pct"/>
        <w:tblLook w:val="04A0" w:firstRow="1" w:lastRow="0" w:firstColumn="1" w:lastColumn="0" w:noHBand="0" w:noVBand="1"/>
      </w:tblPr>
      <w:tblGrid>
        <w:gridCol w:w="779"/>
        <w:gridCol w:w="6050"/>
        <w:gridCol w:w="1805"/>
        <w:gridCol w:w="1830"/>
        <w:gridCol w:w="1830"/>
        <w:gridCol w:w="850"/>
        <w:gridCol w:w="850"/>
      </w:tblGrid>
      <w:tr w:rsidR="009D2CD0" w:rsidRPr="009D2CD0" w14:paraId="1C234207" w14:textId="77777777" w:rsidTr="009D2CD0">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443" w:type="pct"/>
            <w:gridSpan w:val="2"/>
            <w:hideMark/>
          </w:tcPr>
          <w:p w14:paraId="720FE311" w14:textId="77777777" w:rsidR="009D2CD0" w:rsidRPr="009D2CD0" w:rsidRDefault="009D2CD0" w:rsidP="009D2CD0">
            <w:pPr>
              <w:jc w:val="cente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Brojčana oznaka i naziv</w:t>
            </w:r>
          </w:p>
        </w:tc>
        <w:tc>
          <w:tcPr>
            <w:tcW w:w="646" w:type="pct"/>
            <w:hideMark/>
          </w:tcPr>
          <w:p w14:paraId="6686F883" w14:textId="77777777" w:rsidR="009D2CD0" w:rsidRPr="009D2CD0" w:rsidRDefault="009D2CD0" w:rsidP="009D2C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Ostvarenje / izvršenje 30.6.2024.</w:t>
            </w:r>
          </w:p>
        </w:tc>
        <w:tc>
          <w:tcPr>
            <w:tcW w:w="655" w:type="pct"/>
            <w:hideMark/>
          </w:tcPr>
          <w:p w14:paraId="62F8A4CF" w14:textId="3F9DB121" w:rsidR="009D2CD0" w:rsidRPr="009D2CD0" w:rsidRDefault="009D2CD0" w:rsidP="009D2C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rPr>
              <w:t>Financijski plan za 2025. godinu</w:t>
            </w:r>
          </w:p>
        </w:tc>
        <w:tc>
          <w:tcPr>
            <w:tcW w:w="655" w:type="pct"/>
            <w:hideMark/>
          </w:tcPr>
          <w:p w14:paraId="24BA7AE0" w14:textId="77777777" w:rsidR="009D2CD0" w:rsidRPr="009D2CD0" w:rsidRDefault="009D2CD0" w:rsidP="009D2C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Ostvarenje / izvršenje 30.6.2025.</w:t>
            </w:r>
          </w:p>
        </w:tc>
        <w:tc>
          <w:tcPr>
            <w:tcW w:w="304" w:type="pct"/>
            <w:hideMark/>
          </w:tcPr>
          <w:p w14:paraId="2108BBDE" w14:textId="1C368062" w:rsidR="009D2CD0" w:rsidRPr="009D2CD0" w:rsidRDefault="009D2CD0" w:rsidP="009D2C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xml:space="preserve">Indeks </w:t>
            </w:r>
            <w:r w:rsidRPr="009D2CD0">
              <w:rPr>
                <w:rFonts w:ascii="Arial" w:eastAsia="Times New Roman" w:hAnsi="Arial" w:cs="Arial"/>
                <w:color w:val="000000"/>
                <w:sz w:val="20"/>
                <w:szCs w:val="20"/>
                <w:lang w:val="en-US"/>
              </w:rPr>
              <w:br/>
            </w:r>
            <w:r w:rsidRPr="009D2CD0">
              <w:rPr>
                <w:rFonts w:ascii="Arial" w:eastAsia="Times New Roman" w:hAnsi="Arial" w:cs="Arial"/>
                <w:b w:val="0"/>
                <w:bCs w:val="0"/>
                <w:color w:val="000000"/>
                <w:sz w:val="20"/>
                <w:szCs w:val="20"/>
                <w:lang w:val="en-US"/>
              </w:rPr>
              <w:t>4</w:t>
            </w:r>
            <w:r w:rsidRPr="009D2CD0">
              <w:rPr>
                <w:rFonts w:ascii="Arial" w:eastAsia="Times New Roman" w:hAnsi="Arial" w:cs="Arial"/>
                <w:color w:val="000000"/>
                <w:sz w:val="20"/>
                <w:szCs w:val="20"/>
                <w:lang w:val="en-US"/>
              </w:rPr>
              <w:t xml:space="preserve"> / 2</w:t>
            </w:r>
          </w:p>
        </w:tc>
        <w:tc>
          <w:tcPr>
            <w:tcW w:w="296" w:type="pct"/>
            <w:hideMark/>
          </w:tcPr>
          <w:p w14:paraId="671BFAFA" w14:textId="7464AE36" w:rsidR="009D2CD0" w:rsidRPr="009D2CD0" w:rsidRDefault="009D2CD0" w:rsidP="009D2C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Indeks</w:t>
            </w:r>
            <w:r w:rsidRPr="009D2CD0">
              <w:rPr>
                <w:rFonts w:ascii="Arial" w:eastAsia="Times New Roman" w:hAnsi="Arial" w:cs="Arial"/>
                <w:color w:val="000000"/>
                <w:sz w:val="20"/>
                <w:szCs w:val="20"/>
                <w:lang w:val="en-US"/>
              </w:rPr>
              <w:br/>
              <w:t xml:space="preserve"> </w:t>
            </w:r>
            <w:r w:rsidRPr="009D2CD0">
              <w:rPr>
                <w:rFonts w:ascii="Arial" w:eastAsia="Times New Roman" w:hAnsi="Arial" w:cs="Arial"/>
                <w:b w:val="0"/>
                <w:bCs w:val="0"/>
                <w:color w:val="000000"/>
                <w:sz w:val="20"/>
                <w:szCs w:val="20"/>
                <w:lang w:val="en-US"/>
              </w:rPr>
              <w:t>4</w:t>
            </w:r>
            <w:r w:rsidRPr="009D2CD0">
              <w:rPr>
                <w:rFonts w:ascii="Arial" w:eastAsia="Times New Roman" w:hAnsi="Arial" w:cs="Arial"/>
                <w:color w:val="000000"/>
                <w:sz w:val="20"/>
                <w:szCs w:val="20"/>
                <w:lang w:val="en-US"/>
              </w:rPr>
              <w:t xml:space="preserve"> / </w:t>
            </w:r>
            <w:r w:rsidRPr="009D2CD0">
              <w:rPr>
                <w:rFonts w:ascii="Arial" w:eastAsia="Times New Roman" w:hAnsi="Arial" w:cs="Arial"/>
                <w:b w:val="0"/>
                <w:bCs w:val="0"/>
                <w:color w:val="000000"/>
                <w:sz w:val="20"/>
                <w:szCs w:val="20"/>
                <w:lang w:val="en-US"/>
              </w:rPr>
              <w:t>6</w:t>
            </w:r>
          </w:p>
        </w:tc>
      </w:tr>
      <w:tr w:rsidR="009D2CD0" w:rsidRPr="009D2CD0" w14:paraId="5D15B6CA" w14:textId="77777777" w:rsidTr="009D2CD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43" w:type="pct"/>
            <w:gridSpan w:val="2"/>
            <w:hideMark/>
          </w:tcPr>
          <w:p w14:paraId="0FA8C4F6" w14:textId="77777777" w:rsidR="009D2CD0" w:rsidRPr="009D2CD0" w:rsidRDefault="009D2CD0" w:rsidP="009D2CD0">
            <w:pPr>
              <w:jc w:val="cente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1</w:t>
            </w:r>
          </w:p>
        </w:tc>
        <w:tc>
          <w:tcPr>
            <w:tcW w:w="646" w:type="pct"/>
            <w:hideMark/>
          </w:tcPr>
          <w:p w14:paraId="5898D09B" w14:textId="77777777" w:rsidR="009D2CD0" w:rsidRPr="009D2CD0" w:rsidRDefault="009D2CD0" w:rsidP="009D2C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2</w:t>
            </w:r>
          </w:p>
        </w:tc>
        <w:tc>
          <w:tcPr>
            <w:tcW w:w="655" w:type="pct"/>
            <w:hideMark/>
          </w:tcPr>
          <w:p w14:paraId="7987AFD5" w14:textId="77777777" w:rsidR="009D2CD0" w:rsidRPr="009D2CD0" w:rsidRDefault="009D2CD0" w:rsidP="009D2C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3</w:t>
            </w:r>
          </w:p>
        </w:tc>
        <w:tc>
          <w:tcPr>
            <w:tcW w:w="655" w:type="pct"/>
            <w:hideMark/>
          </w:tcPr>
          <w:p w14:paraId="4EC703CD" w14:textId="42711DD0" w:rsidR="009D2CD0" w:rsidRPr="009D2CD0" w:rsidRDefault="009D2CD0" w:rsidP="009D2C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4</w:t>
            </w:r>
          </w:p>
        </w:tc>
        <w:tc>
          <w:tcPr>
            <w:tcW w:w="304" w:type="pct"/>
            <w:hideMark/>
          </w:tcPr>
          <w:p w14:paraId="43E9BFB7" w14:textId="50A9B2C4" w:rsidR="009D2CD0" w:rsidRPr="009D2CD0" w:rsidRDefault="009D2CD0" w:rsidP="009D2C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5</w:t>
            </w:r>
          </w:p>
        </w:tc>
        <w:tc>
          <w:tcPr>
            <w:tcW w:w="296" w:type="pct"/>
            <w:hideMark/>
          </w:tcPr>
          <w:p w14:paraId="796CAD10" w14:textId="295F7039" w:rsidR="009D2CD0" w:rsidRPr="009D2CD0" w:rsidRDefault="009D2CD0" w:rsidP="009D2CD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6</w:t>
            </w:r>
          </w:p>
        </w:tc>
      </w:tr>
      <w:tr w:rsidR="009D2CD0" w:rsidRPr="009D2CD0" w14:paraId="2823F2AC" w14:textId="77777777" w:rsidTr="009D2CD0">
        <w:trPr>
          <w:trHeight w:val="360"/>
        </w:trPr>
        <w:tc>
          <w:tcPr>
            <w:cnfStyle w:val="001000000000" w:firstRow="0" w:lastRow="0" w:firstColumn="1" w:lastColumn="0" w:oddVBand="0" w:evenVBand="0" w:oddHBand="0" w:evenHBand="0" w:firstRowFirstColumn="0" w:firstRowLastColumn="0" w:lastRowFirstColumn="0" w:lastRowLastColumn="0"/>
            <w:tcW w:w="280" w:type="pct"/>
            <w:hideMark/>
          </w:tcPr>
          <w:p w14:paraId="25124458" w14:textId="77777777" w:rsidR="009D2CD0" w:rsidRPr="009D2CD0" w:rsidRDefault="009D2CD0" w:rsidP="009D2CD0">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3" w:type="pct"/>
            <w:hideMark/>
          </w:tcPr>
          <w:p w14:paraId="48D49918" w14:textId="77777777" w:rsidR="009D2CD0" w:rsidRPr="009D2CD0" w:rsidRDefault="009D2CD0" w:rsidP="009D2CD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46" w:type="pct"/>
            <w:hideMark/>
          </w:tcPr>
          <w:p w14:paraId="1F01FF3E"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5" w:type="pct"/>
            <w:hideMark/>
          </w:tcPr>
          <w:p w14:paraId="2AA9B8FA"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5" w:type="pct"/>
            <w:hideMark/>
          </w:tcPr>
          <w:p w14:paraId="07E552E4"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03A9A17D"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296" w:type="pct"/>
            <w:hideMark/>
          </w:tcPr>
          <w:p w14:paraId="1DA4F5C7"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r>
      <w:tr w:rsidR="009D2CD0" w:rsidRPr="009D2CD0" w14:paraId="466E8FE0" w14:textId="77777777" w:rsidTr="009D2CD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0" w:type="pct"/>
            <w:hideMark/>
          </w:tcPr>
          <w:p w14:paraId="062189CE" w14:textId="77777777" w:rsidR="009D2CD0" w:rsidRPr="009D2CD0" w:rsidRDefault="009D2CD0" w:rsidP="009D2CD0">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3" w:type="pct"/>
            <w:hideMark/>
          </w:tcPr>
          <w:p w14:paraId="4FB044BB" w14:textId="77777777" w:rsidR="009D2CD0" w:rsidRPr="009D2CD0" w:rsidRDefault="009D2CD0" w:rsidP="009D2CD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46" w:type="pct"/>
            <w:hideMark/>
          </w:tcPr>
          <w:p w14:paraId="384989CF"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5" w:type="pct"/>
            <w:hideMark/>
          </w:tcPr>
          <w:p w14:paraId="783895CC"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5" w:type="pct"/>
            <w:hideMark/>
          </w:tcPr>
          <w:p w14:paraId="489C2380"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290AB946"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296" w:type="pct"/>
            <w:hideMark/>
          </w:tcPr>
          <w:p w14:paraId="1B7268C1"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r>
      <w:tr w:rsidR="009D2CD0" w:rsidRPr="009D2CD0" w14:paraId="6B30F22B" w14:textId="77777777" w:rsidTr="009D2CD0">
        <w:trPr>
          <w:trHeight w:val="360"/>
        </w:trPr>
        <w:tc>
          <w:tcPr>
            <w:cnfStyle w:val="001000000000" w:firstRow="0" w:lastRow="0" w:firstColumn="1" w:lastColumn="0" w:oddVBand="0" w:evenVBand="0" w:oddHBand="0" w:evenHBand="0" w:firstRowFirstColumn="0" w:firstRowLastColumn="0" w:lastRowFirstColumn="0" w:lastRowLastColumn="0"/>
            <w:tcW w:w="280" w:type="pct"/>
            <w:hideMark/>
          </w:tcPr>
          <w:p w14:paraId="1A9260D7" w14:textId="77777777" w:rsidR="009D2CD0" w:rsidRPr="009D2CD0" w:rsidRDefault="009D2CD0" w:rsidP="009D2CD0">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3" w:type="pct"/>
            <w:hideMark/>
          </w:tcPr>
          <w:p w14:paraId="7C99D11F" w14:textId="77777777" w:rsidR="009D2CD0" w:rsidRPr="009D2CD0" w:rsidRDefault="009D2CD0" w:rsidP="009D2CD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46" w:type="pct"/>
            <w:hideMark/>
          </w:tcPr>
          <w:p w14:paraId="33F89B3B"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55" w:type="pct"/>
            <w:hideMark/>
          </w:tcPr>
          <w:p w14:paraId="636801C5"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55" w:type="pct"/>
            <w:hideMark/>
          </w:tcPr>
          <w:p w14:paraId="5A6AB7A6"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304" w:type="pct"/>
            <w:hideMark/>
          </w:tcPr>
          <w:p w14:paraId="4B143106"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96" w:type="pct"/>
            <w:hideMark/>
          </w:tcPr>
          <w:p w14:paraId="60A98539" w14:textId="77777777" w:rsidR="009D2CD0" w:rsidRPr="009D2CD0" w:rsidRDefault="009D2CD0" w:rsidP="009D2C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r>
      <w:tr w:rsidR="009D2CD0" w:rsidRPr="009D2CD0" w14:paraId="7AAB5127" w14:textId="77777777" w:rsidTr="009D2CD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0" w:type="pct"/>
            <w:hideMark/>
          </w:tcPr>
          <w:p w14:paraId="4FC74F9C" w14:textId="77777777" w:rsidR="009D2CD0" w:rsidRPr="009D2CD0" w:rsidRDefault="009D2CD0" w:rsidP="009D2CD0">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3" w:type="pct"/>
            <w:hideMark/>
          </w:tcPr>
          <w:p w14:paraId="2C45F468" w14:textId="77777777" w:rsidR="009D2CD0" w:rsidRPr="009D2CD0" w:rsidRDefault="009D2CD0" w:rsidP="009D2CD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46" w:type="pct"/>
            <w:hideMark/>
          </w:tcPr>
          <w:p w14:paraId="12BE005E"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55" w:type="pct"/>
            <w:hideMark/>
          </w:tcPr>
          <w:p w14:paraId="1E20CDAC"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655" w:type="pct"/>
            <w:hideMark/>
          </w:tcPr>
          <w:p w14:paraId="03A85199"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304" w:type="pct"/>
            <w:hideMark/>
          </w:tcPr>
          <w:p w14:paraId="6B4F16BF"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96" w:type="pct"/>
            <w:hideMark/>
          </w:tcPr>
          <w:p w14:paraId="5428981E" w14:textId="77777777" w:rsidR="009D2CD0" w:rsidRPr="009D2CD0" w:rsidRDefault="009D2CD0" w:rsidP="009D2C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r>
    </w:tbl>
    <w:p w14:paraId="6A3351DA" w14:textId="77777777" w:rsidR="009D2CD0" w:rsidRDefault="009D2CD0" w:rsidP="00D663C3">
      <w:pPr>
        <w:autoSpaceDE w:val="0"/>
        <w:autoSpaceDN w:val="0"/>
        <w:adjustRightInd w:val="0"/>
        <w:spacing w:after="0" w:line="240" w:lineRule="auto"/>
        <w:rPr>
          <w:rFonts w:ascii="Arial" w:hAnsi="Arial" w:cs="Arial"/>
        </w:rPr>
      </w:pPr>
    </w:p>
    <w:p w14:paraId="74DC81DB" w14:textId="77777777" w:rsidR="009D2CD0" w:rsidRDefault="009D2CD0" w:rsidP="00D663C3">
      <w:pPr>
        <w:autoSpaceDE w:val="0"/>
        <w:autoSpaceDN w:val="0"/>
        <w:adjustRightInd w:val="0"/>
        <w:spacing w:after="0" w:line="240" w:lineRule="auto"/>
        <w:rPr>
          <w:rFonts w:ascii="Arial" w:hAnsi="Arial" w:cs="Arial"/>
        </w:rPr>
      </w:pPr>
    </w:p>
    <w:p w14:paraId="10A6BDDF" w14:textId="7B75201A" w:rsidR="009D2CD0" w:rsidRDefault="009D2CD0" w:rsidP="00D663C3">
      <w:pPr>
        <w:autoSpaceDE w:val="0"/>
        <w:autoSpaceDN w:val="0"/>
        <w:adjustRightInd w:val="0"/>
        <w:spacing w:after="0" w:line="240" w:lineRule="auto"/>
        <w:rPr>
          <w:rFonts w:ascii="Arial" w:hAnsi="Arial" w:cs="Arial"/>
        </w:rPr>
      </w:pPr>
      <w:r w:rsidRPr="000C7916">
        <w:rPr>
          <w:rFonts w:ascii="Arial" w:hAnsi="Arial" w:cs="Arial"/>
          <w:b/>
          <w:bCs/>
        </w:rPr>
        <w:t>Tablica 5</w:t>
      </w:r>
      <w:r>
        <w:rPr>
          <w:rFonts w:ascii="Arial" w:hAnsi="Arial" w:cs="Arial"/>
        </w:rPr>
        <w:t xml:space="preserve">: </w:t>
      </w:r>
      <w:r w:rsidR="000C7916">
        <w:rPr>
          <w:rFonts w:ascii="Arial" w:hAnsi="Arial" w:cs="Arial"/>
        </w:rPr>
        <w:t>I</w:t>
      </w:r>
      <w:r w:rsidR="000C7916" w:rsidRPr="009D2CD0">
        <w:rPr>
          <w:rFonts w:ascii="Arial" w:hAnsi="Arial" w:cs="Arial"/>
        </w:rPr>
        <w:t>zvještaj računa financiranja prema izvorima financiranja</w:t>
      </w:r>
    </w:p>
    <w:p w14:paraId="38DB713C" w14:textId="77777777" w:rsidR="009D2CD0" w:rsidRDefault="009D2CD0" w:rsidP="00D663C3">
      <w:pPr>
        <w:autoSpaceDE w:val="0"/>
        <w:autoSpaceDN w:val="0"/>
        <w:adjustRightInd w:val="0"/>
        <w:spacing w:after="0" w:line="240" w:lineRule="auto"/>
        <w:rPr>
          <w:rFonts w:ascii="Arial" w:hAnsi="Arial" w:cs="Arial"/>
        </w:rPr>
      </w:pPr>
    </w:p>
    <w:tbl>
      <w:tblPr>
        <w:tblStyle w:val="Tamnatablicareetke5-isticanje1"/>
        <w:tblW w:w="5000" w:type="pct"/>
        <w:tblLook w:val="04A0" w:firstRow="1" w:lastRow="0" w:firstColumn="1" w:lastColumn="0" w:noHBand="0" w:noVBand="1"/>
      </w:tblPr>
      <w:tblGrid>
        <w:gridCol w:w="777"/>
        <w:gridCol w:w="6051"/>
        <w:gridCol w:w="1805"/>
        <w:gridCol w:w="1830"/>
        <w:gridCol w:w="1830"/>
        <w:gridCol w:w="851"/>
        <w:gridCol w:w="850"/>
      </w:tblGrid>
      <w:tr w:rsidR="009D2CD0" w:rsidRPr="009D2CD0" w14:paraId="5F3E47DE" w14:textId="77777777" w:rsidTr="009D2CD0">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440" w:type="pct"/>
            <w:gridSpan w:val="2"/>
            <w:hideMark/>
          </w:tcPr>
          <w:p w14:paraId="0986700E" w14:textId="77777777" w:rsidR="009D2CD0" w:rsidRPr="009D2CD0" w:rsidRDefault="009D2CD0" w:rsidP="005E5604">
            <w:pPr>
              <w:jc w:val="cente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lastRenderedPageBreak/>
              <w:t>Brojčana oznaka i naziv</w:t>
            </w:r>
          </w:p>
        </w:tc>
        <w:tc>
          <w:tcPr>
            <w:tcW w:w="645" w:type="pct"/>
            <w:hideMark/>
          </w:tcPr>
          <w:p w14:paraId="058571A0" w14:textId="77777777" w:rsidR="009D2CD0" w:rsidRPr="009D2CD0" w:rsidRDefault="009D2CD0" w:rsidP="005E56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Ostvarenje / izvršenje 30.6.2024.</w:t>
            </w:r>
          </w:p>
        </w:tc>
        <w:tc>
          <w:tcPr>
            <w:tcW w:w="654" w:type="pct"/>
            <w:hideMark/>
          </w:tcPr>
          <w:p w14:paraId="6B64C4DD" w14:textId="77777777" w:rsidR="009D2CD0" w:rsidRPr="009D2CD0" w:rsidRDefault="009D2CD0" w:rsidP="005E56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rPr>
              <w:t>Financijski plan za 2025. godinu</w:t>
            </w:r>
          </w:p>
        </w:tc>
        <w:tc>
          <w:tcPr>
            <w:tcW w:w="654" w:type="pct"/>
            <w:hideMark/>
          </w:tcPr>
          <w:p w14:paraId="13E145E7" w14:textId="77777777" w:rsidR="009D2CD0" w:rsidRPr="009D2CD0" w:rsidRDefault="009D2CD0" w:rsidP="005E56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Ostvarenje / izvršenje 30.6.2025.</w:t>
            </w:r>
          </w:p>
        </w:tc>
        <w:tc>
          <w:tcPr>
            <w:tcW w:w="304" w:type="pct"/>
            <w:hideMark/>
          </w:tcPr>
          <w:p w14:paraId="44436CE2" w14:textId="77777777" w:rsidR="009D2CD0" w:rsidRPr="009D2CD0" w:rsidRDefault="009D2CD0" w:rsidP="005E56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xml:space="preserve">Indeks </w:t>
            </w:r>
            <w:r w:rsidRPr="009D2CD0">
              <w:rPr>
                <w:rFonts w:ascii="Arial" w:eastAsia="Times New Roman" w:hAnsi="Arial" w:cs="Arial"/>
                <w:color w:val="000000"/>
                <w:sz w:val="20"/>
                <w:szCs w:val="20"/>
                <w:lang w:val="en-US"/>
              </w:rPr>
              <w:br/>
            </w:r>
            <w:r w:rsidRPr="009D2CD0">
              <w:rPr>
                <w:rFonts w:ascii="Arial" w:eastAsia="Times New Roman" w:hAnsi="Arial" w:cs="Arial"/>
                <w:b w:val="0"/>
                <w:bCs w:val="0"/>
                <w:color w:val="000000"/>
                <w:sz w:val="20"/>
                <w:szCs w:val="20"/>
                <w:lang w:val="en-US"/>
              </w:rPr>
              <w:t>4</w:t>
            </w:r>
            <w:r w:rsidRPr="009D2CD0">
              <w:rPr>
                <w:rFonts w:ascii="Arial" w:eastAsia="Times New Roman" w:hAnsi="Arial" w:cs="Arial"/>
                <w:color w:val="000000"/>
                <w:sz w:val="20"/>
                <w:szCs w:val="20"/>
                <w:lang w:val="en-US"/>
              </w:rPr>
              <w:t xml:space="preserve"> / 2</w:t>
            </w:r>
          </w:p>
        </w:tc>
        <w:tc>
          <w:tcPr>
            <w:tcW w:w="304" w:type="pct"/>
            <w:hideMark/>
          </w:tcPr>
          <w:p w14:paraId="69B4FC41" w14:textId="77777777" w:rsidR="009D2CD0" w:rsidRPr="009D2CD0" w:rsidRDefault="009D2CD0" w:rsidP="005E56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Indeks</w:t>
            </w:r>
            <w:r w:rsidRPr="009D2CD0">
              <w:rPr>
                <w:rFonts w:ascii="Arial" w:eastAsia="Times New Roman" w:hAnsi="Arial" w:cs="Arial"/>
                <w:color w:val="000000"/>
                <w:sz w:val="20"/>
                <w:szCs w:val="20"/>
                <w:lang w:val="en-US"/>
              </w:rPr>
              <w:br/>
              <w:t xml:space="preserve"> </w:t>
            </w:r>
            <w:r w:rsidRPr="009D2CD0">
              <w:rPr>
                <w:rFonts w:ascii="Arial" w:eastAsia="Times New Roman" w:hAnsi="Arial" w:cs="Arial"/>
                <w:b w:val="0"/>
                <w:bCs w:val="0"/>
                <w:color w:val="000000"/>
                <w:sz w:val="20"/>
                <w:szCs w:val="20"/>
                <w:lang w:val="en-US"/>
              </w:rPr>
              <w:t>4</w:t>
            </w:r>
            <w:r w:rsidRPr="009D2CD0">
              <w:rPr>
                <w:rFonts w:ascii="Arial" w:eastAsia="Times New Roman" w:hAnsi="Arial" w:cs="Arial"/>
                <w:color w:val="000000"/>
                <w:sz w:val="20"/>
                <w:szCs w:val="20"/>
                <w:lang w:val="en-US"/>
              </w:rPr>
              <w:t xml:space="preserve"> / </w:t>
            </w:r>
            <w:r w:rsidRPr="009D2CD0">
              <w:rPr>
                <w:rFonts w:ascii="Arial" w:eastAsia="Times New Roman" w:hAnsi="Arial" w:cs="Arial"/>
                <w:b w:val="0"/>
                <w:bCs w:val="0"/>
                <w:color w:val="000000"/>
                <w:sz w:val="20"/>
                <w:szCs w:val="20"/>
                <w:lang w:val="en-US"/>
              </w:rPr>
              <w:t>6</w:t>
            </w:r>
          </w:p>
        </w:tc>
      </w:tr>
      <w:tr w:rsidR="009D2CD0" w:rsidRPr="009D2CD0" w14:paraId="2B5D104A" w14:textId="77777777" w:rsidTr="009D2CD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40" w:type="pct"/>
            <w:gridSpan w:val="2"/>
            <w:hideMark/>
          </w:tcPr>
          <w:p w14:paraId="7357EBF5" w14:textId="77777777" w:rsidR="009D2CD0" w:rsidRPr="009D2CD0" w:rsidRDefault="009D2CD0" w:rsidP="005E5604">
            <w:pPr>
              <w:jc w:val="cente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1</w:t>
            </w:r>
          </w:p>
        </w:tc>
        <w:tc>
          <w:tcPr>
            <w:tcW w:w="645" w:type="pct"/>
            <w:hideMark/>
          </w:tcPr>
          <w:p w14:paraId="0F040DD1" w14:textId="77777777" w:rsidR="009D2CD0" w:rsidRPr="009D2CD0" w:rsidRDefault="009D2CD0" w:rsidP="005E560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2</w:t>
            </w:r>
          </w:p>
        </w:tc>
        <w:tc>
          <w:tcPr>
            <w:tcW w:w="654" w:type="pct"/>
            <w:hideMark/>
          </w:tcPr>
          <w:p w14:paraId="2992CF7D" w14:textId="77777777" w:rsidR="009D2CD0" w:rsidRPr="009D2CD0" w:rsidRDefault="009D2CD0" w:rsidP="005E560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3</w:t>
            </w:r>
          </w:p>
        </w:tc>
        <w:tc>
          <w:tcPr>
            <w:tcW w:w="654" w:type="pct"/>
            <w:hideMark/>
          </w:tcPr>
          <w:p w14:paraId="002EA99C" w14:textId="77777777" w:rsidR="009D2CD0" w:rsidRPr="009D2CD0" w:rsidRDefault="009D2CD0" w:rsidP="005E560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4</w:t>
            </w:r>
          </w:p>
        </w:tc>
        <w:tc>
          <w:tcPr>
            <w:tcW w:w="304" w:type="pct"/>
            <w:hideMark/>
          </w:tcPr>
          <w:p w14:paraId="192D65D2" w14:textId="77777777" w:rsidR="009D2CD0" w:rsidRPr="009D2CD0" w:rsidRDefault="009D2CD0" w:rsidP="005E560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5</w:t>
            </w:r>
          </w:p>
        </w:tc>
        <w:tc>
          <w:tcPr>
            <w:tcW w:w="304" w:type="pct"/>
            <w:hideMark/>
          </w:tcPr>
          <w:p w14:paraId="7DA7D9D7" w14:textId="77777777" w:rsidR="009D2CD0" w:rsidRPr="009D2CD0" w:rsidRDefault="009D2CD0" w:rsidP="005E560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6</w:t>
            </w:r>
          </w:p>
        </w:tc>
      </w:tr>
      <w:tr w:rsidR="009D2CD0" w:rsidRPr="009D2CD0" w14:paraId="637264CD" w14:textId="77777777" w:rsidTr="009D2CD0">
        <w:trPr>
          <w:trHeight w:val="360"/>
        </w:trPr>
        <w:tc>
          <w:tcPr>
            <w:cnfStyle w:val="001000000000" w:firstRow="0" w:lastRow="0" w:firstColumn="1" w:lastColumn="0" w:oddVBand="0" w:evenVBand="0" w:oddHBand="0" w:evenHBand="0" w:firstRowFirstColumn="0" w:firstRowLastColumn="0" w:lastRowFirstColumn="0" w:lastRowLastColumn="0"/>
            <w:tcW w:w="278" w:type="pct"/>
            <w:hideMark/>
          </w:tcPr>
          <w:p w14:paraId="2C46A440" w14:textId="77777777" w:rsidR="009D2CD0" w:rsidRPr="009D2CD0" w:rsidRDefault="009D2CD0" w:rsidP="005E5604">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2" w:type="pct"/>
            <w:hideMark/>
          </w:tcPr>
          <w:p w14:paraId="2D17FC06" w14:textId="7E5EB2B2" w:rsidR="009D2CD0" w:rsidRPr="009D2CD0" w:rsidRDefault="009D2CD0" w:rsidP="005E56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r>
              <w:rPr>
                <w:rFonts w:ascii="Arial" w:eastAsia="Times New Roman" w:hAnsi="Arial" w:cs="Arial"/>
                <w:b/>
                <w:bCs/>
                <w:color w:val="000000"/>
                <w:sz w:val="20"/>
                <w:szCs w:val="20"/>
                <w:lang w:val="en-US"/>
              </w:rPr>
              <w:t>Ukupno rashodi</w:t>
            </w:r>
          </w:p>
        </w:tc>
        <w:tc>
          <w:tcPr>
            <w:tcW w:w="645" w:type="pct"/>
            <w:hideMark/>
          </w:tcPr>
          <w:p w14:paraId="0C2C44AE"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4" w:type="pct"/>
            <w:hideMark/>
          </w:tcPr>
          <w:p w14:paraId="19537A2A"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4" w:type="pct"/>
            <w:hideMark/>
          </w:tcPr>
          <w:p w14:paraId="32826484"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4F56EBD3"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54A1EF9E"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r>
      <w:tr w:rsidR="009D2CD0" w:rsidRPr="009D2CD0" w14:paraId="0B581F99" w14:textId="77777777" w:rsidTr="009D2CD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8" w:type="pct"/>
          </w:tcPr>
          <w:p w14:paraId="501805C5" w14:textId="77777777" w:rsidR="009D2CD0" w:rsidRPr="009D2CD0" w:rsidRDefault="009D2CD0" w:rsidP="005E5604">
            <w:pPr>
              <w:rPr>
                <w:rFonts w:ascii="Arial" w:eastAsia="Times New Roman" w:hAnsi="Arial" w:cs="Arial"/>
                <w:b w:val="0"/>
                <w:bCs w:val="0"/>
                <w:color w:val="000000"/>
                <w:sz w:val="20"/>
                <w:szCs w:val="20"/>
                <w:lang w:val="en-US"/>
              </w:rPr>
            </w:pPr>
          </w:p>
        </w:tc>
        <w:tc>
          <w:tcPr>
            <w:tcW w:w="2162" w:type="pct"/>
          </w:tcPr>
          <w:p w14:paraId="44A23E91" w14:textId="77777777" w:rsidR="009D2CD0" w:rsidRPr="009D2CD0" w:rsidRDefault="009D2CD0" w:rsidP="005E56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c>
          <w:tcPr>
            <w:tcW w:w="645" w:type="pct"/>
          </w:tcPr>
          <w:p w14:paraId="1F471F03" w14:textId="77777777" w:rsidR="009D2CD0" w:rsidRPr="009D2CD0" w:rsidRDefault="009D2CD0" w:rsidP="005E560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c>
          <w:tcPr>
            <w:tcW w:w="654" w:type="pct"/>
          </w:tcPr>
          <w:p w14:paraId="067D83DF" w14:textId="77777777" w:rsidR="009D2CD0" w:rsidRPr="009D2CD0" w:rsidRDefault="009D2CD0" w:rsidP="005E560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c>
          <w:tcPr>
            <w:tcW w:w="654" w:type="pct"/>
          </w:tcPr>
          <w:p w14:paraId="1838A3F5" w14:textId="77777777" w:rsidR="009D2CD0" w:rsidRPr="009D2CD0" w:rsidRDefault="009D2CD0" w:rsidP="005E560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c>
          <w:tcPr>
            <w:tcW w:w="304" w:type="pct"/>
          </w:tcPr>
          <w:p w14:paraId="4FF6AC58" w14:textId="77777777" w:rsidR="009D2CD0" w:rsidRPr="009D2CD0" w:rsidRDefault="009D2CD0" w:rsidP="005E560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c>
          <w:tcPr>
            <w:tcW w:w="304" w:type="pct"/>
          </w:tcPr>
          <w:p w14:paraId="453E8A9A" w14:textId="77777777" w:rsidR="009D2CD0" w:rsidRPr="009D2CD0" w:rsidRDefault="009D2CD0" w:rsidP="005E560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US"/>
              </w:rPr>
            </w:pPr>
          </w:p>
        </w:tc>
      </w:tr>
      <w:tr w:rsidR="009D2CD0" w:rsidRPr="009D2CD0" w14:paraId="22788E49" w14:textId="77777777" w:rsidTr="009D2CD0">
        <w:trPr>
          <w:trHeight w:val="360"/>
        </w:trPr>
        <w:tc>
          <w:tcPr>
            <w:cnfStyle w:val="001000000000" w:firstRow="0" w:lastRow="0" w:firstColumn="1" w:lastColumn="0" w:oddVBand="0" w:evenVBand="0" w:oddHBand="0" w:evenHBand="0" w:firstRowFirstColumn="0" w:firstRowLastColumn="0" w:lastRowFirstColumn="0" w:lastRowLastColumn="0"/>
            <w:tcW w:w="278" w:type="pct"/>
            <w:hideMark/>
          </w:tcPr>
          <w:p w14:paraId="3691F599" w14:textId="77777777" w:rsidR="009D2CD0" w:rsidRPr="009D2CD0" w:rsidRDefault="009D2CD0" w:rsidP="005E5604">
            <w:pPr>
              <w:rPr>
                <w:rFonts w:ascii="Arial" w:eastAsia="Times New Roman" w:hAnsi="Arial" w:cs="Arial"/>
                <w:color w:val="000000"/>
                <w:sz w:val="20"/>
                <w:szCs w:val="20"/>
                <w:lang w:val="en-US"/>
              </w:rPr>
            </w:pPr>
            <w:r w:rsidRPr="009D2CD0">
              <w:rPr>
                <w:rFonts w:ascii="Arial" w:eastAsia="Times New Roman" w:hAnsi="Arial" w:cs="Arial"/>
                <w:color w:val="000000"/>
                <w:sz w:val="20"/>
                <w:szCs w:val="20"/>
                <w:lang w:val="en-US"/>
              </w:rPr>
              <w:t> </w:t>
            </w:r>
          </w:p>
        </w:tc>
        <w:tc>
          <w:tcPr>
            <w:tcW w:w="2162" w:type="pct"/>
            <w:hideMark/>
          </w:tcPr>
          <w:p w14:paraId="1887C25B" w14:textId="77777777" w:rsidR="009D2CD0" w:rsidRPr="009D2CD0" w:rsidRDefault="009D2CD0" w:rsidP="005E56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45" w:type="pct"/>
            <w:hideMark/>
          </w:tcPr>
          <w:p w14:paraId="2B37D362"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4" w:type="pct"/>
            <w:hideMark/>
          </w:tcPr>
          <w:p w14:paraId="17B52488"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654" w:type="pct"/>
            <w:hideMark/>
          </w:tcPr>
          <w:p w14:paraId="1B47254A"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136E3DFC"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c>
          <w:tcPr>
            <w:tcW w:w="304" w:type="pct"/>
            <w:hideMark/>
          </w:tcPr>
          <w:p w14:paraId="074CA592" w14:textId="77777777" w:rsidR="009D2CD0" w:rsidRPr="009D2CD0" w:rsidRDefault="009D2CD0" w:rsidP="005E560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en-US"/>
              </w:rPr>
            </w:pPr>
            <w:r w:rsidRPr="009D2CD0">
              <w:rPr>
                <w:rFonts w:ascii="Arial" w:eastAsia="Times New Roman" w:hAnsi="Arial" w:cs="Arial"/>
                <w:b/>
                <w:bCs/>
                <w:color w:val="000000"/>
                <w:sz w:val="20"/>
                <w:szCs w:val="20"/>
                <w:lang w:val="en-US"/>
              </w:rPr>
              <w:t> </w:t>
            </w:r>
          </w:p>
        </w:tc>
      </w:tr>
    </w:tbl>
    <w:p w14:paraId="4BE324DD" w14:textId="77777777" w:rsidR="000D3BAE" w:rsidRDefault="000D3BAE" w:rsidP="00AC0BE3">
      <w:pPr>
        <w:autoSpaceDE w:val="0"/>
        <w:autoSpaceDN w:val="0"/>
        <w:adjustRightInd w:val="0"/>
        <w:spacing w:after="0" w:line="240" w:lineRule="auto"/>
        <w:rPr>
          <w:rFonts w:ascii="Arial" w:hAnsi="Arial" w:cs="Arial"/>
          <w:b/>
          <w:bCs/>
        </w:rPr>
      </w:pPr>
    </w:p>
    <w:p w14:paraId="6B6B2598" w14:textId="77777777" w:rsidR="00AC5915" w:rsidRPr="005D2C49" w:rsidRDefault="00AC5915" w:rsidP="00AC0BE3">
      <w:pPr>
        <w:autoSpaceDE w:val="0"/>
        <w:autoSpaceDN w:val="0"/>
        <w:adjustRightInd w:val="0"/>
        <w:spacing w:after="0" w:line="240" w:lineRule="auto"/>
        <w:rPr>
          <w:rFonts w:ascii="Arial" w:hAnsi="Arial" w:cs="Arial"/>
          <w:b/>
          <w:bCs/>
        </w:rPr>
      </w:pPr>
    </w:p>
    <w:p w14:paraId="2AEDDF40" w14:textId="77777777" w:rsidR="002067D3" w:rsidRPr="005D2C49" w:rsidRDefault="002067D3" w:rsidP="002067D3">
      <w:pPr>
        <w:autoSpaceDE w:val="0"/>
        <w:autoSpaceDN w:val="0"/>
        <w:adjustRightInd w:val="0"/>
        <w:spacing w:after="0" w:line="240" w:lineRule="auto"/>
        <w:rPr>
          <w:rFonts w:ascii="Arial" w:hAnsi="Arial" w:cs="Arial"/>
          <w:b/>
          <w:bCs/>
        </w:rPr>
      </w:pPr>
      <w:r w:rsidRPr="005D2C49">
        <w:rPr>
          <w:rFonts w:ascii="Arial" w:hAnsi="Arial" w:cs="Arial"/>
          <w:b/>
          <w:bCs/>
        </w:rPr>
        <w:t>II. POSEBNI DIO</w:t>
      </w:r>
    </w:p>
    <w:p w14:paraId="64AF3CFF" w14:textId="27D9937A" w:rsidR="001D2D2F" w:rsidRPr="005D2C49" w:rsidRDefault="00AC0BE3" w:rsidP="001D2D2F">
      <w:pPr>
        <w:autoSpaceDE w:val="0"/>
        <w:autoSpaceDN w:val="0"/>
        <w:adjustRightInd w:val="0"/>
        <w:spacing w:after="0" w:line="240" w:lineRule="auto"/>
        <w:ind w:left="5664" w:firstLine="708"/>
        <w:rPr>
          <w:rFonts w:ascii="Arial" w:hAnsi="Arial" w:cs="Arial"/>
          <w:b/>
          <w:bCs/>
        </w:rPr>
      </w:pPr>
      <w:r w:rsidRPr="005D2C49">
        <w:rPr>
          <w:rFonts w:ascii="Arial" w:hAnsi="Arial" w:cs="Arial"/>
          <w:b/>
          <w:bCs/>
        </w:rPr>
        <w:t xml:space="preserve">Članak </w:t>
      </w:r>
      <w:r w:rsidR="00D663C3" w:rsidRPr="005D2C49">
        <w:rPr>
          <w:rFonts w:ascii="Arial" w:hAnsi="Arial" w:cs="Arial"/>
          <w:b/>
          <w:bCs/>
        </w:rPr>
        <w:t>4</w:t>
      </w:r>
      <w:r w:rsidRPr="005D2C49">
        <w:rPr>
          <w:rFonts w:ascii="Arial" w:hAnsi="Arial" w:cs="Arial"/>
          <w:b/>
          <w:bCs/>
        </w:rPr>
        <w:t>.</w:t>
      </w:r>
    </w:p>
    <w:p w14:paraId="72B11131" w14:textId="2759453A" w:rsidR="00AC0BE3" w:rsidRPr="005D2C49" w:rsidRDefault="00AC0BE3" w:rsidP="00AC0BE3">
      <w:pPr>
        <w:autoSpaceDE w:val="0"/>
        <w:autoSpaceDN w:val="0"/>
        <w:adjustRightInd w:val="0"/>
        <w:spacing w:after="0" w:line="240" w:lineRule="auto"/>
        <w:jc w:val="center"/>
        <w:rPr>
          <w:rFonts w:ascii="Arial" w:hAnsi="Arial" w:cs="Arial"/>
        </w:rPr>
      </w:pPr>
    </w:p>
    <w:p w14:paraId="5675817B" w14:textId="76B168E1" w:rsidR="000C6514" w:rsidRPr="005D2C49" w:rsidRDefault="00AC0BE3" w:rsidP="00AC0BE3">
      <w:pPr>
        <w:jc w:val="both"/>
        <w:rPr>
          <w:rFonts w:ascii="Arial" w:hAnsi="Arial" w:cs="Arial"/>
        </w:rPr>
      </w:pPr>
      <w:r w:rsidRPr="005D2C49">
        <w:rPr>
          <w:rFonts w:ascii="Arial" w:hAnsi="Arial" w:cs="Arial"/>
        </w:rPr>
        <w:t xml:space="preserve">Izvršenje rashoda i izdataka Financijskog plana po programskoj klasifikaciji prikazano je </w:t>
      </w:r>
      <w:r w:rsidR="00B648B5" w:rsidRPr="005D2C49">
        <w:rPr>
          <w:rFonts w:ascii="Arial" w:hAnsi="Arial" w:cs="Arial"/>
        </w:rPr>
        <w:t>u Tablici 5.</w:t>
      </w:r>
    </w:p>
    <w:p w14:paraId="1E84BDA2" w14:textId="3B894FB5" w:rsidR="00872A80" w:rsidRPr="005D2C49" w:rsidRDefault="00F2205D" w:rsidP="001C00ED">
      <w:pPr>
        <w:jc w:val="both"/>
        <w:rPr>
          <w:rFonts w:ascii="Arial" w:hAnsi="Arial" w:cs="Arial"/>
          <w:b/>
        </w:rPr>
      </w:pPr>
      <w:r w:rsidRPr="005D2C49">
        <w:rPr>
          <w:rFonts w:ascii="Arial" w:hAnsi="Arial" w:cs="Arial"/>
          <w:b/>
        </w:rPr>
        <w:t xml:space="preserve">Tablica </w:t>
      </w:r>
      <w:r w:rsidR="000C7916">
        <w:rPr>
          <w:rFonts w:ascii="Arial" w:hAnsi="Arial" w:cs="Arial"/>
          <w:b/>
        </w:rPr>
        <w:t>6</w:t>
      </w:r>
      <w:r w:rsidRPr="005D2C49">
        <w:rPr>
          <w:rFonts w:ascii="Arial" w:hAnsi="Arial" w:cs="Arial"/>
          <w:b/>
        </w:rPr>
        <w:t xml:space="preserve">. Rashodi i izdaci po programskoj klasifikaciji izvršeni u </w:t>
      </w:r>
      <w:r w:rsidR="00697116" w:rsidRPr="005D2C49">
        <w:rPr>
          <w:rFonts w:ascii="Arial" w:hAnsi="Arial" w:cs="Arial"/>
          <w:b/>
        </w:rPr>
        <w:t xml:space="preserve">prvoj polovici </w:t>
      </w:r>
      <w:r w:rsidR="002A6B50" w:rsidRPr="005D2C49">
        <w:rPr>
          <w:rFonts w:ascii="Arial" w:hAnsi="Arial" w:cs="Arial"/>
          <w:b/>
        </w:rPr>
        <w:t>202</w:t>
      </w:r>
      <w:r w:rsidR="00697116" w:rsidRPr="005D2C49">
        <w:rPr>
          <w:rFonts w:ascii="Arial" w:hAnsi="Arial" w:cs="Arial"/>
          <w:b/>
        </w:rPr>
        <w:t>5</w:t>
      </w:r>
      <w:r w:rsidRPr="005D2C49">
        <w:rPr>
          <w:rFonts w:ascii="Arial" w:hAnsi="Arial" w:cs="Arial"/>
          <w:b/>
        </w:rPr>
        <w:t>. godin</w:t>
      </w:r>
      <w:r w:rsidR="00697116" w:rsidRPr="005D2C49">
        <w:rPr>
          <w:rFonts w:ascii="Arial" w:hAnsi="Arial" w:cs="Arial"/>
          <w:b/>
        </w:rPr>
        <w:t>e</w:t>
      </w:r>
    </w:p>
    <w:tbl>
      <w:tblPr>
        <w:tblStyle w:val="Tablicareetke4-isticanje1"/>
        <w:tblW w:w="5000" w:type="pct"/>
        <w:tblLook w:val="04A0" w:firstRow="1" w:lastRow="0" w:firstColumn="1" w:lastColumn="0" w:noHBand="0" w:noVBand="1"/>
      </w:tblPr>
      <w:tblGrid>
        <w:gridCol w:w="978"/>
        <w:gridCol w:w="814"/>
        <w:gridCol w:w="6851"/>
        <w:gridCol w:w="2267"/>
        <w:gridCol w:w="1945"/>
        <w:gridCol w:w="1139"/>
      </w:tblGrid>
      <w:tr w:rsidR="00D663C3" w:rsidRPr="005D2C49" w14:paraId="47CD3B94" w14:textId="77777777" w:rsidTr="00D663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8" w:type="pct"/>
            <w:gridSpan w:val="3"/>
            <w:hideMark/>
          </w:tcPr>
          <w:p w14:paraId="494016FE" w14:textId="77777777" w:rsidR="00697116" w:rsidRPr="005D2C49" w:rsidRDefault="00697116" w:rsidP="00697116">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Brojčana oznaka i naziv</w:t>
            </w:r>
          </w:p>
        </w:tc>
        <w:tc>
          <w:tcPr>
            <w:tcW w:w="810" w:type="pct"/>
            <w:hideMark/>
          </w:tcPr>
          <w:p w14:paraId="3ABEEDCF" w14:textId="4AC08A06" w:rsidR="00697116" w:rsidRPr="005D2C49" w:rsidRDefault="00DA6631" w:rsidP="006971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Financijski plan za 2025. godinu</w:t>
            </w:r>
          </w:p>
        </w:tc>
        <w:tc>
          <w:tcPr>
            <w:tcW w:w="695" w:type="pct"/>
            <w:hideMark/>
          </w:tcPr>
          <w:p w14:paraId="49B5E861" w14:textId="16C836B9" w:rsidR="00697116" w:rsidRPr="005D2C49" w:rsidRDefault="00DA6631" w:rsidP="006971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Izvršenje Financijskog plana </w:t>
            </w:r>
          </w:p>
        </w:tc>
        <w:tc>
          <w:tcPr>
            <w:tcW w:w="407" w:type="pct"/>
            <w:hideMark/>
          </w:tcPr>
          <w:p w14:paraId="62A0A455" w14:textId="77777777" w:rsidR="00697116" w:rsidRPr="005D2C49" w:rsidRDefault="00697116" w:rsidP="0069711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Indeks </w:t>
            </w:r>
            <w:r w:rsidRPr="005D2C49">
              <w:rPr>
                <w:rFonts w:ascii="Arial" w:eastAsia="Times New Roman" w:hAnsi="Arial" w:cs="Arial"/>
                <w:color w:val="000000"/>
                <w:sz w:val="20"/>
                <w:szCs w:val="20"/>
              </w:rPr>
              <w:br/>
              <w:t>3 / 2</w:t>
            </w:r>
          </w:p>
        </w:tc>
      </w:tr>
      <w:tr w:rsidR="00D663C3" w:rsidRPr="005D2C49" w14:paraId="649C6F4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8" w:type="pct"/>
            <w:gridSpan w:val="3"/>
            <w:hideMark/>
          </w:tcPr>
          <w:p w14:paraId="2773696B" w14:textId="77777777" w:rsidR="00697116" w:rsidRPr="005D2C49" w:rsidRDefault="00697116" w:rsidP="00697116">
            <w:pPr>
              <w:jc w:val="center"/>
              <w:rPr>
                <w:rFonts w:ascii="Arial" w:eastAsia="Times New Roman" w:hAnsi="Arial" w:cs="Arial"/>
                <w:color w:val="000000"/>
                <w:sz w:val="20"/>
                <w:szCs w:val="20"/>
              </w:rPr>
            </w:pPr>
            <w:r w:rsidRPr="005D2C49">
              <w:rPr>
                <w:rFonts w:ascii="Arial" w:eastAsia="Times New Roman" w:hAnsi="Arial" w:cs="Arial"/>
                <w:color w:val="000000"/>
                <w:sz w:val="20"/>
                <w:szCs w:val="20"/>
              </w:rPr>
              <w:t>1</w:t>
            </w:r>
          </w:p>
        </w:tc>
        <w:tc>
          <w:tcPr>
            <w:tcW w:w="810" w:type="pct"/>
            <w:hideMark/>
          </w:tcPr>
          <w:p w14:paraId="11A000BF" w14:textId="77777777" w:rsidR="00697116" w:rsidRPr="005D2C49"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w:t>
            </w:r>
          </w:p>
        </w:tc>
        <w:tc>
          <w:tcPr>
            <w:tcW w:w="695" w:type="pct"/>
            <w:hideMark/>
          </w:tcPr>
          <w:p w14:paraId="42494ED1" w14:textId="77777777" w:rsidR="00697116" w:rsidRPr="005D2C49"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w:t>
            </w:r>
          </w:p>
        </w:tc>
        <w:tc>
          <w:tcPr>
            <w:tcW w:w="407" w:type="pct"/>
            <w:hideMark/>
          </w:tcPr>
          <w:p w14:paraId="116180F2" w14:textId="77777777" w:rsidR="00697116" w:rsidRPr="005D2C49" w:rsidRDefault="00697116" w:rsidP="0069711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w:t>
            </w:r>
          </w:p>
        </w:tc>
      </w:tr>
      <w:tr w:rsidR="00697116" w:rsidRPr="005D2C49" w14:paraId="68B7B2A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088" w:type="pct"/>
            <w:gridSpan w:val="3"/>
            <w:hideMark/>
          </w:tcPr>
          <w:p w14:paraId="606696F7" w14:textId="77777777" w:rsidR="00697116" w:rsidRPr="005D2C49" w:rsidRDefault="00697116" w:rsidP="00697116">
            <w:pPr>
              <w:jc w:val="right"/>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UKUPNO : </w:t>
            </w:r>
          </w:p>
        </w:tc>
        <w:tc>
          <w:tcPr>
            <w:tcW w:w="810" w:type="pct"/>
            <w:hideMark/>
          </w:tcPr>
          <w:p w14:paraId="5ABA723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695" w:type="pct"/>
            <w:hideMark/>
          </w:tcPr>
          <w:p w14:paraId="3DBBDAA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407" w:type="pct"/>
            <w:hideMark/>
          </w:tcPr>
          <w:p w14:paraId="6AC0277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D663C3" w:rsidRPr="005D2C49" w14:paraId="7BD35C6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A4EE05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GLAVA    00603</w:t>
            </w:r>
          </w:p>
        </w:tc>
        <w:tc>
          <w:tcPr>
            <w:tcW w:w="2448" w:type="pct"/>
            <w:hideMark/>
          </w:tcPr>
          <w:p w14:paraId="6F00E0E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DOM ZDRAVLJA KOPRIVNIČKO-KRIŽEVAČKE ŽUPANIJE</w:t>
            </w:r>
          </w:p>
        </w:tc>
        <w:tc>
          <w:tcPr>
            <w:tcW w:w="810" w:type="pct"/>
            <w:hideMark/>
          </w:tcPr>
          <w:p w14:paraId="0FC1482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12.315.939,00</w:t>
            </w:r>
          </w:p>
        </w:tc>
        <w:tc>
          <w:tcPr>
            <w:tcW w:w="695" w:type="pct"/>
            <w:hideMark/>
          </w:tcPr>
          <w:p w14:paraId="04F9BD3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5.920.721,19</w:t>
            </w:r>
          </w:p>
        </w:tc>
        <w:tc>
          <w:tcPr>
            <w:tcW w:w="407" w:type="pct"/>
            <w:hideMark/>
          </w:tcPr>
          <w:p w14:paraId="7BDD820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48,07</w:t>
            </w:r>
          </w:p>
        </w:tc>
      </w:tr>
      <w:tr w:rsidR="00D663C3" w:rsidRPr="005D2C49" w14:paraId="2ECB47C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68DBFD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01</w:t>
            </w:r>
          </w:p>
        </w:tc>
        <w:tc>
          <w:tcPr>
            <w:tcW w:w="2448" w:type="pct"/>
            <w:hideMark/>
          </w:tcPr>
          <w:p w14:paraId="3705EA9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OPĆI PRIHODI I PRIMICI</w:t>
            </w:r>
          </w:p>
        </w:tc>
        <w:tc>
          <w:tcPr>
            <w:tcW w:w="810" w:type="pct"/>
            <w:hideMark/>
          </w:tcPr>
          <w:p w14:paraId="79052E9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3.562.039,00</w:t>
            </w:r>
          </w:p>
        </w:tc>
        <w:tc>
          <w:tcPr>
            <w:tcW w:w="695" w:type="pct"/>
            <w:hideMark/>
          </w:tcPr>
          <w:p w14:paraId="56DA511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1.778.984,65</w:t>
            </w:r>
          </w:p>
        </w:tc>
        <w:tc>
          <w:tcPr>
            <w:tcW w:w="407" w:type="pct"/>
            <w:hideMark/>
          </w:tcPr>
          <w:p w14:paraId="1065DC9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49,94</w:t>
            </w:r>
          </w:p>
        </w:tc>
      </w:tr>
      <w:tr w:rsidR="00D663C3" w:rsidRPr="005D2C49" w14:paraId="1655A03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78E1B8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03</w:t>
            </w:r>
          </w:p>
        </w:tc>
        <w:tc>
          <w:tcPr>
            <w:tcW w:w="2448" w:type="pct"/>
            <w:hideMark/>
          </w:tcPr>
          <w:p w14:paraId="31C2C94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VLASTITI PRIHODI</w:t>
            </w:r>
          </w:p>
        </w:tc>
        <w:tc>
          <w:tcPr>
            <w:tcW w:w="810" w:type="pct"/>
            <w:hideMark/>
          </w:tcPr>
          <w:p w14:paraId="18B0B4B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426.000,00</w:t>
            </w:r>
          </w:p>
        </w:tc>
        <w:tc>
          <w:tcPr>
            <w:tcW w:w="695" w:type="pct"/>
            <w:hideMark/>
          </w:tcPr>
          <w:p w14:paraId="4E107C2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196.875,39</w:t>
            </w:r>
          </w:p>
        </w:tc>
        <w:tc>
          <w:tcPr>
            <w:tcW w:w="407" w:type="pct"/>
            <w:hideMark/>
          </w:tcPr>
          <w:p w14:paraId="6977070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46,21</w:t>
            </w:r>
          </w:p>
        </w:tc>
      </w:tr>
      <w:tr w:rsidR="00D663C3" w:rsidRPr="005D2C49" w14:paraId="4A767BD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DF01D71"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04</w:t>
            </w:r>
          </w:p>
        </w:tc>
        <w:tc>
          <w:tcPr>
            <w:tcW w:w="2448" w:type="pct"/>
            <w:hideMark/>
          </w:tcPr>
          <w:p w14:paraId="2FA6727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ZA POSEBNE NAMJENE</w:t>
            </w:r>
          </w:p>
        </w:tc>
        <w:tc>
          <w:tcPr>
            <w:tcW w:w="810" w:type="pct"/>
            <w:hideMark/>
          </w:tcPr>
          <w:p w14:paraId="1F82D16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7.686.700,00</w:t>
            </w:r>
          </w:p>
        </w:tc>
        <w:tc>
          <w:tcPr>
            <w:tcW w:w="695" w:type="pct"/>
            <w:hideMark/>
          </w:tcPr>
          <w:p w14:paraId="78A7DB1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3.842.174,39</w:t>
            </w:r>
          </w:p>
        </w:tc>
        <w:tc>
          <w:tcPr>
            <w:tcW w:w="407" w:type="pct"/>
            <w:hideMark/>
          </w:tcPr>
          <w:p w14:paraId="5A8C110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49,98</w:t>
            </w:r>
          </w:p>
        </w:tc>
      </w:tr>
      <w:tr w:rsidR="00D663C3" w:rsidRPr="005D2C49" w14:paraId="4202E42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E7973F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05</w:t>
            </w:r>
          </w:p>
        </w:tc>
        <w:tc>
          <w:tcPr>
            <w:tcW w:w="2448" w:type="pct"/>
            <w:hideMark/>
          </w:tcPr>
          <w:p w14:paraId="5463BA6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POMOĆI</w:t>
            </w:r>
          </w:p>
        </w:tc>
        <w:tc>
          <w:tcPr>
            <w:tcW w:w="810" w:type="pct"/>
            <w:hideMark/>
          </w:tcPr>
          <w:p w14:paraId="10F2E72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623.500,00</w:t>
            </w:r>
          </w:p>
        </w:tc>
        <w:tc>
          <w:tcPr>
            <w:tcW w:w="695" w:type="pct"/>
            <w:hideMark/>
          </w:tcPr>
          <w:p w14:paraId="519B501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102.104,76</w:t>
            </w:r>
          </w:p>
        </w:tc>
        <w:tc>
          <w:tcPr>
            <w:tcW w:w="407" w:type="pct"/>
            <w:hideMark/>
          </w:tcPr>
          <w:p w14:paraId="4E5C324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16,38</w:t>
            </w:r>
          </w:p>
        </w:tc>
      </w:tr>
      <w:tr w:rsidR="00D663C3" w:rsidRPr="005D2C49" w14:paraId="7BBC937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3F6A141"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06</w:t>
            </w:r>
          </w:p>
        </w:tc>
        <w:tc>
          <w:tcPr>
            <w:tcW w:w="2448" w:type="pct"/>
            <w:hideMark/>
          </w:tcPr>
          <w:p w14:paraId="2794F73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DONACIJE</w:t>
            </w:r>
          </w:p>
        </w:tc>
        <w:tc>
          <w:tcPr>
            <w:tcW w:w="810" w:type="pct"/>
            <w:hideMark/>
          </w:tcPr>
          <w:p w14:paraId="18DD6A4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1.200,00</w:t>
            </w:r>
          </w:p>
        </w:tc>
        <w:tc>
          <w:tcPr>
            <w:tcW w:w="695" w:type="pct"/>
            <w:hideMark/>
          </w:tcPr>
          <w:p w14:paraId="0141EE9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582,00</w:t>
            </w:r>
          </w:p>
        </w:tc>
        <w:tc>
          <w:tcPr>
            <w:tcW w:w="407" w:type="pct"/>
            <w:hideMark/>
          </w:tcPr>
          <w:p w14:paraId="596B12C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48,50</w:t>
            </w:r>
          </w:p>
        </w:tc>
      </w:tr>
      <w:tr w:rsidR="00D663C3" w:rsidRPr="005D2C49" w14:paraId="3F9AE5F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C73325A"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Izvor financiranja   07</w:t>
            </w:r>
          </w:p>
        </w:tc>
        <w:tc>
          <w:tcPr>
            <w:tcW w:w="2448" w:type="pct"/>
            <w:hideMark/>
          </w:tcPr>
          <w:p w14:paraId="3A5F57A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PRIHODI OD PRODAJE IMOVINE I NAKNADE S NASLOVA OSIGURANJA</w:t>
            </w:r>
          </w:p>
        </w:tc>
        <w:tc>
          <w:tcPr>
            <w:tcW w:w="810" w:type="pct"/>
            <w:hideMark/>
          </w:tcPr>
          <w:p w14:paraId="76B1600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16.500,00</w:t>
            </w:r>
          </w:p>
        </w:tc>
        <w:tc>
          <w:tcPr>
            <w:tcW w:w="695" w:type="pct"/>
            <w:hideMark/>
          </w:tcPr>
          <w:p w14:paraId="0DBEC52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c>
          <w:tcPr>
            <w:tcW w:w="407" w:type="pct"/>
            <w:hideMark/>
          </w:tcPr>
          <w:p w14:paraId="6A9DB7A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0,00</w:t>
            </w:r>
          </w:p>
        </w:tc>
      </w:tr>
      <w:tr w:rsidR="00D663C3" w:rsidRPr="005D2C49" w14:paraId="52FB4F7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47446D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PROGRAM    1067</w:t>
            </w:r>
          </w:p>
        </w:tc>
        <w:tc>
          <w:tcPr>
            <w:tcW w:w="2448" w:type="pct"/>
            <w:hideMark/>
          </w:tcPr>
          <w:p w14:paraId="6BCD617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REDOVNA DJELATNOST DOMA ZDRAVLJA KOPRIVNIČKO-KRIŽEVAČKE ŽUPANIJE</w:t>
            </w:r>
          </w:p>
        </w:tc>
        <w:tc>
          <w:tcPr>
            <w:tcW w:w="810" w:type="pct"/>
            <w:hideMark/>
          </w:tcPr>
          <w:p w14:paraId="4122070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9.075.939,00</w:t>
            </w:r>
          </w:p>
        </w:tc>
        <w:tc>
          <w:tcPr>
            <w:tcW w:w="695" w:type="pct"/>
            <w:hideMark/>
          </w:tcPr>
          <w:p w14:paraId="517357F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4.349.415,11</w:t>
            </w:r>
          </w:p>
        </w:tc>
        <w:tc>
          <w:tcPr>
            <w:tcW w:w="407" w:type="pct"/>
            <w:hideMark/>
          </w:tcPr>
          <w:p w14:paraId="5101F40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47,92</w:t>
            </w:r>
          </w:p>
        </w:tc>
      </w:tr>
      <w:tr w:rsidR="00D663C3" w:rsidRPr="005D2C49" w14:paraId="3E0A124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E2548E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Kapitalni projekt K100121</w:t>
            </w:r>
          </w:p>
        </w:tc>
        <w:tc>
          <w:tcPr>
            <w:tcW w:w="2448" w:type="pct"/>
            <w:hideMark/>
          </w:tcPr>
          <w:p w14:paraId="476B6FC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OPREMANJE DOMA ZDRAVLJA - DECENTRALIZIRANA SREDSTVA</w:t>
            </w:r>
          </w:p>
        </w:tc>
        <w:tc>
          <w:tcPr>
            <w:tcW w:w="810" w:type="pct"/>
            <w:hideMark/>
          </w:tcPr>
          <w:p w14:paraId="7FAB402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476.039,00</w:t>
            </w:r>
          </w:p>
        </w:tc>
        <w:tc>
          <w:tcPr>
            <w:tcW w:w="695" w:type="pct"/>
            <w:hideMark/>
          </w:tcPr>
          <w:p w14:paraId="67C876A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220.059,82</w:t>
            </w:r>
          </w:p>
        </w:tc>
        <w:tc>
          <w:tcPr>
            <w:tcW w:w="407" w:type="pct"/>
            <w:hideMark/>
          </w:tcPr>
          <w:p w14:paraId="107D9D5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46,23</w:t>
            </w:r>
          </w:p>
        </w:tc>
      </w:tr>
      <w:tr w:rsidR="00D663C3" w:rsidRPr="005D2C49" w14:paraId="4610CD6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36C41C7"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01</w:t>
            </w:r>
          </w:p>
        </w:tc>
        <w:tc>
          <w:tcPr>
            <w:tcW w:w="2448" w:type="pct"/>
            <w:hideMark/>
          </w:tcPr>
          <w:p w14:paraId="0B243F2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810" w:type="pct"/>
            <w:hideMark/>
          </w:tcPr>
          <w:p w14:paraId="0898203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476.039,00</w:t>
            </w:r>
          </w:p>
        </w:tc>
        <w:tc>
          <w:tcPr>
            <w:tcW w:w="695" w:type="pct"/>
            <w:hideMark/>
          </w:tcPr>
          <w:p w14:paraId="4F190F1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220.059,82</w:t>
            </w:r>
          </w:p>
        </w:tc>
        <w:tc>
          <w:tcPr>
            <w:tcW w:w="407" w:type="pct"/>
            <w:hideMark/>
          </w:tcPr>
          <w:p w14:paraId="0F658E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46,23</w:t>
            </w:r>
          </w:p>
        </w:tc>
      </w:tr>
      <w:tr w:rsidR="00D663C3" w:rsidRPr="005D2C49" w14:paraId="3C7911C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DA3DEE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62ABF80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7A56D46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83.800,00</w:t>
            </w:r>
          </w:p>
        </w:tc>
        <w:tc>
          <w:tcPr>
            <w:tcW w:w="695" w:type="pct"/>
            <w:hideMark/>
          </w:tcPr>
          <w:p w14:paraId="70200FB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34.121,87</w:t>
            </w:r>
          </w:p>
        </w:tc>
        <w:tc>
          <w:tcPr>
            <w:tcW w:w="407" w:type="pct"/>
            <w:hideMark/>
          </w:tcPr>
          <w:p w14:paraId="1906FF3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40,72</w:t>
            </w:r>
          </w:p>
        </w:tc>
      </w:tr>
      <w:tr w:rsidR="00D663C3" w:rsidRPr="005D2C49" w14:paraId="3BBD8A4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BABFFB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3238</w:t>
            </w:r>
          </w:p>
        </w:tc>
        <w:tc>
          <w:tcPr>
            <w:tcW w:w="2448" w:type="pct"/>
            <w:hideMark/>
          </w:tcPr>
          <w:p w14:paraId="607E1C6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Računalne usluge</w:t>
            </w:r>
          </w:p>
        </w:tc>
        <w:tc>
          <w:tcPr>
            <w:tcW w:w="810" w:type="pct"/>
            <w:hideMark/>
          </w:tcPr>
          <w:p w14:paraId="6115284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3B661B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34.121,87</w:t>
            </w:r>
          </w:p>
        </w:tc>
        <w:tc>
          <w:tcPr>
            <w:tcW w:w="407" w:type="pct"/>
            <w:hideMark/>
          </w:tcPr>
          <w:p w14:paraId="06CE847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F537BF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16F6C1C"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A935A9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62074CC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D18C2F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49FD17D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0D8841D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1A9FADD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0C6E9C1"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41</w:t>
            </w:r>
          </w:p>
        </w:tc>
        <w:tc>
          <w:tcPr>
            <w:tcW w:w="2448" w:type="pct"/>
            <w:hideMark/>
          </w:tcPr>
          <w:p w14:paraId="6A0247B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neproizvedene dugotrajne imovine</w:t>
            </w:r>
          </w:p>
        </w:tc>
        <w:tc>
          <w:tcPr>
            <w:tcW w:w="810" w:type="pct"/>
            <w:hideMark/>
          </w:tcPr>
          <w:p w14:paraId="7486E11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5.000,00</w:t>
            </w:r>
          </w:p>
        </w:tc>
        <w:tc>
          <w:tcPr>
            <w:tcW w:w="695" w:type="pct"/>
            <w:hideMark/>
          </w:tcPr>
          <w:p w14:paraId="75764D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6807F4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25A7C37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ADC21C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4123</w:t>
            </w:r>
          </w:p>
        </w:tc>
        <w:tc>
          <w:tcPr>
            <w:tcW w:w="2448" w:type="pct"/>
            <w:hideMark/>
          </w:tcPr>
          <w:p w14:paraId="6A0812D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Licence</w:t>
            </w:r>
          </w:p>
        </w:tc>
        <w:tc>
          <w:tcPr>
            <w:tcW w:w="810" w:type="pct"/>
            <w:hideMark/>
          </w:tcPr>
          <w:p w14:paraId="52C7128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A1E91C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1CB0C6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46C49F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002128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448" w:type="pct"/>
            <w:hideMark/>
          </w:tcPr>
          <w:p w14:paraId="5A8DB9A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proizvedene dugotrajne imovine</w:t>
            </w:r>
          </w:p>
        </w:tc>
        <w:tc>
          <w:tcPr>
            <w:tcW w:w="810" w:type="pct"/>
            <w:hideMark/>
          </w:tcPr>
          <w:p w14:paraId="0A17479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255.000,00</w:t>
            </w:r>
          </w:p>
        </w:tc>
        <w:tc>
          <w:tcPr>
            <w:tcW w:w="695" w:type="pct"/>
            <w:hideMark/>
          </w:tcPr>
          <w:p w14:paraId="3A22D14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185.937,95</w:t>
            </w:r>
          </w:p>
        </w:tc>
        <w:tc>
          <w:tcPr>
            <w:tcW w:w="407" w:type="pct"/>
            <w:hideMark/>
          </w:tcPr>
          <w:p w14:paraId="64C3BE6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72,92</w:t>
            </w:r>
          </w:p>
        </w:tc>
      </w:tr>
      <w:tr w:rsidR="00D663C3" w:rsidRPr="005D2C49" w14:paraId="7D551AC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95D51D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4221</w:t>
            </w:r>
          </w:p>
        </w:tc>
        <w:tc>
          <w:tcPr>
            <w:tcW w:w="2448" w:type="pct"/>
            <w:hideMark/>
          </w:tcPr>
          <w:p w14:paraId="5C19237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Uredska oprema i namještaj</w:t>
            </w:r>
          </w:p>
        </w:tc>
        <w:tc>
          <w:tcPr>
            <w:tcW w:w="810" w:type="pct"/>
            <w:hideMark/>
          </w:tcPr>
          <w:p w14:paraId="4B72197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348D66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24.742,03</w:t>
            </w:r>
          </w:p>
        </w:tc>
        <w:tc>
          <w:tcPr>
            <w:tcW w:w="407" w:type="pct"/>
            <w:hideMark/>
          </w:tcPr>
          <w:p w14:paraId="4C553EC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E7674D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44F1F626"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17CFB5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02C2921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D6B6E9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1D7FA3A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44B7139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1B234A2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16D742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4224</w:t>
            </w:r>
          </w:p>
        </w:tc>
        <w:tc>
          <w:tcPr>
            <w:tcW w:w="2448" w:type="pct"/>
            <w:hideMark/>
          </w:tcPr>
          <w:p w14:paraId="3F0D2B3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Medicinska i laboratorijska oprema</w:t>
            </w:r>
          </w:p>
        </w:tc>
        <w:tc>
          <w:tcPr>
            <w:tcW w:w="810" w:type="pct"/>
            <w:hideMark/>
          </w:tcPr>
          <w:p w14:paraId="7740E32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F5661A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128.215,92</w:t>
            </w:r>
          </w:p>
        </w:tc>
        <w:tc>
          <w:tcPr>
            <w:tcW w:w="407" w:type="pct"/>
            <w:hideMark/>
          </w:tcPr>
          <w:p w14:paraId="7FEBFBA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7727A53"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3DFC10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4231</w:t>
            </w:r>
          </w:p>
        </w:tc>
        <w:tc>
          <w:tcPr>
            <w:tcW w:w="2448" w:type="pct"/>
            <w:hideMark/>
          </w:tcPr>
          <w:p w14:paraId="29FC4E9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Prijevozna sredstva u cestovnom prometu</w:t>
            </w:r>
          </w:p>
        </w:tc>
        <w:tc>
          <w:tcPr>
            <w:tcW w:w="810" w:type="pct"/>
            <w:hideMark/>
          </w:tcPr>
          <w:p w14:paraId="4F5F705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B6574A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32.980,00</w:t>
            </w:r>
          </w:p>
        </w:tc>
        <w:tc>
          <w:tcPr>
            <w:tcW w:w="407" w:type="pct"/>
            <w:hideMark/>
          </w:tcPr>
          <w:p w14:paraId="1E38E33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9C7BBF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4DCB697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0F9AC81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3FFBC2F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38748EE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6A9AD45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50D1C03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2DA4824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E82151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448" w:type="pct"/>
            <w:hideMark/>
          </w:tcPr>
          <w:p w14:paraId="7F6F2B6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dodatna ulaganja na nefinancijskoj imovini</w:t>
            </w:r>
          </w:p>
        </w:tc>
        <w:tc>
          <w:tcPr>
            <w:tcW w:w="810" w:type="pct"/>
            <w:hideMark/>
          </w:tcPr>
          <w:p w14:paraId="66E1F74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132.239,00</w:t>
            </w:r>
          </w:p>
        </w:tc>
        <w:tc>
          <w:tcPr>
            <w:tcW w:w="695" w:type="pct"/>
            <w:hideMark/>
          </w:tcPr>
          <w:p w14:paraId="05D809E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BFFC13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76B0F07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B27683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4511</w:t>
            </w:r>
          </w:p>
        </w:tc>
        <w:tc>
          <w:tcPr>
            <w:tcW w:w="2448" w:type="pct"/>
            <w:hideMark/>
          </w:tcPr>
          <w:p w14:paraId="51D6C2B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810" w:type="pct"/>
            <w:hideMark/>
          </w:tcPr>
          <w:p w14:paraId="36F8455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D89CFA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AF150A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1BCA88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D05C31E"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11B579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70FC729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1FC57EF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76A4E83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2F6CF34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1874805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D9936E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Aktivnost A100176</w:t>
            </w:r>
          </w:p>
        </w:tc>
        <w:tc>
          <w:tcPr>
            <w:tcW w:w="2448" w:type="pct"/>
            <w:hideMark/>
          </w:tcPr>
          <w:p w14:paraId="39DD08A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REDOVNA DJELATNOST DOMA ZDRAVLJA</w:t>
            </w:r>
          </w:p>
        </w:tc>
        <w:tc>
          <w:tcPr>
            <w:tcW w:w="810" w:type="pct"/>
            <w:hideMark/>
          </w:tcPr>
          <w:p w14:paraId="6FA2B8E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8.197.900,00</w:t>
            </w:r>
          </w:p>
        </w:tc>
        <w:tc>
          <w:tcPr>
            <w:tcW w:w="695" w:type="pct"/>
            <w:hideMark/>
          </w:tcPr>
          <w:p w14:paraId="509B560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4.048.080,76</w:t>
            </w:r>
          </w:p>
        </w:tc>
        <w:tc>
          <w:tcPr>
            <w:tcW w:w="407" w:type="pct"/>
            <w:hideMark/>
          </w:tcPr>
          <w:p w14:paraId="723FE65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49,38</w:t>
            </w:r>
          </w:p>
        </w:tc>
      </w:tr>
      <w:tr w:rsidR="00D663C3" w:rsidRPr="005D2C49" w14:paraId="3186A0E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86CFA80"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01</w:t>
            </w:r>
          </w:p>
        </w:tc>
        <w:tc>
          <w:tcPr>
            <w:tcW w:w="2448" w:type="pct"/>
            <w:hideMark/>
          </w:tcPr>
          <w:p w14:paraId="17D2D95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810" w:type="pct"/>
            <w:hideMark/>
          </w:tcPr>
          <w:p w14:paraId="0EE9AEF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27.000,00</w:t>
            </w:r>
          </w:p>
        </w:tc>
        <w:tc>
          <w:tcPr>
            <w:tcW w:w="695" w:type="pct"/>
            <w:hideMark/>
          </w:tcPr>
          <w:p w14:paraId="35E9D59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5.621,57</w:t>
            </w:r>
          </w:p>
        </w:tc>
        <w:tc>
          <w:tcPr>
            <w:tcW w:w="407" w:type="pct"/>
            <w:hideMark/>
          </w:tcPr>
          <w:p w14:paraId="66B464A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20,82</w:t>
            </w:r>
          </w:p>
        </w:tc>
      </w:tr>
      <w:tr w:rsidR="00D663C3" w:rsidRPr="005D2C49" w14:paraId="1E6BE87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4D895C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53F648B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2A51278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9.000,00</w:t>
            </w:r>
          </w:p>
        </w:tc>
        <w:tc>
          <w:tcPr>
            <w:tcW w:w="695" w:type="pct"/>
            <w:hideMark/>
          </w:tcPr>
          <w:p w14:paraId="0666D1C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2.237,46</w:t>
            </w:r>
          </w:p>
        </w:tc>
        <w:tc>
          <w:tcPr>
            <w:tcW w:w="407" w:type="pct"/>
            <w:hideMark/>
          </w:tcPr>
          <w:p w14:paraId="318A36F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24,86</w:t>
            </w:r>
          </w:p>
        </w:tc>
      </w:tr>
      <w:tr w:rsidR="00D663C3" w:rsidRPr="005D2C49" w14:paraId="185959E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CC105C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448" w:type="pct"/>
            <w:hideMark/>
          </w:tcPr>
          <w:p w14:paraId="04085FA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810" w:type="pct"/>
            <w:hideMark/>
          </w:tcPr>
          <w:p w14:paraId="5049EC1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EF2520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1.191,65</w:t>
            </w:r>
          </w:p>
        </w:tc>
        <w:tc>
          <w:tcPr>
            <w:tcW w:w="407" w:type="pct"/>
            <w:hideMark/>
          </w:tcPr>
          <w:p w14:paraId="7142523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1D1732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6DBD7C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3113</w:t>
            </w:r>
          </w:p>
        </w:tc>
        <w:tc>
          <w:tcPr>
            <w:tcW w:w="2448" w:type="pct"/>
            <w:hideMark/>
          </w:tcPr>
          <w:p w14:paraId="2AF2B33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prekovremeni rad</w:t>
            </w:r>
          </w:p>
        </w:tc>
        <w:tc>
          <w:tcPr>
            <w:tcW w:w="810" w:type="pct"/>
            <w:hideMark/>
          </w:tcPr>
          <w:p w14:paraId="3BD2BD8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EBD5E0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728,92</w:t>
            </w:r>
          </w:p>
        </w:tc>
        <w:tc>
          <w:tcPr>
            <w:tcW w:w="407" w:type="pct"/>
            <w:hideMark/>
          </w:tcPr>
          <w:p w14:paraId="61CDDE2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695A7F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4B3BCDA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04E414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652A71E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28602DC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0CC88E4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0507C82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0C16039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65A03A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3132</w:t>
            </w:r>
          </w:p>
        </w:tc>
        <w:tc>
          <w:tcPr>
            <w:tcW w:w="2448" w:type="pct"/>
            <w:hideMark/>
          </w:tcPr>
          <w:p w14:paraId="464BE63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za obvezno zdravstveno osiguranje</w:t>
            </w:r>
          </w:p>
        </w:tc>
        <w:tc>
          <w:tcPr>
            <w:tcW w:w="810" w:type="pct"/>
            <w:hideMark/>
          </w:tcPr>
          <w:p w14:paraId="68CC2BD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BBBB39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316,89</w:t>
            </w:r>
          </w:p>
        </w:tc>
        <w:tc>
          <w:tcPr>
            <w:tcW w:w="407" w:type="pct"/>
            <w:hideMark/>
          </w:tcPr>
          <w:p w14:paraId="6AE5C72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91CAE03"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394FC1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4597F3B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716CB85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18.000,00</w:t>
            </w:r>
          </w:p>
        </w:tc>
        <w:tc>
          <w:tcPr>
            <w:tcW w:w="695" w:type="pct"/>
            <w:hideMark/>
          </w:tcPr>
          <w:p w14:paraId="72EA040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3.384,11</w:t>
            </w:r>
          </w:p>
        </w:tc>
        <w:tc>
          <w:tcPr>
            <w:tcW w:w="407" w:type="pct"/>
            <w:hideMark/>
          </w:tcPr>
          <w:p w14:paraId="16A87EF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18,80</w:t>
            </w:r>
          </w:p>
        </w:tc>
      </w:tr>
      <w:tr w:rsidR="00D663C3" w:rsidRPr="005D2C49" w14:paraId="5383C6E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C4C9DD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3222</w:t>
            </w:r>
          </w:p>
        </w:tc>
        <w:tc>
          <w:tcPr>
            <w:tcW w:w="2448" w:type="pct"/>
            <w:hideMark/>
          </w:tcPr>
          <w:p w14:paraId="624FA7B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sirovine</w:t>
            </w:r>
          </w:p>
        </w:tc>
        <w:tc>
          <w:tcPr>
            <w:tcW w:w="810" w:type="pct"/>
            <w:hideMark/>
          </w:tcPr>
          <w:p w14:paraId="24E18E7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C24330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13C6FA7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84B942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17268AF"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D26B01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703ECDE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346F0BC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23247BB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49ABA0F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2EF321F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68057C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3225</w:t>
            </w:r>
          </w:p>
        </w:tc>
        <w:tc>
          <w:tcPr>
            <w:tcW w:w="2448" w:type="pct"/>
            <w:hideMark/>
          </w:tcPr>
          <w:p w14:paraId="64B3D6BD" w14:textId="3E3DD96C"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Sitni inventar i auto</w:t>
            </w:r>
            <w:r w:rsidR="005D2C49">
              <w:rPr>
                <w:rFonts w:ascii="Arial" w:eastAsia="Times New Roman" w:hAnsi="Arial" w:cs="Arial"/>
                <w:color w:val="000000"/>
                <w:sz w:val="20"/>
                <w:szCs w:val="20"/>
              </w:rPr>
              <w:t xml:space="preserve"> </w:t>
            </w:r>
            <w:r w:rsidRPr="005D2C49">
              <w:rPr>
                <w:rFonts w:ascii="Arial" w:eastAsia="Times New Roman" w:hAnsi="Arial" w:cs="Arial"/>
                <w:color w:val="000000"/>
                <w:sz w:val="20"/>
                <w:szCs w:val="20"/>
              </w:rPr>
              <w:t>gume</w:t>
            </w:r>
          </w:p>
        </w:tc>
        <w:tc>
          <w:tcPr>
            <w:tcW w:w="810" w:type="pct"/>
            <w:hideMark/>
          </w:tcPr>
          <w:p w14:paraId="6241F70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7AE0C9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B253F1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36F188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06ABFD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3236</w:t>
            </w:r>
          </w:p>
        </w:tc>
        <w:tc>
          <w:tcPr>
            <w:tcW w:w="2448" w:type="pct"/>
            <w:hideMark/>
          </w:tcPr>
          <w:p w14:paraId="5A4DB2E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Zdravstvene i veterinarske usluge</w:t>
            </w:r>
          </w:p>
        </w:tc>
        <w:tc>
          <w:tcPr>
            <w:tcW w:w="810" w:type="pct"/>
            <w:hideMark/>
          </w:tcPr>
          <w:p w14:paraId="71D4488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7EFB81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3.384,11</w:t>
            </w:r>
          </w:p>
        </w:tc>
        <w:tc>
          <w:tcPr>
            <w:tcW w:w="407" w:type="pct"/>
            <w:hideMark/>
          </w:tcPr>
          <w:p w14:paraId="4275273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4DDC6B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80C531F"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0BDDBDE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54CC1C1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355D926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61C5D47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7D75377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745E41E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B1C54E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3237</w:t>
            </w:r>
          </w:p>
        </w:tc>
        <w:tc>
          <w:tcPr>
            <w:tcW w:w="2448" w:type="pct"/>
            <w:hideMark/>
          </w:tcPr>
          <w:p w14:paraId="28F1411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Intelektualne i osobne usluge</w:t>
            </w:r>
          </w:p>
        </w:tc>
        <w:tc>
          <w:tcPr>
            <w:tcW w:w="810" w:type="pct"/>
            <w:hideMark/>
          </w:tcPr>
          <w:p w14:paraId="4A5BB5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B47148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30EC4D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00327D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5F1377A9"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08E27D8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73F5F2B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3D6E28E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46251E6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190D585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6F4EB3E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41D722D"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03</w:t>
            </w:r>
          </w:p>
        </w:tc>
        <w:tc>
          <w:tcPr>
            <w:tcW w:w="2448" w:type="pct"/>
            <w:hideMark/>
          </w:tcPr>
          <w:p w14:paraId="78B1EBD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VLASTITI PRIHODI</w:t>
            </w:r>
          </w:p>
        </w:tc>
        <w:tc>
          <w:tcPr>
            <w:tcW w:w="810" w:type="pct"/>
            <w:hideMark/>
          </w:tcPr>
          <w:p w14:paraId="5CB223A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337.500,00</w:t>
            </w:r>
          </w:p>
        </w:tc>
        <w:tc>
          <w:tcPr>
            <w:tcW w:w="695" w:type="pct"/>
            <w:hideMark/>
          </w:tcPr>
          <w:p w14:paraId="390E712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148.240,86</w:t>
            </w:r>
          </w:p>
        </w:tc>
        <w:tc>
          <w:tcPr>
            <w:tcW w:w="407" w:type="pct"/>
            <w:hideMark/>
          </w:tcPr>
          <w:p w14:paraId="7A176A1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43,92</w:t>
            </w:r>
          </w:p>
        </w:tc>
      </w:tr>
      <w:tr w:rsidR="00D663C3" w:rsidRPr="005D2C49" w14:paraId="1F7B3EF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959596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33C770D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05412A0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2FF5DEF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677080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6E5F282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62B8EC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60123F1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370B2F6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335.300,00</w:t>
            </w:r>
          </w:p>
        </w:tc>
        <w:tc>
          <w:tcPr>
            <w:tcW w:w="695" w:type="pct"/>
            <w:hideMark/>
          </w:tcPr>
          <w:p w14:paraId="4327027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148.175,86</w:t>
            </w:r>
          </w:p>
        </w:tc>
        <w:tc>
          <w:tcPr>
            <w:tcW w:w="407" w:type="pct"/>
            <w:hideMark/>
          </w:tcPr>
          <w:p w14:paraId="4A95C2C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44,19</w:t>
            </w:r>
          </w:p>
        </w:tc>
      </w:tr>
      <w:tr w:rsidR="00D663C3" w:rsidRPr="005D2C49" w14:paraId="3A18042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3957AA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3232</w:t>
            </w:r>
          </w:p>
        </w:tc>
        <w:tc>
          <w:tcPr>
            <w:tcW w:w="2448" w:type="pct"/>
            <w:hideMark/>
          </w:tcPr>
          <w:p w14:paraId="288E272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tekućeg i investicijskog održavanja</w:t>
            </w:r>
          </w:p>
        </w:tc>
        <w:tc>
          <w:tcPr>
            <w:tcW w:w="810" w:type="pct"/>
            <w:hideMark/>
          </w:tcPr>
          <w:p w14:paraId="7081445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A27550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48.988,85</w:t>
            </w:r>
          </w:p>
        </w:tc>
        <w:tc>
          <w:tcPr>
            <w:tcW w:w="407" w:type="pct"/>
            <w:hideMark/>
          </w:tcPr>
          <w:p w14:paraId="41F6F4B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6E78F2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6631711"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3236</w:t>
            </w:r>
          </w:p>
        </w:tc>
        <w:tc>
          <w:tcPr>
            <w:tcW w:w="2448" w:type="pct"/>
            <w:hideMark/>
          </w:tcPr>
          <w:p w14:paraId="6278C00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Zdravstvene i veterinarske usluge</w:t>
            </w:r>
          </w:p>
        </w:tc>
        <w:tc>
          <w:tcPr>
            <w:tcW w:w="810" w:type="pct"/>
            <w:hideMark/>
          </w:tcPr>
          <w:p w14:paraId="4D6C29C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98CAC7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20.929,02</w:t>
            </w:r>
          </w:p>
        </w:tc>
        <w:tc>
          <w:tcPr>
            <w:tcW w:w="407" w:type="pct"/>
            <w:hideMark/>
          </w:tcPr>
          <w:p w14:paraId="34C00E0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AB963C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C6C2FE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D775FA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079C76B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1883DC9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15B1917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5825BC6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064F25F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536AC0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3237</w:t>
            </w:r>
          </w:p>
        </w:tc>
        <w:tc>
          <w:tcPr>
            <w:tcW w:w="2448" w:type="pct"/>
            <w:hideMark/>
          </w:tcPr>
          <w:p w14:paraId="4D7177D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Intelektualne i osobne usluge</w:t>
            </w:r>
          </w:p>
        </w:tc>
        <w:tc>
          <w:tcPr>
            <w:tcW w:w="810" w:type="pct"/>
            <w:hideMark/>
          </w:tcPr>
          <w:p w14:paraId="150FF02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F7C57E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72.603,63</w:t>
            </w:r>
          </w:p>
        </w:tc>
        <w:tc>
          <w:tcPr>
            <w:tcW w:w="407" w:type="pct"/>
            <w:hideMark/>
          </w:tcPr>
          <w:p w14:paraId="004586C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E399EC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56FCFF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3239</w:t>
            </w:r>
          </w:p>
        </w:tc>
        <w:tc>
          <w:tcPr>
            <w:tcW w:w="2448" w:type="pct"/>
            <w:hideMark/>
          </w:tcPr>
          <w:p w14:paraId="4D8931A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usluge</w:t>
            </w:r>
          </w:p>
        </w:tc>
        <w:tc>
          <w:tcPr>
            <w:tcW w:w="810" w:type="pct"/>
            <w:hideMark/>
          </w:tcPr>
          <w:p w14:paraId="2342597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36F66E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1.433,69</w:t>
            </w:r>
          </w:p>
        </w:tc>
        <w:tc>
          <w:tcPr>
            <w:tcW w:w="407" w:type="pct"/>
            <w:hideMark/>
          </w:tcPr>
          <w:p w14:paraId="23CB6DA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37E888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138D9B67"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3A8F871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2F3EAB4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123D19B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4D11067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2131831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3CB59D3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848A35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3291</w:t>
            </w:r>
          </w:p>
        </w:tc>
        <w:tc>
          <w:tcPr>
            <w:tcW w:w="2448" w:type="pct"/>
            <w:hideMark/>
          </w:tcPr>
          <w:p w14:paraId="05AE596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rad predstavničkih i izvršnih tijela, povjerenstava i slično</w:t>
            </w:r>
          </w:p>
        </w:tc>
        <w:tc>
          <w:tcPr>
            <w:tcW w:w="810" w:type="pct"/>
            <w:hideMark/>
          </w:tcPr>
          <w:p w14:paraId="0CA9A63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35AF40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2.922,84</w:t>
            </w:r>
          </w:p>
        </w:tc>
        <w:tc>
          <w:tcPr>
            <w:tcW w:w="407" w:type="pct"/>
            <w:hideMark/>
          </w:tcPr>
          <w:p w14:paraId="3350C58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48FB9C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E5DE98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3293</w:t>
            </w:r>
          </w:p>
        </w:tc>
        <w:tc>
          <w:tcPr>
            <w:tcW w:w="2448" w:type="pct"/>
            <w:hideMark/>
          </w:tcPr>
          <w:p w14:paraId="13D5AF8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Reprezentacija</w:t>
            </w:r>
          </w:p>
        </w:tc>
        <w:tc>
          <w:tcPr>
            <w:tcW w:w="810" w:type="pct"/>
            <w:hideMark/>
          </w:tcPr>
          <w:p w14:paraId="07BA7CD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8543EE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856,42</w:t>
            </w:r>
          </w:p>
        </w:tc>
        <w:tc>
          <w:tcPr>
            <w:tcW w:w="407" w:type="pct"/>
            <w:hideMark/>
          </w:tcPr>
          <w:p w14:paraId="72FE65A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EBAD52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8D6BA9F"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0C2298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53BECEC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5A0F290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12A65DC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1369039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140E5E0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090F0B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3296</w:t>
            </w:r>
          </w:p>
        </w:tc>
        <w:tc>
          <w:tcPr>
            <w:tcW w:w="2448" w:type="pct"/>
            <w:hideMark/>
          </w:tcPr>
          <w:p w14:paraId="736FA6B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Troškovi sudskih postupaka</w:t>
            </w:r>
          </w:p>
        </w:tc>
        <w:tc>
          <w:tcPr>
            <w:tcW w:w="810" w:type="pct"/>
            <w:hideMark/>
          </w:tcPr>
          <w:p w14:paraId="1D5BE5E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990329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BF2FE3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CF0224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6398C7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3299</w:t>
            </w:r>
          </w:p>
        </w:tc>
        <w:tc>
          <w:tcPr>
            <w:tcW w:w="2448" w:type="pct"/>
            <w:hideMark/>
          </w:tcPr>
          <w:p w14:paraId="68CF1A0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nespomenuti rashodi poslovanja</w:t>
            </w:r>
          </w:p>
        </w:tc>
        <w:tc>
          <w:tcPr>
            <w:tcW w:w="810" w:type="pct"/>
            <w:hideMark/>
          </w:tcPr>
          <w:p w14:paraId="6C268C7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DE73F6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441,41</w:t>
            </w:r>
          </w:p>
        </w:tc>
        <w:tc>
          <w:tcPr>
            <w:tcW w:w="407" w:type="pct"/>
            <w:hideMark/>
          </w:tcPr>
          <w:p w14:paraId="4B77C5E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B36259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361000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B4BB3E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1241CC8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015063E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0415A7B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4DCF77D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3415336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74D1DA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34</w:t>
            </w:r>
          </w:p>
        </w:tc>
        <w:tc>
          <w:tcPr>
            <w:tcW w:w="2448" w:type="pct"/>
            <w:hideMark/>
          </w:tcPr>
          <w:p w14:paraId="4478271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Financijski rashodi</w:t>
            </w:r>
          </w:p>
        </w:tc>
        <w:tc>
          <w:tcPr>
            <w:tcW w:w="810" w:type="pct"/>
            <w:hideMark/>
          </w:tcPr>
          <w:p w14:paraId="507FEAB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1.500,00</w:t>
            </w:r>
          </w:p>
        </w:tc>
        <w:tc>
          <w:tcPr>
            <w:tcW w:w="695" w:type="pct"/>
            <w:hideMark/>
          </w:tcPr>
          <w:p w14:paraId="565BDD5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65,00</w:t>
            </w:r>
          </w:p>
        </w:tc>
        <w:tc>
          <w:tcPr>
            <w:tcW w:w="407" w:type="pct"/>
            <w:hideMark/>
          </w:tcPr>
          <w:p w14:paraId="1D467C2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4,33</w:t>
            </w:r>
          </w:p>
        </w:tc>
      </w:tr>
      <w:tr w:rsidR="00D663C3" w:rsidRPr="005D2C49" w14:paraId="476998B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C6153A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3431</w:t>
            </w:r>
          </w:p>
        </w:tc>
        <w:tc>
          <w:tcPr>
            <w:tcW w:w="2448" w:type="pct"/>
            <w:hideMark/>
          </w:tcPr>
          <w:p w14:paraId="2CD2FCB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Bankarske usluge i usluge platnog prometa</w:t>
            </w:r>
          </w:p>
        </w:tc>
        <w:tc>
          <w:tcPr>
            <w:tcW w:w="810" w:type="pct"/>
            <w:hideMark/>
          </w:tcPr>
          <w:p w14:paraId="3535EA8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072DBB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162D3F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364267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913BDD5"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566592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0277705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3B1E339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10AD19B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5BC082B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421B46A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4235CBF"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3433</w:t>
            </w:r>
          </w:p>
        </w:tc>
        <w:tc>
          <w:tcPr>
            <w:tcW w:w="2448" w:type="pct"/>
            <w:hideMark/>
          </w:tcPr>
          <w:p w14:paraId="4BA9DED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Zatezne kamate</w:t>
            </w:r>
          </w:p>
        </w:tc>
        <w:tc>
          <w:tcPr>
            <w:tcW w:w="810" w:type="pct"/>
            <w:hideMark/>
          </w:tcPr>
          <w:p w14:paraId="4ED75EB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75A30B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65,00</w:t>
            </w:r>
          </w:p>
        </w:tc>
        <w:tc>
          <w:tcPr>
            <w:tcW w:w="407" w:type="pct"/>
            <w:hideMark/>
          </w:tcPr>
          <w:p w14:paraId="1A0B648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6518FE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B738CA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38</w:t>
            </w:r>
          </w:p>
        </w:tc>
        <w:tc>
          <w:tcPr>
            <w:tcW w:w="2448" w:type="pct"/>
            <w:hideMark/>
          </w:tcPr>
          <w:p w14:paraId="0AE7BDC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donacije, kazne, naknade šteta i kapitalne pomoći</w:t>
            </w:r>
          </w:p>
        </w:tc>
        <w:tc>
          <w:tcPr>
            <w:tcW w:w="810" w:type="pct"/>
            <w:hideMark/>
          </w:tcPr>
          <w:p w14:paraId="776876B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700,00</w:t>
            </w:r>
          </w:p>
        </w:tc>
        <w:tc>
          <w:tcPr>
            <w:tcW w:w="695" w:type="pct"/>
            <w:hideMark/>
          </w:tcPr>
          <w:p w14:paraId="7D9E911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730CDB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57B8557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20B166A"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3811</w:t>
            </w:r>
          </w:p>
        </w:tc>
        <w:tc>
          <w:tcPr>
            <w:tcW w:w="2448" w:type="pct"/>
            <w:hideMark/>
          </w:tcPr>
          <w:p w14:paraId="2E67DDD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Tekuće donacije u novcu</w:t>
            </w:r>
          </w:p>
        </w:tc>
        <w:tc>
          <w:tcPr>
            <w:tcW w:w="810" w:type="pct"/>
            <w:hideMark/>
          </w:tcPr>
          <w:p w14:paraId="61B73CC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DA381C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14B7515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CFC369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55B38E6C"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46B970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0E8EDB6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1984377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0051A94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57D7CDB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6F327B5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2C7BEF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3831</w:t>
            </w:r>
          </w:p>
        </w:tc>
        <w:tc>
          <w:tcPr>
            <w:tcW w:w="2448" w:type="pct"/>
            <w:hideMark/>
          </w:tcPr>
          <w:p w14:paraId="03F5B75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šteta pravnim i fizičkim osobama</w:t>
            </w:r>
          </w:p>
        </w:tc>
        <w:tc>
          <w:tcPr>
            <w:tcW w:w="810" w:type="pct"/>
            <w:hideMark/>
          </w:tcPr>
          <w:p w14:paraId="0488360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88CF90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339E5D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E91956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EB2681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3834</w:t>
            </w:r>
          </w:p>
        </w:tc>
        <w:tc>
          <w:tcPr>
            <w:tcW w:w="2448" w:type="pct"/>
            <w:hideMark/>
          </w:tcPr>
          <w:p w14:paraId="1D50DA4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Ugovorene kazne i ostale naknade šteta</w:t>
            </w:r>
          </w:p>
        </w:tc>
        <w:tc>
          <w:tcPr>
            <w:tcW w:w="810" w:type="pct"/>
            <w:hideMark/>
          </w:tcPr>
          <w:p w14:paraId="41D3BDF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32BD8E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742D729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54B23D8"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21E1B3E"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807C62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3D4AB67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645F4D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74CE327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2572198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52EAC295"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EAAE557"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04</w:t>
            </w:r>
          </w:p>
        </w:tc>
        <w:tc>
          <w:tcPr>
            <w:tcW w:w="2448" w:type="pct"/>
            <w:hideMark/>
          </w:tcPr>
          <w:p w14:paraId="0D2D2C9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ZA POSEBNE NAMJENE</w:t>
            </w:r>
          </w:p>
        </w:tc>
        <w:tc>
          <w:tcPr>
            <w:tcW w:w="810" w:type="pct"/>
            <w:hideMark/>
          </w:tcPr>
          <w:p w14:paraId="1913C17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7.686.700,00</w:t>
            </w:r>
          </w:p>
        </w:tc>
        <w:tc>
          <w:tcPr>
            <w:tcW w:w="695" w:type="pct"/>
            <w:hideMark/>
          </w:tcPr>
          <w:p w14:paraId="25F0F52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3.842.174,39</w:t>
            </w:r>
          </w:p>
        </w:tc>
        <w:tc>
          <w:tcPr>
            <w:tcW w:w="407" w:type="pct"/>
            <w:hideMark/>
          </w:tcPr>
          <w:p w14:paraId="27FA931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49,98</w:t>
            </w:r>
          </w:p>
        </w:tc>
      </w:tr>
      <w:tr w:rsidR="00D663C3" w:rsidRPr="005D2C49" w14:paraId="7ECED79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337C26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5D2A591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3CA989F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6.423.700,00</w:t>
            </w:r>
          </w:p>
        </w:tc>
        <w:tc>
          <w:tcPr>
            <w:tcW w:w="695" w:type="pct"/>
            <w:hideMark/>
          </w:tcPr>
          <w:p w14:paraId="4F1FDB0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3.195.899,31</w:t>
            </w:r>
          </w:p>
        </w:tc>
        <w:tc>
          <w:tcPr>
            <w:tcW w:w="407" w:type="pct"/>
            <w:hideMark/>
          </w:tcPr>
          <w:p w14:paraId="1422316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49,75</w:t>
            </w:r>
          </w:p>
        </w:tc>
      </w:tr>
      <w:tr w:rsidR="00D663C3" w:rsidRPr="005D2C49" w14:paraId="22B7F1C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030E5F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448" w:type="pct"/>
            <w:hideMark/>
          </w:tcPr>
          <w:p w14:paraId="4EF3EEC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810" w:type="pct"/>
            <w:hideMark/>
          </w:tcPr>
          <w:p w14:paraId="7F1B45C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450605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2.623.065,68</w:t>
            </w:r>
          </w:p>
        </w:tc>
        <w:tc>
          <w:tcPr>
            <w:tcW w:w="407" w:type="pct"/>
            <w:hideMark/>
          </w:tcPr>
          <w:p w14:paraId="2A8DF33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D08CA1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5C40C2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3113</w:t>
            </w:r>
          </w:p>
        </w:tc>
        <w:tc>
          <w:tcPr>
            <w:tcW w:w="2448" w:type="pct"/>
            <w:hideMark/>
          </w:tcPr>
          <w:p w14:paraId="4D1232D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prekovremeni rad</w:t>
            </w:r>
          </w:p>
        </w:tc>
        <w:tc>
          <w:tcPr>
            <w:tcW w:w="810" w:type="pct"/>
            <w:hideMark/>
          </w:tcPr>
          <w:p w14:paraId="4E354EA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E18244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86.610,42</w:t>
            </w:r>
          </w:p>
        </w:tc>
        <w:tc>
          <w:tcPr>
            <w:tcW w:w="407" w:type="pct"/>
            <w:hideMark/>
          </w:tcPr>
          <w:p w14:paraId="2F33B08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210B55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53DCF64"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F49ECB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420A397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1D4A503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46F2F46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7196679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6D1878D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60AA2E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3121</w:t>
            </w:r>
          </w:p>
        </w:tc>
        <w:tc>
          <w:tcPr>
            <w:tcW w:w="2448" w:type="pct"/>
            <w:hideMark/>
          </w:tcPr>
          <w:p w14:paraId="211843E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rashodi za zaposlene</w:t>
            </w:r>
          </w:p>
        </w:tc>
        <w:tc>
          <w:tcPr>
            <w:tcW w:w="810" w:type="pct"/>
            <w:hideMark/>
          </w:tcPr>
          <w:p w14:paraId="3AF1891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F24726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116.050,48</w:t>
            </w:r>
          </w:p>
        </w:tc>
        <w:tc>
          <w:tcPr>
            <w:tcW w:w="407" w:type="pct"/>
            <w:hideMark/>
          </w:tcPr>
          <w:p w14:paraId="14466EE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220351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5EDFC3EA"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96BC7B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46D8A96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00E838B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67D4FCA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70ED7EA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4184C413"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8A09EC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3132</w:t>
            </w:r>
          </w:p>
        </w:tc>
        <w:tc>
          <w:tcPr>
            <w:tcW w:w="2448" w:type="pct"/>
            <w:hideMark/>
          </w:tcPr>
          <w:p w14:paraId="14F7E45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za obvezno zdravstveno osiguranje</w:t>
            </w:r>
          </w:p>
        </w:tc>
        <w:tc>
          <w:tcPr>
            <w:tcW w:w="810" w:type="pct"/>
            <w:hideMark/>
          </w:tcPr>
          <w:p w14:paraId="0500230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14D285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370.172,73</w:t>
            </w:r>
          </w:p>
        </w:tc>
        <w:tc>
          <w:tcPr>
            <w:tcW w:w="407" w:type="pct"/>
            <w:hideMark/>
          </w:tcPr>
          <w:p w14:paraId="3812BA6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9E005D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D62E68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7632391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7FC4C06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1.263.000,00</w:t>
            </w:r>
          </w:p>
        </w:tc>
        <w:tc>
          <w:tcPr>
            <w:tcW w:w="695" w:type="pct"/>
            <w:hideMark/>
          </w:tcPr>
          <w:p w14:paraId="3A153CD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646.275,08</w:t>
            </w:r>
          </w:p>
        </w:tc>
        <w:tc>
          <w:tcPr>
            <w:tcW w:w="407" w:type="pct"/>
            <w:hideMark/>
          </w:tcPr>
          <w:p w14:paraId="5BCC5B8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51,17</w:t>
            </w:r>
          </w:p>
        </w:tc>
      </w:tr>
      <w:tr w:rsidR="00D663C3" w:rsidRPr="005D2C49" w14:paraId="70C72B6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24CBAA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3211</w:t>
            </w:r>
          </w:p>
        </w:tc>
        <w:tc>
          <w:tcPr>
            <w:tcW w:w="2448" w:type="pct"/>
            <w:hideMark/>
          </w:tcPr>
          <w:p w14:paraId="44A0B52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putovanja</w:t>
            </w:r>
          </w:p>
        </w:tc>
        <w:tc>
          <w:tcPr>
            <w:tcW w:w="810" w:type="pct"/>
            <w:hideMark/>
          </w:tcPr>
          <w:p w14:paraId="6452DDB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A102D3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3.944,73</w:t>
            </w:r>
          </w:p>
        </w:tc>
        <w:tc>
          <w:tcPr>
            <w:tcW w:w="407" w:type="pct"/>
            <w:hideMark/>
          </w:tcPr>
          <w:p w14:paraId="39A457C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11B223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3D7FEC8"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305610B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70CB9F4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EA986F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58AB591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4084C8E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009583B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8FBDCC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3212</w:t>
            </w:r>
          </w:p>
        </w:tc>
        <w:tc>
          <w:tcPr>
            <w:tcW w:w="2448" w:type="pct"/>
            <w:hideMark/>
          </w:tcPr>
          <w:p w14:paraId="0151F83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prijevoz, za rad na terenu i odvojeni život</w:t>
            </w:r>
          </w:p>
        </w:tc>
        <w:tc>
          <w:tcPr>
            <w:tcW w:w="810" w:type="pct"/>
            <w:hideMark/>
          </w:tcPr>
          <w:p w14:paraId="40AB3C3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432616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102.648,11</w:t>
            </w:r>
          </w:p>
        </w:tc>
        <w:tc>
          <w:tcPr>
            <w:tcW w:w="407" w:type="pct"/>
            <w:hideMark/>
          </w:tcPr>
          <w:p w14:paraId="1BCF73A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406301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2EB1BD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3213</w:t>
            </w:r>
          </w:p>
        </w:tc>
        <w:tc>
          <w:tcPr>
            <w:tcW w:w="2448" w:type="pct"/>
            <w:hideMark/>
          </w:tcPr>
          <w:p w14:paraId="1096B89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Stručno usavršavanje zaposlenika</w:t>
            </w:r>
          </w:p>
        </w:tc>
        <w:tc>
          <w:tcPr>
            <w:tcW w:w="810" w:type="pct"/>
            <w:hideMark/>
          </w:tcPr>
          <w:p w14:paraId="0134E09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4980C7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7.793,45</w:t>
            </w:r>
          </w:p>
        </w:tc>
        <w:tc>
          <w:tcPr>
            <w:tcW w:w="407" w:type="pct"/>
            <w:hideMark/>
          </w:tcPr>
          <w:p w14:paraId="3822A44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42F4AE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1C6F771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7B39531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6134DAF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43C01DB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3C40472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08F7597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1E79F0B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55A17C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3214</w:t>
            </w:r>
          </w:p>
        </w:tc>
        <w:tc>
          <w:tcPr>
            <w:tcW w:w="2448" w:type="pct"/>
            <w:hideMark/>
          </w:tcPr>
          <w:p w14:paraId="1C4EF12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naknade troškova zaposlenima</w:t>
            </w:r>
          </w:p>
        </w:tc>
        <w:tc>
          <w:tcPr>
            <w:tcW w:w="810" w:type="pct"/>
            <w:hideMark/>
          </w:tcPr>
          <w:p w14:paraId="1B873B1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DF1CE5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7.901,52</w:t>
            </w:r>
          </w:p>
        </w:tc>
        <w:tc>
          <w:tcPr>
            <w:tcW w:w="407" w:type="pct"/>
            <w:hideMark/>
          </w:tcPr>
          <w:p w14:paraId="3085F7A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0F537E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715A2A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3221</w:t>
            </w:r>
          </w:p>
        </w:tc>
        <w:tc>
          <w:tcPr>
            <w:tcW w:w="2448" w:type="pct"/>
            <w:hideMark/>
          </w:tcPr>
          <w:p w14:paraId="240CF32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Uredski materijal i ostali materijalni rashodi</w:t>
            </w:r>
          </w:p>
        </w:tc>
        <w:tc>
          <w:tcPr>
            <w:tcW w:w="810" w:type="pct"/>
            <w:hideMark/>
          </w:tcPr>
          <w:p w14:paraId="1FD7D70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66147E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22.036,79</w:t>
            </w:r>
          </w:p>
        </w:tc>
        <w:tc>
          <w:tcPr>
            <w:tcW w:w="407" w:type="pct"/>
            <w:hideMark/>
          </w:tcPr>
          <w:p w14:paraId="4D0FC49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65ECF8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A6FA152"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778C840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64B1039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75E2860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0E3D794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6762DA5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4622704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E4CA0C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3222</w:t>
            </w:r>
          </w:p>
        </w:tc>
        <w:tc>
          <w:tcPr>
            <w:tcW w:w="2448" w:type="pct"/>
            <w:hideMark/>
          </w:tcPr>
          <w:p w14:paraId="2CBFA16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sirovine</w:t>
            </w:r>
          </w:p>
        </w:tc>
        <w:tc>
          <w:tcPr>
            <w:tcW w:w="810" w:type="pct"/>
            <w:hideMark/>
          </w:tcPr>
          <w:p w14:paraId="4E9F69A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4A4C37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FECAFD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53E983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239E481"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3223</w:t>
            </w:r>
          </w:p>
        </w:tc>
        <w:tc>
          <w:tcPr>
            <w:tcW w:w="2448" w:type="pct"/>
            <w:hideMark/>
          </w:tcPr>
          <w:p w14:paraId="71FFEFB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Energija</w:t>
            </w:r>
          </w:p>
        </w:tc>
        <w:tc>
          <w:tcPr>
            <w:tcW w:w="810" w:type="pct"/>
            <w:hideMark/>
          </w:tcPr>
          <w:p w14:paraId="029D45C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68AE9F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92.602,18</w:t>
            </w:r>
          </w:p>
        </w:tc>
        <w:tc>
          <w:tcPr>
            <w:tcW w:w="407" w:type="pct"/>
            <w:hideMark/>
          </w:tcPr>
          <w:p w14:paraId="7A3D85B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6C6110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6D614EF6"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91F384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4DBF51B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3FAEA35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29BDDE0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73FAC78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6E108CB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787812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3224</w:t>
            </w:r>
          </w:p>
        </w:tc>
        <w:tc>
          <w:tcPr>
            <w:tcW w:w="2448" w:type="pct"/>
            <w:hideMark/>
          </w:tcPr>
          <w:p w14:paraId="147164C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dijelovi za tekuće i investicijsko održavanje</w:t>
            </w:r>
          </w:p>
        </w:tc>
        <w:tc>
          <w:tcPr>
            <w:tcW w:w="810" w:type="pct"/>
            <w:hideMark/>
          </w:tcPr>
          <w:p w14:paraId="5D34941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5230A9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3.779,41</w:t>
            </w:r>
          </w:p>
        </w:tc>
        <w:tc>
          <w:tcPr>
            <w:tcW w:w="407" w:type="pct"/>
            <w:hideMark/>
          </w:tcPr>
          <w:p w14:paraId="6C5AAFA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5E64CF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BF3A24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CA618A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2B0C666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15C07B6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144B8C1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314A2E7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0391A50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F23C4F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3225</w:t>
            </w:r>
          </w:p>
        </w:tc>
        <w:tc>
          <w:tcPr>
            <w:tcW w:w="2448" w:type="pct"/>
            <w:hideMark/>
          </w:tcPr>
          <w:p w14:paraId="4A47659C" w14:textId="65CADCDF"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Sitni inventar i auto</w:t>
            </w:r>
            <w:r w:rsidR="005D2C49">
              <w:rPr>
                <w:rFonts w:ascii="Arial" w:eastAsia="Times New Roman" w:hAnsi="Arial" w:cs="Arial"/>
                <w:color w:val="000000"/>
                <w:sz w:val="20"/>
                <w:szCs w:val="20"/>
              </w:rPr>
              <w:t xml:space="preserve"> </w:t>
            </w:r>
            <w:r w:rsidRPr="005D2C49">
              <w:rPr>
                <w:rFonts w:ascii="Arial" w:eastAsia="Times New Roman" w:hAnsi="Arial" w:cs="Arial"/>
                <w:color w:val="000000"/>
                <w:sz w:val="20"/>
                <w:szCs w:val="20"/>
              </w:rPr>
              <w:t>gume</w:t>
            </w:r>
          </w:p>
        </w:tc>
        <w:tc>
          <w:tcPr>
            <w:tcW w:w="810" w:type="pct"/>
            <w:hideMark/>
          </w:tcPr>
          <w:p w14:paraId="3011E88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A11D76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3.932,09</w:t>
            </w:r>
          </w:p>
        </w:tc>
        <w:tc>
          <w:tcPr>
            <w:tcW w:w="407" w:type="pct"/>
            <w:hideMark/>
          </w:tcPr>
          <w:p w14:paraId="5982A21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C3D28A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575A2E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3227</w:t>
            </w:r>
          </w:p>
        </w:tc>
        <w:tc>
          <w:tcPr>
            <w:tcW w:w="2448" w:type="pct"/>
            <w:hideMark/>
          </w:tcPr>
          <w:p w14:paraId="0CF6BD0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radna i zaštitna odjeća i obuća</w:t>
            </w:r>
          </w:p>
        </w:tc>
        <w:tc>
          <w:tcPr>
            <w:tcW w:w="810" w:type="pct"/>
            <w:hideMark/>
          </w:tcPr>
          <w:p w14:paraId="70BE71D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522E73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212,50</w:t>
            </w:r>
          </w:p>
        </w:tc>
        <w:tc>
          <w:tcPr>
            <w:tcW w:w="407" w:type="pct"/>
            <w:hideMark/>
          </w:tcPr>
          <w:p w14:paraId="370D81E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80F239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14C5452"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84BB19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2AE8EBF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4B10AB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56F5F4B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34B9D43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58724FB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7D60B8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3231</w:t>
            </w:r>
          </w:p>
        </w:tc>
        <w:tc>
          <w:tcPr>
            <w:tcW w:w="2448" w:type="pct"/>
            <w:hideMark/>
          </w:tcPr>
          <w:p w14:paraId="4984736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telefona, interneta, pošte i prijevoza</w:t>
            </w:r>
          </w:p>
        </w:tc>
        <w:tc>
          <w:tcPr>
            <w:tcW w:w="810" w:type="pct"/>
            <w:hideMark/>
          </w:tcPr>
          <w:p w14:paraId="794B6BC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D73018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22.582,82</w:t>
            </w:r>
          </w:p>
        </w:tc>
        <w:tc>
          <w:tcPr>
            <w:tcW w:w="407" w:type="pct"/>
            <w:hideMark/>
          </w:tcPr>
          <w:p w14:paraId="200E1CC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DB4EA4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467ED8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3233</w:t>
            </w:r>
          </w:p>
        </w:tc>
        <w:tc>
          <w:tcPr>
            <w:tcW w:w="2448" w:type="pct"/>
            <w:hideMark/>
          </w:tcPr>
          <w:p w14:paraId="12101EA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promidžbe i informiranja</w:t>
            </w:r>
          </w:p>
        </w:tc>
        <w:tc>
          <w:tcPr>
            <w:tcW w:w="810" w:type="pct"/>
            <w:hideMark/>
          </w:tcPr>
          <w:p w14:paraId="0F75830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A30758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2.726,35</w:t>
            </w:r>
          </w:p>
        </w:tc>
        <w:tc>
          <w:tcPr>
            <w:tcW w:w="407" w:type="pct"/>
            <w:hideMark/>
          </w:tcPr>
          <w:p w14:paraId="201917D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2798C68"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08D593A"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9A4C40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71016F6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5F1C807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637A17C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5DEFC58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5F5986B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C0C4CBF"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3234</w:t>
            </w:r>
          </w:p>
        </w:tc>
        <w:tc>
          <w:tcPr>
            <w:tcW w:w="2448" w:type="pct"/>
            <w:hideMark/>
          </w:tcPr>
          <w:p w14:paraId="1EE9027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Komunalne usluge</w:t>
            </w:r>
          </w:p>
        </w:tc>
        <w:tc>
          <w:tcPr>
            <w:tcW w:w="810" w:type="pct"/>
            <w:hideMark/>
          </w:tcPr>
          <w:p w14:paraId="6C11841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704A0B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43.588,91</w:t>
            </w:r>
          </w:p>
        </w:tc>
        <w:tc>
          <w:tcPr>
            <w:tcW w:w="407" w:type="pct"/>
            <w:hideMark/>
          </w:tcPr>
          <w:p w14:paraId="0797A31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7D56F1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89326D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3235</w:t>
            </w:r>
          </w:p>
        </w:tc>
        <w:tc>
          <w:tcPr>
            <w:tcW w:w="2448" w:type="pct"/>
            <w:hideMark/>
          </w:tcPr>
          <w:p w14:paraId="10464E6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Zakupnine i najamnine</w:t>
            </w:r>
          </w:p>
        </w:tc>
        <w:tc>
          <w:tcPr>
            <w:tcW w:w="810" w:type="pct"/>
            <w:hideMark/>
          </w:tcPr>
          <w:p w14:paraId="743A19F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402BEB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1.726,74</w:t>
            </w:r>
          </w:p>
        </w:tc>
        <w:tc>
          <w:tcPr>
            <w:tcW w:w="407" w:type="pct"/>
            <w:hideMark/>
          </w:tcPr>
          <w:p w14:paraId="285B764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4A34FB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21485E6"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861A4A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34F60A7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5DFD07E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4F24B5A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4E59C33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74AF827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83578B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3236</w:t>
            </w:r>
          </w:p>
        </w:tc>
        <w:tc>
          <w:tcPr>
            <w:tcW w:w="2448" w:type="pct"/>
            <w:hideMark/>
          </w:tcPr>
          <w:p w14:paraId="6665EE6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Zdravstvene i veterinarske usluge</w:t>
            </w:r>
          </w:p>
        </w:tc>
        <w:tc>
          <w:tcPr>
            <w:tcW w:w="810" w:type="pct"/>
            <w:hideMark/>
          </w:tcPr>
          <w:p w14:paraId="6F770BE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50F8E4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153.993,83</w:t>
            </w:r>
          </w:p>
        </w:tc>
        <w:tc>
          <w:tcPr>
            <w:tcW w:w="407" w:type="pct"/>
            <w:hideMark/>
          </w:tcPr>
          <w:p w14:paraId="00D1337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E6823F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C2CF836"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3237</w:t>
            </w:r>
          </w:p>
        </w:tc>
        <w:tc>
          <w:tcPr>
            <w:tcW w:w="2448" w:type="pct"/>
            <w:hideMark/>
          </w:tcPr>
          <w:p w14:paraId="343ADAB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Intelektualne i osobne usluge</w:t>
            </w:r>
          </w:p>
        </w:tc>
        <w:tc>
          <w:tcPr>
            <w:tcW w:w="810" w:type="pct"/>
            <w:hideMark/>
          </w:tcPr>
          <w:p w14:paraId="50E4EFE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9D33EF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3.846,69</w:t>
            </w:r>
          </w:p>
        </w:tc>
        <w:tc>
          <w:tcPr>
            <w:tcW w:w="407" w:type="pct"/>
            <w:hideMark/>
          </w:tcPr>
          <w:p w14:paraId="3823545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2675A4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C388CB4"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07AA44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5BFD8EF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29634D2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6194022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062346F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43ECF78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1FF7E7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3238</w:t>
            </w:r>
          </w:p>
        </w:tc>
        <w:tc>
          <w:tcPr>
            <w:tcW w:w="2448" w:type="pct"/>
            <w:hideMark/>
          </w:tcPr>
          <w:p w14:paraId="61A3237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Računalne usluge</w:t>
            </w:r>
          </w:p>
        </w:tc>
        <w:tc>
          <w:tcPr>
            <w:tcW w:w="810" w:type="pct"/>
            <w:hideMark/>
          </w:tcPr>
          <w:p w14:paraId="4A94B20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57F4F1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1.377,50</w:t>
            </w:r>
          </w:p>
        </w:tc>
        <w:tc>
          <w:tcPr>
            <w:tcW w:w="407" w:type="pct"/>
            <w:hideMark/>
          </w:tcPr>
          <w:p w14:paraId="4009682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B067E1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4E1F18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1AFCAEC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6ACABC9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EB30AE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35B65CE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3016855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67DFDDC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3206BF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3239</w:t>
            </w:r>
          </w:p>
        </w:tc>
        <w:tc>
          <w:tcPr>
            <w:tcW w:w="2448" w:type="pct"/>
            <w:hideMark/>
          </w:tcPr>
          <w:p w14:paraId="3DDA7EF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usluge</w:t>
            </w:r>
          </w:p>
        </w:tc>
        <w:tc>
          <w:tcPr>
            <w:tcW w:w="810" w:type="pct"/>
            <w:hideMark/>
          </w:tcPr>
          <w:p w14:paraId="0246291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8A3434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5.694,92</w:t>
            </w:r>
          </w:p>
        </w:tc>
        <w:tc>
          <w:tcPr>
            <w:tcW w:w="407" w:type="pct"/>
            <w:hideMark/>
          </w:tcPr>
          <w:p w14:paraId="0A57DDA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FE7A99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24C3AB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3251</w:t>
            </w:r>
          </w:p>
        </w:tc>
        <w:tc>
          <w:tcPr>
            <w:tcW w:w="2448" w:type="pct"/>
            <w:hideMark/>
          </w:tcPr>
          <w:p w14:paraId="117652E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po osnovi utroška lijekova i potrošnog medicinskog materijala</w:t>
            </w:r>
          </w:p>
        </w:tc>
        <w:tc>
          <w:tcPr>
            <w:tcW w:w="810" w:type="pct"/>
            <w:hideMark/>
          </w:tcPr>
          <w:p w14:paraId="0356630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420A1A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140.116,15</w:t>
            </w:r>
          </w:p>
        </w:tc>
        <w:tc>
          <w:tcPr>
            <w:tcW w:w="407" w:type="pct"/>
            <w:hideMark/>
          </w:tcPr>
          <w:p w14:paraId="12E5AB4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8B7C22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4560E80E"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31B34CC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469488F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B583BE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13001A7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0604FF0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7320A20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C9FFE2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3292</w:t>
            </w:r>
          </w:p>
        </w:tc>
        <w:tc>
          <w:tcPr>
            <w:tcW w:w="2448" w:type="pct"/>
            <w:hideMark/>
          </w:tcPr>
          <w:p w14:paraId="70E5E98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Premije osiguranja</w:t>
            </w:r>
          </w:p>
        </w:tc>
        <w:tc>
          <w:tcPr>
            <w:tcW w:w="810" w:type="pct"/>
            <w:hideMark/>
          </w:tcPr>
          <w:p w14:paraId="3F3D6F5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2E5EB9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16.781,29</w:t>
            </w:r>
          </w:p>
        </w:tc>
        <w:tc>
          <w:tcPr>
            <w:tcW w:w="407" w:type="pct"/>
            <w:hideMark/>
          </w:tcPr>
          <w:p w14:paraId="398D0C6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C78640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5F3E61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3294</w:t>
            </w:r>
          </w:p>
        </w:tc>
        <w:tc>
          <w:tcPr>
            <w:tcW w:w="2448" w:type="pct"/>
            <w:hideMark/>
          </w:tcPr>
          <w:p w14:paraId="38CFDA2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Članarine i norme</w:t>
            </w:r>
          </w:p>
        </w:tc>
        <w:tc>
          <w:tcPr>
            <w:tcW w:w="810" w:type="pct"/>
            <w:hideMark/>
          </w:tcPr>
          <w:p w14:paraId="18F0C81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837C2A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3E32C33A"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7DEDDB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1A175B1"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A2D06C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0C68F2E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313B6B2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4F8970FB"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66C03C8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335117D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BED553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3295</w:t>
            </w:r>
          </w:p>
        </w:tc>
        <w:tc>
          <w:tcPr>
            <w:tcW w:w="2448" w:type="pct"/>
            <w:hideMark/>
          </w:tcPr>
          <w:p w14:paraId="1AEA98E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Pristojbe i naknade</w:t>
            </w:r>
          </w:p>
        </w:tc>
        <w:tc>
          <w:tcPr>
            <w:tcW w:w="810" w:type="pct"/>
            <w:hideMark/>
          </w:tcPr>
          <w:p w14:paraId="34F9078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0A17FB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7.733,93</w:t>
            </w:r>
          </w:p>
        </w:tc>
        <w:tc>
          <w:tcPr>
            <w:tcW w:w="407" w:type="pct"/>
            <w:hideMark/>
          </w:tcPr>
          <w:p w14:paraId="5EAD242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B25A71C"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90BFF2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3299</w:t>
            </w:r>
          </w:p>
        </w:tc>
        <w:tc>
          <w:tcPr>
            <w:tcW w:w="2448" w:type="pct"/>
            <w:hideMark/>
          </w:tcPr>
          <w:p w14:paraId="6C492F0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nespomenuti rashodi poslovanja</w:t>
            </w:r>
          </w:p>
        </w:tc>
        <w:tc>
          <w:tcPr>
            <w:tcW w:w="810" w:type="pct"/>
            <w:hideMark/>
          </w:tcPr>
          <w:p w14:paraId="4E9EC70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C47734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1.255,17</w:t>
            </w:r>
          </w:p>
        </w:tc>
        <w:tc>
          <w:tcPr>
            <w:tcW w:w="407" w:type="pct"/>
            <w:hideMark/>
          </w:tcPr>
          <w:p w14:paraId="1C1E22B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B8CD34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E88A998"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BDF36E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1D4A6AE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AF2F23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6543BFF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73291EB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081E974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4917766"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05</w:t>
            </w:r>
          </w:p>
        </w:tc>
        <w:tc>
          <w:tcPr>
            <w:tcW w:w="2448" w:type="pct"/>
            <w:hideMark/>
          </w:tcPr>
          <w:p w14:paraId="4B9E578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POMOĆI</w:t>
            </w:r>
          </w:p>
        </w:tc>
        <w:tc>
          <w:tcPr>
            <w:tcW w:w="810" w:type="pct"/>
            <w:hideMark/>
          </w:tcPr>
          <w:p w14:paraId="149096D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129.000,00</w:t>
            </w:r>
          </w:p>
        </w:tc>
        <w:tc>
          <w:tcPr>
            <w:tcW w:w="695" w:type="pct"/>
            <w:hideMark/>
          </w:tcPr>
          <w:p w14:paraId="09F82DF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51.461,94</w:t>
            </w:r>
          </w:p>
        </w:tc>
        <w:tc>
          <w:tcPr>
            <w:tcW w:w="407" w:type="pct"/>
            <w:hideMark/>
          </w:tcPr>
          <w:p w14:paraId="110857D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39,89</w:t>
            </w:r>
          </w:p>
        </w:tc>
      </w:tr>
      <w:tr w:rsidR="00D663C3" w:rsidRPr="005D2C49" w14:paraId="22A39F3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89ED6F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20A9767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203321B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105.000,00</w:t>
            </w:r>
          </w:p>
        </w:tc>
        <w:tc>
          <w:tcPr>
            <w:tcW w:w="695" w:type="pct"/>
            <w:hideMark/>
          </w:tcPr>
          <w:p w14:paraId="64A1BCA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47.199,22</w:t>
            </w:r>
          </w:p>
        </w:tc>
        <w:tc>
          <w:tcPr>
            <w:tcW w:w="407" w:type="pct"/>
            <w:hideMark/>
          </w:tcPr>
          <w:p w14:paraId="2BCE411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44,95</w:t>
            </w:r>
          </w:p>
        </w:tc>
      </w:tr>
      <w:tr w:rsidR="00D663C3" w:rsidRPr="005D2C49" w14:paraId="37DF3616"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A20D47A"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448" w:type="pct"/>
            <w:hideMark/>
          </w:tcPr>
          <w:p w14:paraId="58844D0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810" w:type="pct"/>
            <w:hideMark/>
          </w:tcPr>
          <w:p w14:paraId="668CA19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3C203510"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47.199,22</w:t>
            </w:r>
          </w:p>
        </w:tc>
        <w:tc>
          <w:tcPr>
            <w:tcW w:w="407" w:type="pct"/>
            <w:hideMark/>
          </w:tcPr>
          <w:p w14:paraId="3AA06F6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338E7CA"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92AB82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3132</w:t>
            </w:r>
          </w:p>
        </w:tc>
        <w:tc>
          <w:tcPr>
            <w:tcW w:w="2448" w:type="pct"/>
            <w:hideMark/>
          </w:tcPr>
          <w:p w14:paraId="46E7283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za obvezno zdravstveno osiguranje</w:t>
            </w:r>
          </w:p>
        </w:tc>
        <w:tc>
          <w:tcPr>
            <w:tcW w:w="810" w:type="pct"/>
            <w:hideMark/>
          </w:tcPr>
          <w:p w14:paraId="2CFF092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F0F972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2425A50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40A12A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9211FF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16D398E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4E9C9CE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24.000,00</w:t>
            </w:r>
          </w:p>
        </w:tc>
        <w:tc>
          <w:tcPr>
            <w:tcW w:w="695" w:type="pct"/>
            <w:hideMark/>
          </w:tcPr>
          <w:p w14:paraId="693CD18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4.262,72</w:t>
            </w:r>
          </w:p>
        </w:tc>
        <w:tc>
          <w:tcPr>
            <w:tcW w:w="407" w:type="pct"/>
            <w:hideMark/>
          </w:tcPr>
          <w:p w14:paraId="5D3E8F3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17,76</w:t>
            </w:r>
          </w:p>
        </w:tc>
      </w:tr>
      <w:tr w:rsidR="00D663C3" w:rsidRPr="005D2C49" w14:paraId="790096A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17A049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3212</w:t>
            </w:r>
          </w:p>
        </w:tc>
        <w:tc>
          <w:tcPr>
            <w:tcW w:w="2448" w:type="pct"/>
            <w:hideMark/>
          </w:tcPr>
          <w:p w14:paraId="510F7EC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prijevoz, za rad na terenu i odvojeni život</w:t>
            </w:r>
          </w:p>
        </w:tc>
        <w:tc>
          <w:tcPr>
            <w:tcW w:w="810" w:type="pct"/>
            <w:hideMark/>
          </w:tcPr>
          <w:p w14:paraId="5A7F9BA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C82CC6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2.262,72</w:t>
            </w:r>
          </w:p>
        </w:tc>
        <w:tc>
          <w:tcPr>
            <w:tcW w:w="407" w:type="pct"/>
            <w:hideMark/>
          </w:tcPr>
          <w:p w14:paraId="70E76AF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A18AE2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6A11CD4"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0DDBAA7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3F283D1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05BCD10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37ACF24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00D7991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2221348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FDE84E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3214</w:t>
            </w:r>
          </w:p>
        </w:tc>
        <w:tc>
          <w:tcPr>
            <w:tcW w:w="2448" w:type="pct"/>
            <w:hideMark/>
          </w:tcPr>
          <w:p w14:paraId="269DA30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Ostale naknade troškova zaposlenima</w:t>
            </w:r>
          </w:p>
        </w:tc>
        <w:tc>
          <w:tcPr>
            <w:tcW w:w="810" w:type="pct"/>
            <w:hideMark/>
          </w:tcPr>
          <w:p w14:paraId="088523B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6B7A58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2.000,00</w:t>
            </w:r>
          </w:p>
        </w:tc>
        <w:tc>
          <w:tcPr>
            <w:tcW w:w="407" w:type="pct"/>
            <w:hideMark/>
          </w:tcPr>
          <w:p w14:paraId="7E551C0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0DC9D9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EE9D06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3222</w:t>
            </w:r>
          </w:p>
        </w:tc>
        <w:tc>
          <w:tcPr>
            <w:tcW w:w="2448" w:type="pct"/>
            <w:hideMark/>
          </w:tcPr>
          <w:p w14:paraId="1AEBD3D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 i sirovine</w:t>
            </w:r>
          </w:p>
        </w:tc>
        <w:tc>
          <w:tcPr>
            <w:tcW w:w="810" w:type="pct"/>
            <w:hideMark/>
          </w:tcPr>
          <w:p w14:paraId="642A6E0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ACB6EE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796ACA3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A14DCB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A956145"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FC18A9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4EEF1D9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464E4BE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44C2729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72B237D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1A99353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D6344F2"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06</w:t>
            </w:r>
          </w:p>
        </w:tc>
        <w:tc>
          <w:tcPr>
            <w:tcW w:w="2448" w:type="pct"/>
            <w:hideMark/>
          </w:tcPr>
          <w:p w14:paraId="7458DF2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DONACIJE</w:t>
            </w:r>
          </w:p>
        </w:tc>
        <w:tc>
          <w:tcPr>
            <w:tcW w:w="810" w:type="pct"/>
            <w:hideMark/>
          </w:tcPr>
          <w:p w14:paraId="107633A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1.200,00</w:t>
            </w:r>
          </w:p>
        </w:tc>
        <w:tc>
          <w:tcPr>
            <w:tcW w:w="695" w:type="pct"/>
            <w:hideMark/>
          </w:tcPr>
          <w:p w14:paraId="21A7C4E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582,00</w:t>
            </w:r>
          </w:p>
        </w:tc>
        <w:tc>
          <w:tcPr>
            <w:tcW w:w="407" w:type="pct"/>
            <w:hideMark/>
          </w:tcPr>
          <w:p w14:paraId="3C3A108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48,50</w:t>
            </w:r>
          </w:p>
        </w:tc>
      </w:tr>
      <w:tr w:rsidR="00D663C3" w:rsidRPr="005D2C49" w14:paraId="2578A45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29AF92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0E54871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5BD01D6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1.200,00</w:t>
            </w:r>
          </w:p>
        </w:tc>
        <w:tc>
          <w:tcPr>
            <w:tcW w:w="695" w:type="pct"/>
            <w:hideMark/>
          </w:tcPr>
          <w:p w14:paraId="5A040BC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07" w:type="pct"/>
            <w:hideMark/>
          </w:tcPr>
          <w:p w14:paraId="6844763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48,50</w:t>
            </w:r>
          </w:p>
        </w:tc>
      </w:tr>
      <w:tr w:rsidR="00D663C3" w:rsidRPr="005D2C49" w14:paraId="1A26D17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044FDC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3211</w:t>
            </w:r>
          </w:p>
        </w:tc>
        <w:tc>
          <w:tcPr>
            <w:tcW w:w="2448" w:type="pct"/>
            <w:hideMark/>
          </w:tcPr>
          <w:p w14:paraId="11C7F41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putovanja</w:t>
            </w:r>
          </w:p>
        </w:tc>
        <w:tc>
          <w:tcPr>
            <w:tcW w:w="810" w:type="pct"/>
            <w:hideMark/>
          </w:tcPr>
          <w:p w14:paraId="3EECC0F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BB2D78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582,00</w:t>
            </w:r>
          </w:p>
        </w:tc>
        <w:tc>
          <w:tcPr>
            <w:tcW w:w="407" w:type="pct"/>
            <w:hideMark/>
          </w:tcPr>
          <w:p w14:paraId="3703718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59D9195"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E3F578A"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3213</w:t>
            </w:r>
          </w:p>
        </w:tc>
        <w:tc>
          <w:tcPr>
            <w:tcW w:w="2448" w:type="pct"/>
            <w:hideMark/>
          </w:tcPr>
          <w:p w14:paraId="3F0E2CA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Stručno usavršavanje zaposlenika</w:t>
            </w:r>
          </w:p>
        </w:tc>
        <w:tc>
          <w:tcPr>
            <w:tcW w:w="810" w:type="pct"/>
            <w:hideMark/>
          </w:tcPr>
          <w:p w14:paraId="1DD34B7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E02334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575DC9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D03567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18E6E875"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D70967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134A05E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19D1A70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1B01297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16A041A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14BC233C"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419194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3235</w:t>
            </w:r>
          </w:p>
        </w:tc>
        <w:tc>
          <w:tcPr>
            <w:tcW w:w="2448" w:type="pct"/>
            <w:hideMark/>
          </w:tcPr>
          <w:p w14:paraId="71EB90E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Zakupnine i najamnine</w:t>
            </w:r>
          </w:p>
        </w:tc>
        <w:tc>
          <w:tcPr>
            <w:tcW w:w="810" w:type="pct"/>
            <w:hideMark/>
          </w:tcPr>
          <w:p w14:paraId="7523057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B96C4A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203540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CB832C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0A0643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3293</w:t>
            </w:r>
          </w:p>
        </w:tc>
        <w:tc>
          <w:tcPr>
            <w:tcW w:w="2448" w:type="pct"/>
            <w:hideMark/>
          </w:tcPr>
          <w:p w14:paraId="7431DE1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Reprezentacija</w:t>
            </w:r>
          </w:p>
        </w:tc>
        <w:tc>
          <w:tcPr>
            <w:tcW w:w="810" w:type="pct"/>
            <w:hideMark/>
          </w:tcPr>
          <w:p w14:paraId="3821C3B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25F0A1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13130BC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487C36D"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17FF5F3"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50B2AF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587C2EB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2F189B9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5E15AE6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00D1326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01799DC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7613246"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07</w:t>
            </w:r>
          </w:p>
        </w:tc>
        <w:tc>
          <w:tcPr>
            <w:tcW w:w="2448" w:type="pct"/>
            <w:hideMark/>
          </w:tcPr>
          <w:p w14:paraId="06D2683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PRIHODI OD PRODAJE IMOVINE I NAKNADE S NASLOVA OSIGURANJA</w:t>
            </w:r>
          </w:p>
        </w:tc>
        <w:tc>
          <w:tcPr>
            <w:tcW w:w="810" w:type="pct"/>
            <w:hideMark/>
          </w:tcPr>
          <w:p w14:paraId="50F5F0E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16.500,00</w:t>
            </w:r>
          </w:p>
        </w:tc>
        <w:tc>
          <w:tcPr>
            <w:tcW w:w="695" w:type="pct"/>
            <w:hideMark/>
          </w:tcPr>
          <w:p w14:paraId="0628D59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c>
          <w:tcPr>
            <w:tcW w:w="407" w:type="pct"/>
            <w:hideMark/>
          </w:tcPr>
          <w:p w14:paraId="6796063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0,00</w:t>
            </w:r>
          </w:p>
        </w:tc>
      </w:tr>
      <w:tr w:rsidR="00D663C3" w:rsidRPr="005D2C49" w14:paraId="5A0DFB2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1A70322"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6F30046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2025824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16.500,00</w:t>
            </w:r>
          </w:p>
        </w:tc>
        <w:tc>
          <w:tcPr>
            <w:tcW w:w="695" w:type="pct"/>
            <w:hideMark/>
          </w:tcPr>
          <w:p w14:paraId="5A02B48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34D492B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0BCBE092"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569049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3232</w:t>
            </w:r>
          </w:p>
        </w:tc>
        <w:tc>
          <w:tcPr>
            <w:tcW w:w="2448" w:type="pct"/>
            <w:hideMark/>
          </w:tcPr>
          <w:p w14:paraId="08E23DF9"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Usluge tekućeg i investicijskog održavanja</w:t>
            </w:r>
          </w:p>
        </w:tc>
        <w:tc>
          <w:tcPr>
            <w:tcW w:w="810" w:type="pct"/>
            <w:hideMark/>
          </w:tcPr>
          <w:p w14:paraId="6A702B8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C4200F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3B2B6B9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38A145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772EA8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7E9CEED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6582F90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6C99773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567F266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66F080C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21F0163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33AF53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Kapitalni projekt K100122</w:t>
            </w:r>
          </w:p>
        </w:tc>
        <w:tc>
          <w:tcPr>
            <w:tcW w:w="2448" w:type="pct"/>
            <w:hideMark/>
          </w:tcPr>
          <w:p w14:paraId="17DF28B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OPREMANJE ZDRAVSTVENIH USTANOVA</w:t>
            </w:r>
          </w:p>
        </w:tc>
        <w:tc>
          <w:tcPr>
            <w:tcW w:w="810" w:type="pct"/>
            <w:hideMark/>
          </w:tcPr>
          <w:p w14:paraId="672A8CA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343.000,00</w:t>
            </w:r>
          </w:p>
        </w:tc>
        <w:tc>
          <w:tcPr>
            <w:tcW w:w="695" w:type="pct"/>
            <w:hideMark/>
          </w:tcPr>
          <w:p w14:paraId="666228F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51.634,53</w:t>
            </w:r>
          </w:p>
        </w:tc>
        <w:tc>
          <w:tcPr>
            <w:tcW w:w="407" w:type="pct"/>
            <w:hideMark/>
          </w:tcPr>
          <w:p w14:paraId="5ECAB78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15,05</w:t>
            </w:r>
          </w:p>
        </w:tc>
      </w:tr>
      <w:tr w:rsidR="00D663C3" w:rsidRPr="005D2C49" w14:paraId="7428D40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2919AE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448" w:type="pct"/>
            <w:hideMark/>
          </w:tcPr>
          <w:p w14:paraId="76F0054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proizvedene dugotrajne imovine</w:t>
            </w:r>
          </w:p>
        </w:tc>
        <w:tc>
          <w:tcPr>
            <w:tcW w:w="810" w:type="pct"/>
            <w:hideMark/>
          </w:tcPr>
          <w:p w14:paraId="7107569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419120E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77A79C6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4172D20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D5A962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448" w:type="pct"/>
            <w:hideMark/>
          </w:tcPr>
          <w:p w14:paraId="773F94B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dodatna ulaganja na nefinancijskoj imovini</w:t>
            </w:r>
          </w:p>
        </w:tc>
        <w:tc>
          <w:tcPr>
            <w:tcW w:w="810" w:type="pct"/>
            <w:hideMark/>
          </w:tcPr>
          <w:p w14:paraId="5D38E09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6A0CA5A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23B8BE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155E461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CF0C185"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03</w:t>
            </w:r>
          </w:p>
        </w:tc>
        <w:tc>
          <w:tcPr>
            <w:tcW w:w="2448" w:type="pct"/>
            <w:hideMark/>
          </w:tcPr>
          <w:p w14:paraId="6B3CEDC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VLASTITI PRIHODI</w:t>
            </w:r>
          </w:p>
        </w:tc>
        <w:tc>
          <w:tcPr>
            <w:tcW w:w="810" w:type="pct"/>
            <w:hideMark/>
          </w:tcPr>
          <w:p w14:paraId="1B7A927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88.500,00</w:t>
            </w:r>
          </w:p>
        </w:tc>
        <w:tc>
          <w:tcPr>
            <w:tcW w:w="695" w:type="pct"/>
            <w:hideMark/>
          </w:tcPr>
          <w:p w14:paraId="4852528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48.634,53</w:t>
            </w:r>
          </w:p>
        </w:tc>
        <w:tc>
          <w:tcPr>
            <w:tcW w:w="407" w:type="pct"/>
            <w:hideMark/>
          </w:tcPr>
          <w:p w14:paraId="1934B05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54,95</w:t>
            </w:r>
          </w:p>
        </w:tc>
      </w:tr>
      <w:tr w:rsidR="00D663C3" w:rsidRPr="005D2C49" w14:paraId="26948E7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CB3883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448" w:type="pct"/>
            <w:hideMark/>
          </w:tcPr>
          <w:p w14:paraId="6E7D981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proizvedene dugotrajne imovine</w:t>
            </w:r>
          </w:p>
        </w:tc>
        <w:tc>
          <w:tcPr>
            <w:tcW w:w="810" w:type="pct"/>
            <w:hideMark/>
          </w:tcPr>
          <w:p w14:paraId="6340C30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48.500,00</w:t>
            </w:r>
          </w:p>
        </w:tc>
        <w:tc>
          <w:tcPr>
            <w:tcW w:w="695" w:type="pct"/>
            <w:hideMark/>
          </w:tcPr>
          <w:p w14:paraId="4687F77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18.539,00</w:t>
            </w:r>
          </w:p>
        </w:tc>
        <w:tc>
          <w:tcPr>
            <w:tcW w:w="407" w:type="pct"/>
            <w:hideMark/>
          </w:tcPr>
          <w:p w14:paraId="692E0C2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38,22</w:t>
            </w:r>
          </w:p>
        </w:tc>
      </w:tr>
      <w:tr w:rsidR="00D663C3" w:rsidRPr="005D2C49" w14:paraId="208F4BD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C2AD08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4221</w:t>
            </w:r>
          </w:p>
        </w:tc>
        <w:tc>
          <w:tcPr>
            <w:tcW w:w="2448" w:type="pct"/>
            <w:hideMark/>
          </w:tcPr>
          <w:p w14:paraId="018E048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Uredska oprema i namještaj</w:t>
            </w:r>
          </w:p>
        </w:tc>
        <w:tc>
          <w:tcPr>
            <w:tcW w:w="810" w:type="pct"/>
            <w:hideMark/>
          </w:tcPr>
          <w:p w14:paraId="4050D88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88FAE4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788,67</w:t>
            </w:r>
          </w:p>
        </w:tc>
        <w:tc>
          <w:tcPr>
            <w:tcW w:w="407" w:type="pct"/>
            <w:hideMark/>
          </w:tcPr>
          <w:p w14:paraId="3B1E9D8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D9B558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45D6F9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4222</w:t>
            </w:r>
          </w:p>
        </w:tc>
        <w:tc>
          <w:tcPr>
            <w:tcW w:w="2448" w:type="pct"/>
            <w:hideMark/>
          </w:tcPr>
          <w:p w14:paraId="7F8ED0B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Komunikacijska oprema</w:t>
            </w:r>
          </w:p>
        </w:tc>
        <w:tc>
          <w:tcPr>
            <w:tcW w:w="810" w:type="pct"/>
            <w:hideMark/>
          </w:tcPr>
          <w:p w14:paraId="24E8F22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79F036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A5297E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7A1F1B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B2E2F75"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5DF738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086085C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79F7B99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2F97C17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6BE552A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20F657AD"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AC2FA47"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4223</w:t>
            </w:r>
          </w:p>
        </w:tc>
        <w:tc>
          <w:tcPr>
            <w:tcW w:w="2448" w:type="pct"/>
            <w:hideMark/>
          </w:tcPr>
          <w:p w14:paraId="25087F3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Oprema za održavanje i zaštitu</w:t>
            </w:r>
          </w:p>
        </w:tc>
        <w:tc>
          <w:tcPr>
            <w:tcW w:w="810" w:type="pct"/>
            <w:hideMark/>
          </w:tcPr>
          <w:p w14:paraId="5205198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8B2156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2.086,05</w:t>
            </w:r>
          </w:p>
        </w:tc>
        <w:tc>
          <w:tcPr>
            <w:tcW w:w="407" w:type="pct"/>
            <w:hideMark/>
          </w:tcPr>
          <w:p w14:paraId="52EB1E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AE81A2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58E4A5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4224</w:t>
            </w:r>
          </w:p>
        </w:tc>
        <w:tc>
          <w:tcPr>
            <w:tcW w:w="2448" w:type="pct"/>
            <w:hideMark/>
          </w:tcPr>
          <w:p w14:paraId="5EC596F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Medicinska i laboratorijska oprema</w:t>
            </w:r>
          </w:p>
        </w:tc>
        <w:tc>
          <w:tcPr>
            <w:tcW w:w="810" w:type="pct"/>
            <w:hideMark/>
          </w:tcPr>
          <w:p w14:paraId="5D3D222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D54E4C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15.664,28</w:t>
            </w:r>
          </w:p>
        </w:tc>
        <w:tc>
          <w:tcPr>
            <w:tcW w:w="407" w:type="pct"/>
            <w:hideMark/>
          </w:tcPr>
          <w:p w14:paraId="0CD9644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D1178D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53F623F"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BA8C0D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43FAA33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0153535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74B1D1F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64D150B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15BF4DA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25557C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4227</w:t>
            </w:r>
          </w:p>
        </w:tc>
        <w:tc>
          <w:tcPr>
            <w:tcW w:w="2448" w:type="pct"/>
            <w:hideMark/>
          </w:tcPr>
          <w:p w14:paraId="0F14287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Uređaji, strojevi i oprema za ostale namjene</w:t>
            </w:r>
          </w:p>
        </w:tc>
        <w:tc>
          <w:tcPr>
            <w:tcW w:w="810" w:type="pct"/>
            <w:hideMark/>
          </w:tcPr>
          <w:p w14:paraId="1360E3D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710EEE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2FA9877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837581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713D77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448" w:type="pct"/>
            <w:hideMark/>
          </w:tcPr>
          <w:p w14:paraId="7F3CCB9C"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dodatna ulaganja na nefinancijskoj imovini</w:t>
            </w:r>
          </w:p>
        </w:tc>
        <w:tc>
          <w:tcPr>
            <w:tcW w:w="810" w:type="pct"/>
            <w:hideMark/>
          </w:tcPr>
          <w:p w14:paraId="5A5C1D6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40.000,00</w:t>
            </w:r>
          </w:p>
        </w:tc>
        <w:tc>
          <w:tcPr>
            <w:tcW w:w="695" w:type="pct"/>
            <w:hideMark/>
          </w:tcPr>
          <w:p w14:paraId="1AE0CA7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30.095,53</w:t>
            </w:r>
          </w:p>
        </w:tc>
        <w:tc>
          <w:tcPr>
            <w:tcW w:w="407" w:type="pct"/>
            <w:hideMark/>
          </w:tcPr>
          <w:p w14:paraId="3CC40D1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75,24</w:t>
            </w:r>
          </w:p>
        </w:tc>
      </w:tr>
      <w:tr w:rsidR="00D663C3" w:rsidRPr="005D2C49" w14:paraId="149828B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E3A51C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4511</w:t>
            </w:r>
          </w:p>
        </w:tc>
        <w:tc>
          <w:tcPr>
            <w:tcW w:w="2448" w:type="pct"/>
            <w:hideMark/>
          </w:tcPr>
          <w:p w14:paraId="6E61063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810" w:type="pct"/>
            <w:hideMark/>
          </w:tcPr>
          <w:p w14:paraId="1B37E5D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A7920C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30.095,53</w:t>
            </w:r>
          </w:p>
        </w:tc>
        <w:tc>
          <w:tcPr>
            <w:tcW w:w="407" w:type="pct"/>
            <w:hideMark/>
          </w:tcPr>
          <w:p w14:paraId="23EB4A8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A0E1C76"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C5FBDDE"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7003B40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591D79B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5AD2EB9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68A5141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1FFF8E9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3B8FC24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A669A07"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05</w:t>
            </w:r>
          </w:p>
        </w:tc>
        <w:tc>
          <w:tcPr>
            <w:tcW w:w="2448" w:type="pct"/>
            <w:hideMark/>
          </w:tcPr>
          <w:p w14:paraId="4D30037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POMOĆI</w:t>
            </w:r>
          </w:p>
        </w:tc>
        <w:tc>
          <w:tcPr>
            <w:tcW w:w="810" w:type="pct"/>
            <w:hideMark/>
          </w:tcPr>
          <w:p w14:paraId="4601CF1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254.500,00</w:t>
            </w:r>
          </w:p>
        </w:tc>
        <w:tc>
          <w:tcPr>
            <w:tcW w:w="695" w:type="pct"/>
            <w:hideMark/>
          </w:tcPr>
          <w:p w14:paraId="4E7162B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3.000,00</w:t>
            </w:r>
          </w:p>
        </w:tc>
        <w:tc>
          <w:tcPr>
            <w:tcW w:w="407" w:type="pct"/>
            <w:hideMark/>
          </w:tcPr>
          <w:p w14:paraId="6EE3FDE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1,18</w:t>
            </w:r>
          </w:p>
        </w:tc>
      </w:tr>
      <w:tr w:rsidR="00D663C3" w:rsidRPr="005D2C49" w14:paraId="4BE4948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51D35A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448" w:type="pct"/>
            <w:hideMark/>
          </w:tcPr>
          <w:p w14:paraId="1CA0E87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proizvedene dugotrajne imovine</w:t>
            </w:r>
          </w:p>
        </w:tc>
        <w:tc>
          <w:tcPr>
            <w:tcW w:w="810" w:type="pct"/>
            <w:hideMark/>
          </w:tcPr>
          <w:p w14:paraId="64021289"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4.500,00</w:t>
            </w:r>
          </w:p>
        </w:tc>
        <w:tc>
          <w:tcPr>
            <w:tcW w:w="695" w:type="pct"/>
            <w:hideMark/>
          </w:tcPr>
          <w:p w14:paraId="3E8E09A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3.000,00</w:t>
            </w:r>
          </w:p>
        </w:tc>
        <w:tc>
          <w:tcPr>
            <w:tcW w:w="407" w:type="pct"/>
            <w:hideMark/>
          </w:tcPr>
          <w:p w14:paraId="6A153D7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66,67</w:t>
            </w:r>
          </w:p>
        </w:tc>
      </w:tr>
      <w:tr w:rsidR="00D663C3" w:rsidRPr="005D2C49" w14:paraId="7AD7867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B2256F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4221</w:t>
            </w:r>
          </w:p>
        </w:tc>
        <w:tc>
          <w:tcPr>
            <w:tcW w:w="2448" w:type="pct"/>
            <w:hideMark/>
          </w:tcPr>
          <w:p w14:paraId="0F6EC80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Uredska oprema i namještaj</w:t>
            </w:r>
          </w:p>
        </w:tc>
        <w:tc>
          <w:tcPr>
            <w:tcW w:w="810" w:type="pct"/>
            <w:hideMark/>
          </w:tcPr>
          <w:p w14:paraId="27FC71E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AAAC86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3.000,00</w:t>
            </w:r>
          </w:p>
        </w:tc>
        <w:tc>
          <w:tcPr>
            <w:tcW w:w="407" w:type="pct"/>
            <w:hideMark/>
          </w:tcPr>
          <w:p w14:paraId="24D7835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EBEDB9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94E4A7D"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0B8C6D5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254C34F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799D48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637C351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2F0D5D3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586EE1B8"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AFB991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4224</w:t>
            </w:r>
          </w:p>
        </w:tc>
        <w:tc>
          <w:tcPr>
            <w:tcW w:w="2448" w:type="pct"/>
            <w:hideMark/>
          </w:tcPr>
          <w:p w14:paraId="512D8BCE"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Medicinska i laboratorijska oprema</w:t>
            </w:r>
          </w:p>
        </w:tc>
        <w:tc>
          <w:tcPr>
            <w:tcW w:w="810" w:type="pct"/>
            <w:hideMark/>
          </w:tcPr>
          <w:p w14:paraId="5B59465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AED202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5F80F4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6134C954"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0D6424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448" w:type="pct"/>
            <w:hideMark/>
          </w:tcPr>
          <w:p w14:paraId="26B8C5D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dodatna ulaganja na nefinancijskoj imovini</w:t>
            </w:r>
          </w:p>
        </w:tc>
        <w:tc>
          <w:tcPr>
            <w:tcW w:w="810" w:type="pct"/>
            <w:hideMark/>
          </w:tcPr>
          <w:p w14:paraId="198A266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250.000,00</w:t>
            </w:r>
          </w:p>
        </w:tc>
        <w:tc>
          <w:tcPr>
            <w:tcW w:w="695" w:type="pct"/>
            <w:hideMark/>
          </w:tcPr>
          <w:p w14:paraId="63F0868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1D65B09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30C2809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11C7CFF"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4511</w:t>
            </w:r>
          </w:p>
        </w:tc>
        <w:tc>
          <w:tcPr>
            <w:tcW w:w="2448" w:type="pct"/>
            <w:hideMark/>
          </w:tcPr>
          <w:p w14:paraId="7CF42889"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810" w:type="pct"/>
            <w:hideMark/>
          </w:tcPr>
          <w:p w14:paraId="3DC4112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5D39323"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0C06A8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F208F8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30CC4E17"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8DCA06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33022CF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582E2C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3941F1B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31E2A6A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7B48FAB3"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F2F7B6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Aktivnost A100212</w:t>
            </w:r>
          </w:p>
        </w:tc>
        <w:tc>
          <w:tcPr>
            <w:tcW w:w="2448" w:type="pct"/>
            <w:hideMark/>
          </w:tcPr>
          <w:p w14:paraId="5B9EB35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SUFINANCIRANJE RADA ORDINACIJA U RURALNIM SREDINAMA</w:t>
            </w:r>
          </w:p>
        </w:tc>
        <w:tc>
          <w:tcPr>
            <w:tcW w:w="810" w:type="pct"/>
            <w:hideMark/>
          </w:tcPr>
          <w:p w14:paraId="72536AB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59.000,00</w:t>
            </w:r>
          </w:p>
        </w:tc>
        <w:tc>
          <w:tcPr>
            <w:tcW w:w="695" w:type="pct"/>
            <w:hideMark/>
          </w:tcPr>
          <w:p w14:paraId="05320BA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29.640,00</w:t>
            </w:r>
          </w:p>
        </w:tc>
        <w:tc>
          <w:tcPr>
            <w:tcW w:w="407" w:type="pct"/>
            <w:hideMark/>
          </w:tcPr>
          <w:p w14:paraId="6BF6EF5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50,24</w:t>
            </w:r>
          </w:p>
        </w:tc>
      </w:tr>
      <w:tr w:rsidR="00D663C3" w:rsidRPr="005D2C49" w14:paraId="01A8A346"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9C6AF6C"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01</w:t>
            </w:r>
          </w:p>
        </w:tc>
        <w:tc>
          <w:tcPr>
            <w:tcW w:w="2448" w:type="pct"/>
            <w:hideMark/>
          </w:tcPr>
          <w:p w14:paraId="1644889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810" w:type="pct"/>
            <w:hideMark/>
          </w:tcPr>
          <w:p w14:paraId="5E38F83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59.000,00</w:t>
            </w:r>
          </w:p>
        </w:tc>
        <w:tc>
          <w:tcPr>
            <w:tcW w:w="695" w:type="pct"/>
            <w:hideMark/>
          </w:tcPr>
          <w:p w14:paraId="4A96933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29.640,00</w:t>
            </w:r>
          </w:p>
        </w:tc>
        <w:tc>
          <w:tcPr>
            <w:tcW w:w="407" w:type="pct"/>
            <w:hideMark/>
          </w:tcPr>
          <w:p w14:paraId="0D9AAB4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50,24</w:t>
            </w:r>
          </w:p>
        </w:tc>
      </w:tr>
      <w:tr w:rsidR="00D663C3" w:rsidRPr="005D2C49" w14:paraId="07AAE10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D8C72E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50218DF1"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324F436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59.000,00</w:t>
            </w:r>
          </w:p>
        </w:tc>
        <w:tc>
          <w:tcPr>
            <w:tcW w:w="695" w:type="pct"/>
            <w:hideMark/>
          </w:tcPr>
          <w:p w14:paraId="25DA5D2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29.640,00</w:t>
            </w:r>
          </w:p>
        </w:tc>
        <w:tc>
          <w:tcPr>
            <w:tcW w:w="407" w:type="pct"/>
            <w:hideMark/>
          </w:tcPr>
          <w:p w14:paraId="45346F9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50,24</w:t>
            </w:r>
          </w:p>
        </w:tc>
      </w:tr>
      <w:tr w:rsidR="00D663C3" w:rsidRPr="005D2C49" w14:paraId="7AE5364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188BC1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448" w:type="pct"/>
            <w:hideMark/>
          </w:tcPr>
          <w:p w14:paraId="35A393D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810" w:type="pct"/>
            <w:hideMark/>
          </w:tcPr>
          <w:p w14:paraId="5F6AA93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9EB941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29.640,00</w:t>
            </w:r>
          </w:p>
        </w:tc>
        <w:tc>
          <w:tcPr>
            <w:tcW w:w="407" w:type="pct"/>
            <w:hideMark/>
          </w:tcPr>
          <w:p w14:paraId="7D9C93F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DECD46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65F5F6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53DC2C7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40A2AB9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3B9DC24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2E340D3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776723C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19C19FA"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PROGRAM    1068</w:t>
            </w:r>
          </w:p>
        </w:tc>
        <w:tc>
          <w:tcPr>
            <w:tcW w:w="2448" w:type="pct"/>
            <w:hideMark/>
          </w:tcPr>
          <w:p w14:paraId="7C9D610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OPREMANJE ZDRAVSTVENIH USTANOVA</w:t>
            </w:r>
          </w:p>
        </w:tc>
        <w:tc>
          <w:tcPr>
            <w:tcW w:w="810" w:type="pct"/>
            <w:hideMark/>
          </w:tcPr>
          <w:p w14:paraId="3C9F9E1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3.240.000,00</w:t>
            </w:r>
          </w:p>
        </w:tc>
        <w:tc>
          <w:tcPr>
            <w:tcW w:w="695" w:type="pct"/>
            <w:hideMark/>
          </w:tcPr>
          <w:p w14:paraId="52807E5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1.571.306,08</w:t>
            </w:r>
          </w:p>
        </w:tc>
        <w:tc>
          <w:tcPr>
            <w:tcW w:w="407" w:type="pct"/>
            <w:hideMark/>
          </w:tcPr>
          <w:p w14:paraId="267BD355"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48,50</w:t>
            </w:r>
          </w:p>
        </w:tc>
      </w:tr>
      <w:tr w:rsidR="00D663C3" w:rsidRPr="005D2C49" w14:paraId="0D99D9C7"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AD4FA43"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6791BC2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5CECCA0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030FA44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A1CCAB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1D4D08EA"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244651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74E75B6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6AAAE63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394FD8B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73A293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1355D556"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F5BC73C"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Kapitalni projekt K100140</w:t>
            </w:r>
          </w:p>
        </w:tc>
        <w:tc>
          <w:tcPr>
            <w:tcW w:w="2448" w:type="pct"/>
            <w:hideMark/>
          </w:tcPr>
          <w:p w14:paraId="6EF7148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REKONSTRUKCIJA I IZGRADNJA DOMA ZDRAVLJA</w:t>
            </w:r>
          </w:p>
        </w:tc>
        <w:tc>
          <w:tcPr>
            <w:tcW w:w="810" w:type="pct"/>
            <w:hideMark/>
          </w:tcPr>
          <w:p w14:paraId="17DC313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3.000.000,00</w:t>
            </w:r>
          </w:p>
        </w:tc>
        <w:tc>
          <w:tcPr>
            <w:tcW w:w="695" w:type="pct"/>
            <w:hideMark/>
          </w:tcPr>
          <w:p w14:paraId="7558528E"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1.523.663,26</w:t>
            </w:r>
          </w:p>
        </w:tc>
        <w:tc>
          <w:tcPr>
            <w:tcW w:w="407" w:type="pct"/>
            <w:hideMark/>
          </w:tcPr>
          <w:p w14:paraId="58641A6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50,79</w:t>
            </w:r>
          </w:p>
        </w:tc>
      </w:tr>
      <w:tr w:rsidR="00D663C3" w:rsidRPr="005D2C49" w14:paraId="68D7277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EE5F7A4"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01</w:t>
            </w:r>
          </w:p>
        </w:tc>
        <w:tc>
          <w:tcPr>
            <w:tcW w:w="2448" w:type="pct"/>
            <w:hideMark/>
          </w:tcPr>
          <w:p w14:paraId="375A3FA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OPĆI PRIHODI I PRIMICI</w:t>
            </w:r>
          </w:p>
        </w:tc>
        <w:tc>
          <w:tcPr>
            <w:tcW w:w="810" w:type="pct"/>
            <w:hideMark/>
          </w:tcPr>
          <w:p w14:paraId="1C487A74"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3.000.000,00</w:t>
            </w:r>
          </w:p>
        </w:tc>
        <w:tc>
          <w:tcPr>
            <w:tcW w:w="695" w:type="pct"/>
            <w:hideMark/>
          </w:tcPr>
          <w:p w14:paraId="238E81F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1.523.663,26</w:t>
            </w:r>
          </w:p>
        </w:tc>
        <w:tc>
          <w:tcPr>
            <w:tcW w:w="407" w:type="pct"/>
            <w:hideMark/>
          </w:tcPr>
          <w:p w14:paraId="2D1DBC8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50,79</w:t>
            </w:r>
          </w:p>
        </w:tc>
      </w:tr>
      <w:tr w:rsidR="00D663C3" w:rsidRPr="005D2C49" w14:paraId="19B4178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110F91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41</w:t>
            </w:r>
          </w:p>
        </w:tc>
        <w:tc>
          <w:tcPr>
            <w:tcW w:w="2448" w:type="pct"/>
            <w:hideMark/>
          </w:tcPr>
          <w:p w14:paraId="232F9A9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neproizvedene dugotrajne imovine</w:t>
            </w:r>
          </w:p>
        </w:tc>
        <w:tc>
          <w:tcPr>
            <w:tcW w:w="810" w:type="pct"/>
            <w:hideMark/>
          </w:tcPr>
          <w:p w14:paraId="7449E95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695" w:type="pct"/>
            <w:hideMark/>
          </w:tcPr>
          <w:p w14:paraId="5289BD0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09263461"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3B40F450"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CF64E10"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w:t>
            </w:r>
          </w:p>
        </w:tc>
        <w:tc>
          <w:tcPr>
            <w:tcW w:w="2448" w:type="pct"/>
            <w:hideMark/>
          </w:tcPr>
          <w:p w14:paraId="001D7703"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nabavu proizvedene dugotrajne imovine</w:t>
            </w:r>
          </w:p>
        </w:tc>
        <w:tc>
          <w:tcPr>
            <w:tcW w:w="810" w:type="pct"/>
            <w:hideMark/>
          </w:tcPr>
          <w:p w14:paraId="056B4E3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250.000,00</w:t>
            </w:r>
          </w:p>
        </w:tc>
        <w:tc>
          <w:tcPr>
            <w:tcW w:w="695" w:type="pct"/>
            <w:hideMark/>
          </w:tcPr>
          <w:p w14:paraId="00A52AB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B648B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r>
      <w:tr w:rsidR="00D663C3" w:rsidRPr="005D2C49" w14:paraId="1585095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5E9828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4221</w:t>
            </w:r>
          </w:p>
        </w:tc>
        <w:tc>
          <w:tcPr>
            <w:tcW w:w="2448" w:type="pct"/>
            <w:hideMark/>
          </w:tcPr>
          <w:p w14:paraId="2A41F46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Uredska oprema i namještaj</w:t>
            </w:r>
          </w:p>
        </w:tc>
        <w:tc>
          <w:tcPr>
            <w:tcW w:w="810" w:type="pct"/>
            <w:hideMark/>
          </w:tcPr>
          <w:p w14:paraId="3F49C81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C8E0EC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40DA65E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B2B1E1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BC3488F"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7DC3718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4DE6871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1FD8F80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61B04F1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43D69BF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2946F410"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02D2DE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w:t>
            </w:r>
          </w:p>
        </w:tc>
        <w:tc>
          <w:tcPr>
            <w:tcW w:w="2448" w:type="pct"/>
            <w:hideMark/>
          </w:tcPr>
          <w:p w14:paraId="40467B1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dodatna ulaganja na nefinancijskoj imovini</w:t>
            </w:r>
          </w:p>
        </w:tc>
        <w:tc>
          <w:tcPr>
            <w:tcW w:w="810" w:type="pct"/>
            <w:hideMark/>
          </w:tcPr>
          <w:p w14:paraId="6AEDE7F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2.750.000,00</w:t>
            </w:r>
          </w:p>
        </w:tc>
        <w:tc>
          <w:tcPr>
            <w:tcW w:w="695" w:type="pct"/>
            <w:hideMark/>
          </w:tcPr>
          <w:p w14:paraId="43E8E62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1.523.663,26</w:t>
            </w:r>
          </w:p>
        </w:tc>
        <w:tc>
          <w:tcPr>
            <w:tcW w:w="407" w:type="pct"/>
            <w:hideMark/>
          </w:tcPr>
          <w:p w14:paraId="58D2C7C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55,41</w:t>
            </w:r>
          </w:p>
        </w:tc>
      </w:tr>
      <w:tr w:rsidR="00D663C3" w:rsidRPr="005D2C49" w14:paraId="22E4044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20DCA5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4511</w:t>
            </w:r>
          </w:p>
        </w:tc>
        <w:tc>
          <w:tcPr>
            <w:tcW w:w="2448" w:type="pct"/>
            <w:hideMark/>
          </w:tcPr>
          <w:p w14:paraId="0617BB0E"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Dodatna ulaganja na građevinskim objektima</w:t>
            </w:r>
          </w:p>
        </w:tc>
        <w:tc>
          <w:tcPr>
            <w:tcW w:w="810" w:type="pct"/>
            <w:hideMark/>
          </w:tcPr>
          <w:p w14:paraId="576FC6F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7630415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1.523.663,26</w:t>
            </w:r>
          </w:p>
        </w:tc>
        <w:tc>
          <w:tcPr>
            <w:tcW w:w="407" w:type="pct"/>
            <w:hideMark/>
          </w:tcPr>
          <w:p w14:paraId="3447005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278D6EC2"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20861F38"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54687CF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478FC0F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70EB83E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162FEE2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47D0926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2855021F"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7DECD2F"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Tekući projekt T100112</w:t>
            </w:r>
          </w:p>
        </w:tc>
        <w:tc>
          <w:tcPr>
            <w:tcW w:w="2448" w:type="pct"/>
            <w:hideMark/>
          </w:tcPr>
          <w:p w14:paraId="39727391"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SPECIJALIZACIJA LIJEČNIKA</w:t>
            </w:r>
          </w:p>
        </w:tc>
        <w:tc>
          <w:tcPr>
            <w:tcW w:w="810" w:type="pct"/>
            <w:hideMark/>
          </w:tcPr>
          <w:p w14:paraId="76C8664D"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240.000,00</w:t>
            </w:r>
          </w:p>
        </w:tc>
        <w:tc>
          <w:tcPr>
            <w:tcW w:w="695" w:type="pct"/>
            <w:hideMark/>
          </w:tcPr>
          <w:p w14:paraId="0109960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47.642,82</w:t>
            </w:r>
          </w:p>
        </w:tc>
        <w:tc>
          <w:tcPr>
            <w:tcW w:w="407" w:type="pct"/>
            <w:hideMark/>
          </w:tcPr>
          <w:p w14:paraId="67CC6BE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5D2C49">
              <w:rPr>
                <w:rFonts w:ascii="Arial" w:eastAsia="Times New Roman" w:hAnsi="Arial" w:cs="Arial"/>
                <w:b/>
                <w:bCs/>
                <w:color w:val="000000"/>
                <w:sz w:val="20"/>
                <w:szCs w:val="20"/>
              </w:rPr>
              <w:t>19,85</w:t>
            </w:r>
          </w:p>
        </w:tc>
      </w:tr>
      <w:tr w:rsidR="00D663C3" w:rsidRPr="005D2C49" w14:paraId="20D89EFE"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03F25D8" w14:textId="77777777" w:rsidR="00697116" w:rsidRPr="005D2C49" w:rsidRDefault="00697116" w:rsidP="00697116">
            <w:pPr>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Izvor financiranja   05</w:t>
            </w:r>
          </w:p>
        </w:tc>
        <w:tc>
          <w:tcPr>
            <w:tcW w:w="2448" w:type="pct"/>
            <w:hideMark/>
          </w:tcPr>
          <w:p w14:paraId="719BAD5A"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POMOĆI</w:t>
            </w:r>
          </w:p>
        </w:tc>
        <w:tc>
          <w:tcPr>
            <w:tcW w:w="810" w:type="pct"/>
            <w:hideMark/>
          </w:tcPr>
          <w:p w14:paraId="7C564662"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240.000,00</w:t>
            </w:r>
          </w:p>
        </w:tc>
        <w:tc>
          <w:tcPr>
            <w:tcW w:w="695" w:type="pct"/>
            <w:hideMark/>
          </w:tcPr>
          <w:p w14:paraId="14D7250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47.642,82</w:t>
            </w:r>
          </w:p>
        </w:tc>
        <w:tc>
          <w:tcPr>
            <w:tcW w:w="407" w:type="pct"/>
            <w:hideMark/>
          </w:tcPr>
          <w:p w14:paraId="1CB32D2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rPr>
            </w:pPr>
            <w:r w:rsidRPr="005D2C49">
              <w:rPr>
                <w:rFonts w:ascii="Arial" w:eastAsia="Times New Roman" w:hAnsi="Arial" w:cs="Arial"/>
                <w:i/>
                <w:iCs/>
                <w:color w:val="000000"/>
                <w:sz w:val="20"/>
                <w:szCs w:val="20"/>
              </w:rPr>
              <w:t>19,85</w:t>
            </w:r>
          </w:p>
        </w:tc>
      </w:tr>
      <w:tr w:rsidR="00D663C3" w:rsidRPr="005D2C49" w14:paraId="46FE2C7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31583DFB"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w:t>
            </w:r>
          </w:p>
        </w:tc>
        <w:tc>
          <w:tcPr>
            <w:tcW w:w="2448" w:type="pct"/>
            <w:hideMark/>
          </w:tcPr>
          <w:p w14:paraId="214E9982"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Rashodi za zaposlene</w:t>
            </w:r>
          </w:p>
        </w:tc>
        <w:tc>
          <w:tcPr>
            <w:tcW w:w="810" w:type="pct"/>
            <w:hideMark/>
          </w:tcPr>
          <w:p w14:paraId="5F63C31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219.700,00</w:t>
            </w:r>
          </w:p>
        </w:tc>
        <w:tc>
          <w:tcPr>
            <w:tcW w:w="695" w:type="pct"/>
            <w:hideMark/>
          </w:tcPr>
          <w:p w14:paraId="1140A31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44.249,49</w:t>
            </w:r>
          </w:p>
        </w:tc>
        <w:tc>
          <w:tcPr>
            <w:tcW w:w="407" w:type="pct"/>
            <w:hideMark/>
          </w:tcPr>
          <w:p w14:paraId="77BDCA13"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20,14</w:t>
            </w:r>
          </w:p>
        </w:tc>
      </w:tr>
      <w:tr w:rsidR="00D663C3" w:rsidRPr="005D2C49" w14:paraId="22E55FC4"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FFDC5B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3111</w:t>
            </w:r>
          </w:p>
        </w:tc>
        <w:tc>
          <w:tcPr>
            <w:tcW w:w="2448" w:type="pct"/>
            <w:hideMark/>
          </w:tcPr>
          <w:p w14:paraId="65963B64"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Plaće za redovan rad</w:t>
            </w:r>
          </w:p>
        </w:tc>
        <w:tc>
          <w:tcPr>
            <w:tcW w:w="810" w:type="pct"/>
            <w:hideMark/>
          </w:tcPr>
          <w:p w14:paraId="4F71639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C065FC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41.483,21</w:t>
            </w:r>
          </w:p>
        </w:tc>
        <w:tc>
          <w:tcPr>
            <w:tcW w:w="407" w:type="pct"/>
            <w:hideMark/>
          </w:tcPr>
          <w:p w14:paraId="2B958A3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42DEBB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5497A39D"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3121</w:t>
            </w:r>
          </w:p>
        </w:tc>
        <w:tc>
          <w:tcPr>
            <w:tcW w:w="2448" w:type="pct"/>
            <w:hideMark/>
          </w:tcPr>
          <w:p w14:paraId="586CADD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Ostali rashodi za zaposlene</w:t>
            </w:r>
          </w:p>
        </w:tc>
        <w:tc>
          <w:tcPr>
            <w:tcW w:w="810" w:type="pct"/>
            <w:hideMark/>
          </w:tcPr>
          <w:p w14:paraId="5C55782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5EF5DB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AEAFE62"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3D90474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70B7A2F7"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4FF3CA60"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56A7AD66"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79B40AC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0B0F5822"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66B4B4F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5F12EB05"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30BEBF9"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3132</w:t>
            </w:r>
          </w:p>
        </w:tc>
        <w:tc>
          <w:tcPr>
            <w:tcW w:w="2448" w:type="pct"/>
            <w:hideMark/>
          </w:tcPr>
          <w:p w14:paraId="5B68A69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Doprinosi za obvezno zdravstveno osiguranje</w:t>
            </w:r>
          </w:p>
        </w:tc>
        <w:tc>
          <w:tcPr>
            <w:tcW w:w="810" w:type="pct"/>
            <w:hideMark/>
          </w:tcPr>
          <w:p w14:paraId="58CBE7B7"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18530C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2.766,28</w:t>
            </w:r>
          </w:p>
        </w:tc>
        <w:tc>
          <w:tcPr>
            <w:tcW w:w="407" w:type="pct"/>
            <w:hideMark/>
          </w:tcPr>
          <w:p w14:paraId="0DADC95F"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4D63B06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73CF10C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w:t>
            </w:r>
          </w:p>
        </w:tc>
        <w:tc>
          <w:tcPr>
            <w:tcW w:w="2448" w:type="pct"/>
            <w:hideMark/>
          </w:tcPr>
          <w:p w14:paraId="69C3AD0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Materijalni rashodi</w:t>
            </w:r>
          </w:p>
        </w:tc>
        <w:tc>
          <w:tcPr>
            <w:tcW w:w="810" w:type="pct"/>
            <w:hideMark/>
          </w:tcPr>
          <w:p w14:paraId="12D30194"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13.900,00</w:t>
            </w:r>
          </w:p>
        </w:tc>
        <w:tc>
          <w:tcPr>
            <w:tcW w:w="695" w:type="pct"/>
            <w:hideMark/>
          </w:tcPr>
          <w:p w14:paraId="43F0382C"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1.800,33</w:t>
            </w:r>
          </w:p>
        </w:tc>
        <w:tc>
          <w:tcPr>
            <w:tcW w:w="407" w:type="pct"/>
            <w:hideMark/>
          </w:tcPr>
          <w:p w14:paraId="71A7CCA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12,95</w:t>
            </w:r>
          </w:p>
        </w:tc>
      </w:tr>
      <w:tr w:rsidR="00D663C3" w:rsidRPr="005D2C49" w14:paraId="4CCF83CB"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473826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3211</w:t>
            </w:r>
          </w:p>
        </w:tc>
        <w:tc>
          <w:tcPr>
            <w:tcW w:w="2448" w:type="pct"/>
            <w:hideMark/>
          </w:tcPr>
          <w:p w14:paraId="5E5DEC6D"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Službena putovanja</w:t>
            </w:r>
          </w:p>
        </w:tc>
        <w:tc>
          <w:tcPr>
            <w:tcW w:w="810" w:type="pct"/>
            <w:hideMark/>
          </w:tcPr>
          <w:p w14:paraId="5443F0FB"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4D80AFCA"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CE4B3B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1451E63B"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4FFFD671"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4D282C5"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448" w:type="pct"/>
            <w:noWrap/>
            <w:hideMark/>
          </w:tcPr>
          <w:p w14:paraId="3AEF919D"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10" w:type="pct"/>
            <w:noWrap/>
            <w:hideMark/>
          </w:tcPr>
          <w:p w14:paraId="13B209E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695" w:type="pct"/>
            <w:noWrap/>
            <w:hideMark/>
          </w:tcPr>
          <w:p w14:paraId="3032C2E7"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07" w:type="pct"/>
            <w:noWrap/>
            <w:hideMark/>
          </w:tcPr>
          <w:p w14:paraId="266BE58C"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D663C3" w:rsidRPr="005D2C49" w14:paraId="786DA5B9"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4FA2C05"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3212</w:t>
            </w:r>
          </w:p>
        </w:tc>
        <w:tc>
          <w:tcPr>
            <w:tcW w:w="2448" w:type="pct"/>
            <w:hideMark/>
          </w:tcPr>
          <w:p w14:paraId="2C77735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za prijevoz, za rad na terenu i odvojeni život</w:t>
            </w:r>
          </w:p>
        </w:tc>
        <w:tc>
          <w:tcPr>
            <w:tcW w:w="810" w:type="pct"/>
            <w:hideMark/>
          </w:tcPr>
          <w:p w14:paraId="7D909AEE"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2F94A3DC"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1.610,73</w:t>
            </w:r>
          </w:p>
        </w:tc>
        <w:tc>
          <w:tcPr>
            <w:tcW w:w="407" w:type="pct"/>
            <w:hideMark/>
          </w:tcPr>
          <w:p w14:paraId="745EEB16"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11DF209"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217B986E"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lastRenderedPageBreak/>
              <w:t>3213</w:t>
            </w:r>
          </w:p>
        </w:tc>
        <w:tc>
          <w:tcPr>
            <w:tcW w:w="2448" w:type="pct"/>
            <w:hideMark/>
          </w:tcPr>
          <w:p w14:paraId="1D936EEF"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Stručno usavršavanje zaposlenika</w:t>
            </w:r>
          </w:p>
        </w:tc>
        <w:tc>
          <w:tcPr>
            <w:tcW w:w="810" w:type="pct"/>
            <w:hideMark/>
          </w:tcPr>
          <w:p w14:paraId="3C13786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51FFD0E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5DFD1510"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52719A01"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4DB1A57"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648E31A0"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3E12C5E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713F15A4"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1C2E35E8"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33D6CC8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38BB8705"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6B2E0A5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3236</w:t>
            </w:r>
          </w:p>
        </w:tc>
        <w:tc>
          <w:tcPr>
            <w:tcW w:w="2448" w:type="pct"/>
            <w:hideMark/>
          </w:tcPr>
          <w:p w14:paraId="604F1CEB"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Zdravstvene i veterinarske usluge</w:t>
            </w:r>
          </w:p>
        </w:tc>
        <w:tc>
          <w:tcPr>
            <w:tcW w:w="810" w:type="pct"/>
            <w:hideMark/>
          </w:tcPr>
          <w:p w14:paraId="56154C7F"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0A2477E9"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0,00</w:t>
            </w:r>
          </w:p>
        </w:tc>
        <w:tc>
          <w:tcPr>
            <w:tcW w:w="407" w:type="pct"/>
            <w:hideMark/>
          </w:tcPr>
          <w:p w14:paraId="3418DBF8"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036E953E"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349" w:type="pct"/>
            <w:noWrap/>
            <w:hideMark/>
          </w:tcPr>
          <w:p w14:paraId="0D37A110" w14:textId="77777777" w:rsidR="00697116" w:rsidRPr="005D2C49" w:rsidRDefault="00697116" w:rsidP="00697116">
            <w:pPr>
              <w:jc w:val="right"/>
              <w:rPr>
                <w:rFonts w:ascii="Arial" w:eastAsia="Times New Roman" w:hAnsi="Arial" w:cs="Arial"/>
                <w:color w:val="000000"/>
                <w:sz w:val="20"/>
                <w:szCs w:val="20"/>
              </w:rPr>
            </w:pPr>
          </w:p>
        </w:tc>
        <w:tc>
          <w:tcPr>
            <w:tcW w:w="291" w:type="pct"/>
            <w:noWrap/>
            <w:hideMark/>
          </w:tcPr>
          <w:p w14:paraId="2A2A98EA"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448" w:type="pct"/>
            <w:noWrap/>
            <w:hideMark/>
          </w:tcPr>
          <w:p w14:paraId="3F39020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10" w:type="pct"/>
            <w:noWrap/>
            <w:hideMark/>
          </w:tcPr>
          <w:p w14:paraId="090FA927"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695" w:type="pct"/>
            <w:noWrap/>
            <w:hideMark/>
          </w:tcPr>
          <w:p w14:paraId="38D8F225"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07" w:type="pct"/>
            <w:noWrap/>
            <w:hideMark/>
          </w:tcPr>
          <w:p w14:paraId="75CE3906"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D663C3" w:rsidRPr="005D2C49" w14:paraId="0D8A8B0F"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44601AF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3237</w:t>
            </w:r>
          </w:p>
        </w:tc>
        <w:tc>
          <w:tcPr>
            <w:tcW w:w="2448" w:type="pct"/>
            <w:hideMark/>
          </w:tcPr>
          <w:p w14:paraId="35F6DBA8"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Intelektualne i osobne usluge</w:t>
            </w:r>
          </w:p>
        </w:tc>
        <w:tc>
          <w:tcPr>
            <w:tcW w:w="810" w:type="pct"/>
            <w:hideMark/>
          </w:tcPr>
          <w:p w14:paraId="5A558DC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1F2CEBA7"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189,60</w:t>
            </w:r>
          </w:p>
        </w:tc>
        <w:tc>
          <w:tcPr>
            <w:tcW w:w="407" w:type="pct"/>
            <w:hideMark/>
          </w:tcPr>
          <w:p w14:paraId="19592FC6"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r w:rsidR="00D663C3" w:rsidRPr="005D2C49" w14:paraId="78FFA737" w14:textId="77777777" w:rsidTr="00D663C3">
        <w:trPr>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170586E8"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37</w:t>
            </w:r>
          </w:p>
        </w:tc>
        <w:tc>
          <w:tcPr>
            <w:tcW w:w="2448" w:type="pct"/>
            <w:hideMark/>
          </w:tcPr>
          <w:p w14:paraId="4A153E8F" w14:textId="77777777" w:rsidR="00697116" w:rsidRPr="005D2C49" w:rsidRDefault="00697116" w:rsidP="006971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građanima i kućanstvima na temelju osiguranja i druge naknade</w:t>
            </w:r>
          </w:p>
        </w:tc>
        <w:tc>
          <w:tcPr>
            <w:tcW w:w="810" w:type="pct"/>
            <w:hideMark/>
          </w:tcPr>
          <w:p w14:paraId="2C0DCA58"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6.400,00</w:t>
            </w:r>
          </w:p>
        </w:tc>
        <w:tc>
          <w:tcPr>
            <w:tcW w:w="695" w:type="pct"/>
            <w:hideMark/>
          </w:tcPr>
          <w:p w14:paraId="2818560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1.593,00</w:t>
            </w:r>
          </w:p>
        </w:tc>
        <w:tc>
          <w:tcPr>
            <w:tcW w:w="407" w:type="pct"/>
            <w:hideMark/>
          </w:tcPr>
          <w:p w14:paraId="48A83B81" w14:textId="77777777" w:rsidR="00697116" w:rsidRPr="005D2C49" w:rsidRDefault="00697116" w:rsidP="006971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24,89</w:t>
            </w:r>
          </w:p>
        </w:tc>
      </w:tr>
      <w:tr w:rsidR="00D663C3" w:rsidRPr="005D2C49" w14:paraId="4E162001" w14:textId="77777777" w:rsidTr="00D663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0" w:type="pct"/>
            <w:gridSpan w:val="2"/>
            <w:hideMark/>
          </w:tcPr>
          <w:p w14:paraId="02BEE3A4" w14:textId="77777777" w:rsidR="00697116" w:rsidRPr="005D2C49" w:rsidRDefault="00697116" w:rsidP="00697116">
            <w:pPr>
              <w:rPr>
                <w:rFonts w:ascii="Arial" w:eastAsia="Times New Roman" w:hAnsi="Arial" w:cs="Arial"/>
                <w:color w:val="000000"/>
                <w:sz w:val="20"/>
                <w:szCs w:val="20"/>
              </w:rPr>
            </w:pPr>
            <w:r w:rsidRPr="005D2C49">
              <w:rPr>
                <w:rFonts w:ascii="Arial" w:eastAsia="Times New Roman" w:hAnsi="Arial" w:cs="Arial"/>
                <w:color w:val="000000"/>
                <w:sz w:val="20"/>
                <w:szCs w:val="20"/>
              </w:rPr>
              <w:t>3721</w:t>
            </w:r>
          </w:p>
        </w:tc>
        <w:tc>
          <w:tcPr>
            <w:tcW w:w="2448" w:type="pct"/>
            <w:hideMark/>
          </w:tcPr>
          <w:p w14:paraId="702FCB63" w14:textId="77777777" w:rsidR="00697116" w:rsidRPr="005D2C49" w:rsidRDefault="00697116" w:rsidP="006971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Naknade građanima i kućanstvima u novcu</w:t>
            </w:r>
          </w:p>
        </w:tc>
        <w:tc>
          <w:tcPr>
            <w:tcW w:w="810" w:type="pct"/>
            <w:hideMark/>
          </w:tcPr>
          <w:p w14:paraId="749A99BD"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c>
          <w:tcPr>
            <w:tcW w:w="695" w:type="pct"/>
            <w:hideMark/>
          </w:tcPr>
          <w:p w14:paraId="6A08D37B"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1.593,00</w:t>
            </w:r>
          </w:p>
        </w:tc>
        <w:tc>
          <w:tcPr>
            <w:tcW w:w="407" w:type="pct"/>
            <w:hideMark/>
          </w:tcPr>
          <w:p w14:paraId="6FA5FE35" w14:textId="77777777" w:rsidR="00697116" w:rsidRPr="005D2C49" w:rsidRDefault="00697116" w:rsidP="0069711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w:t>
            </w:r>
          </w:p>
        </w:tc>
      </w:tr>
    </w:tbl>
    <w:p w14:paraId="7F94E30B" w14:textId="77777777" w:rsidR="00130D47" w:rsidRPr="005D2C49" w:rsidRDefault="00130D47" w:rsidP="00FC3376">
      <w:pPr>
        <w:jc w:val="both"/>
        <w:rPr>
          <w:rFonts w:ascii="Arial" w:hAnsi="Arial" w:cs="Arial"/>
          <w:b/>
          <w:color w:val="000000"/>
        </w:rPr>
      </w:pPr>
    </w:p>
    <w:p w14:paraId="75F4C263" w14:textId="686180BE" w:rsidR="00FC3376" w:rsidRPr="005D2C49" w:rsidRDefault="00FC3376" w:rsidP="00FC3376">
      <w:pPr>
        <w:jc w:val="both"/>
        <w:rPr>
          <w:rFonts w:ascii="Arial" w:hAnsi="Arial" w:cs="Arial"/>
          <w:b/>
          <w:color w:val="000000"/>
        </w:rPr>
      </w:pPr>
      <w:r w:rsidRPr="005D2C49">
        <w:rPr>
          <w:rFonts w:ascii="Arial" w:hAnsi="Arial" w:cs="Arial"/>
          <w:b/>
          <w:color w:val="000000"/>
        </w:rPr>
        <w:t>Obrazloženje programa</w:t>
      </w:r>
      <w:r w:rsidR="00A5636A" w:rsidRPr="005D2C49">
        <w:rPr>
          <w:rFonts w:ascii="Arial" w:hAnsi="Arial" w:cs="Arial"/>
          <w:b/>
          <w:color w:val="000000"/>
        </w:rPr>
        <w:t>:</w:t>
      </w:r>
    </w:p>
    <w:p w14:paraId="11B57735" w14:textId="30C230F3" w:rsidR="00334476" w:rsidRPr="005D2C49" w:rsidRDefault="00334476" w:rsidP="00334476">
      <w:pPr>
        <w:jc w:val="both"/>
        <w:rPr>
          <w:rFonts w:ascii="Arial" w:hAnsi="Arial" w:cs="Arial"/>
          <w:bCs/>
          <w:color w:val="000000"/>
        </w:rPr>
      </w:pPr>
      <w:r w:rsidRPr="005D2C49">
        <w:rPr>
          <w:rFonts w:ascii="Arial" w:hAnsi="Arial" w:cs="Arial"/>
          <w:bCs/>
          <w:color w:val="000000"/>
        </w:rPr>
        <w:t xml:space="preserve">Programska klasifikacija Financijskog plana Doma zdravlja Koprivničko-križevačke županije </w:t>
      </w:r>
      <w:r w:rsidR="00777A53" w:rsidRPr="005D2C49">
        <w:rPr>
          <w:rFonts w:ascii="Arial" w:hAnsi="Arial" w:cs="Arial"/>
          <w:bCs/>
          <w:color w:val="000000"/>
        </w:rPr>
        <w:t xml:space="preserve">sastoji se od </w:t>
      </w:r>
      <w:r w:rsidRPr="005D2C49">
        <w:rPr>
          <w:rFonts w:ascii="Arial" w:hAnsi="Arial" w:cs="Arial"/>
          <w:bCs/>
          <w:color w:val="000000"/>
        </w:rPr>
        <w:t>program</w:t>
      </w:r>
      <w:r w:rsidR="00777A53" w:rsidRPr="005D2C49">
        <w:rPr>
          <w:rFonts w:ascii="Arial" w:hAnsi="Arial" w:cs="Arial"/>
          <w:bCs/>
          <w:color w:val="000000"/>
        </w:rPr>
        <w:t>a</w:t>
      </w:r>
      <w:r w:rsidRPr="005D2C49">
        <w:rPr>
          <w:rFonts w:ascii="Arial" w:hAnsi="Arial" w:cs="Arial"/>
          <w:bCs/>
          <w:color w:val="000000"/>
        </w:rPr>
        <w:t>:</w:t>
      </w:r>
    </w:p>
    <w:p w14:paraId="19EA31DB" w14:textId="79AADC81" w:rsidR="00334476" w:rsidRPr="005D2C49" w:rsidRDefault="00334476" w:rsidP="00334476">
      <w:pPr>
        <w:pStyle w:val="Odlomakpopisa"/>
        <w:numPr>
          <w:ilvl w:val="0"/>
          <w:numId w:val="4"/>
        </w:numPr>
        <w:jc w:val="both"/>
        <w:rPr>
          <w:rFonts w:ascii="Arial" w:hAnsi="Arial" w:cs="Arial"/>
          <w:b/>
          <w:bCs/>
          <w:color w:val="000000"/>
        </w:rPr>
      </w:pPr>
      <w:r w:rsidRPr="005D2C49">
        <w:rPr>
          <w:rFonts w:ascii="Arial" w:hAnsi="Arial" w:cs="Arial"/>
          <w:b/>
          <w:bCs/>
          <w:color w:val="000000"/>
        </w:rPr>
        <w:t>1067 Redovna djelatnost Doma zdravlja Koprivničko-križevačke županije</w:t>
      </w:r>
    </w:p>
    <w:p w14:paraId="7A3A7986" w14:textId="31E7E3A0" w:rsidR="00334476" w:rsidRPr="005D2C49" w:rsidRDefault="00334476" w:rsidP="00334476">
      <w:pPr>
        <w:pStyle w:val="Odlomakpopisa"/>
        <w:numPr>
          <w:ilvl w:val="1"/>
          <w:numId w:val="3"/>
        </w:numPr>
        <w:jc w:val="both"/>
        <w:rPr>
          <w:rFonts w:ascii="Arial" w:hAnsi="Arial" w:cs="Arial"/>
          <w:bCs/>
          <w:color w:val="000000"/>
        </w:rPr>
      </w:pPr>
      <w:r w:rsidRPr="005D2C49">
        <w:rPr>
          <w:rFonts w:ascii="Arial" w:hAnsi="Arial" w:cs="Arial"/>
          <w:bCs/>
          <w:color w:val="000000"/>
        </w:rPr>
        <w:t>Aktivnost A100176 Redovna djelatnost Doma zdravlja</w:t>
      </w:r>
    </w:p>
    <w:p w14:paraId="48876969" w14:textId="3054FC2C" w:rsidR="00334476" w:rsidRPr="005D2C49" w:rsidRDefault="00334476" w:rsidP="00334476">
      <w:pPr>
        <w:pStyle w:val="Odlomakpopisa"/>
        <w:numPr>
          <w:ilvl w:val="2"/>
          <w:numId w:val="3"/>
        </w:numPr>
        <w:jc w:val="both"/>
        <w:rPr>
          <w:rFonts w:ascii="Arial" w:hAnsi="Arial" w:cs="Arial"/>
          <w:bCs/>
          <w:color w:val="000000"/>
        </w:rPr>
      </w:pPr>
      <w:r w:rsidRPr="005D2C49">
        <w:rPr>
          <w:rFonts w:ascii="Arial" w:hAnsi="Arial" w:cs="Arial"/>
          <w:bCs/>
          <w:color w:val="000000"/>
        </w:rPr>
        <w:t>redovna djelatnost Doma zdravlja kojoj je cilj osigurati redovno poslovanje Doma zdravlja, a financira se temeljem prihoda od HZZO-a i vlastitih sredstava</w:t>
      </w:r>
    </w:p>
    <w:p w14:paraId="475AEC71" w14:textId="77777777" w:rsidR="00334476" w:rsidRPr="005D2C49" w:rsidRDefault="00334476" w:rsidP="00334476">
      <w:pPr>
        <w:pStyle w:val="Odlomakpopisa"/>
        <w:numPr>
          <w:ilvl w:val="1"/>
          <w:numId w:val="3"/>
        </w:numPr>
        <w:jc w:val="both"/>
        <w:rPr>
          <w:rFonts w:ascii="Arial" w:hAnsi="Arial" w:cs="Arial"/>
          <w:bCs/>
          <w:color w:val="000000"/>
        </w:rPr>
      </w:pPr>
      <w:r w:rsidRPr="005D2C49">
        <w:rPr>
          <w:rFonts w:ascii="Arial" w:hAnsi="Arial" w:cs="Arial"/>
          <w:bCs/>
          <w:color w:val="000000"/>
        </w:rPr>
        <w:t xml:space="preserve">Projekt K100122 Opremanje zdravstvenih ustanova </w:t>
      </w:r>
    </w:p>
    <w:p w14:paraId="0DE3CC98" w14:textId="1947A7E9" w:rsidR="00334476" w:rsidRPr="005D2C49" w:rsidRDefault="00334476" w:rsidP="00334476">
      <w:pPr>
        <w:pStyle w:val="Odlomakpopisa"/>
        <w:numPr>
          <w:ilvl w:val="2"/>
          <w:numId w:val="3"/>
        </w:numPr>
        <w:jc w:val="both"/>
        <w:rPr>
          <w:rFonts w:ascii="Arial" w:hAnsi="Arial" w:cs="Arial"/>
          <w:bCs/>
          <w:color w:val="000000"/>
        </w:rPr>
      </w:pPr>
      <w:r w:rsidRPr="005D2C49">
        <w:rPr>
          <w:rFonts w:ascii="Arial" w:hAnsi="Arial" w:cs="Arial"/>
          <w:bCs/>
          <w:color w:val="000000"/>
        </w:rPr>
        <w:t>opremanje zdravstvenih ustanova kojem je cilj nabava potrebne opreme ordinacijama u sastavu Doma zdravlja Koprivničko-križevačke županije, a financira se temeljem prihoda od HZZO-a i vlastitih sredstava.</w:t>
      </w:r>
    </w:p>
    <w:p w14:paraId="3ABD4320" w14:textId="76A52C86" w:rsidR="00334476" w:rsidRPr="005D2C49" w:rsidRDefault="00334476" w:rsidP="00334476">
      <w:pPr>
        <w:pStyle w:val="Odlomakpopisa"/>
        <w:numPr>
          <w:ilvl w:val="1"/>
          <w:numId w:val="3"/>
        </w:numPr>
        <w:jc w:val="both"/>
        <w:rPr>
          <w:rFonts w:ascii="Arial" w:hAnsi="Arial" w:cs="Arial"/>
          <w:bCs/>
          <w:color w:val="000000"/>
        </w:rPr>
      </w:pPr>
      <w:r w:rsidRPr="005D2C49">
        <w:rPr>
          <w:rFonts w:ascii="Arial" w:hAnsi="Arial" w:cs="Arial"/>
          <w:bCs/>
          <w:color w:val="000000"/>
        </w:rPr>
        <w:t>Projekt K100121 Opremanje Doma zdravlja - decentralizirana sredstva</w:t>
      </w:r>
    </w:p>
    <w:p w14:paraId="772CA8D3" w14:textId="09C4FDE4" w:rsidR="00334476" w:rsidRPr="005D2C49" w:rsidRDefault="00334476" w:rsidP="00334476">
      <w:pPr>
        <w:pStyle w:val="Odlomakpopisa"/>
        <w:numPr>
          <w:ilvl w:val="2"/>
          <w:numId w:val="3"/>
        </w:numPr>
        <w:jc w:val="both"/>
        <w:rPr>
          <w:rFonts w:ascii="Arial" w:hAnsi="Arial" w:cs="Arial"/>
          <w:bCs/>
          <w:color w:val="000000"/>
        </w:rPr>
      </w:pPr>
      <w:r w:rsidRPr="005D2C49">
        <w:rPr>
          <w:rFonts w:ascii="Arial" w:hAnsi="Arial" w:cs="Arial"/>
          <w:bCs/>
          <w:color w:val="000000"/>
        </w:rPr>
        <w:t>opremanje Doma zdravlja - decentralizirana sredstva kojima je cilj poboljšanja kvalitete i ujednačavanje pružanja</w:t>
      </w:r>
    </w:p>
    <w:p w14:paraId="77305029" w14:textId="5A677929" w:rsidR="00247425" w:rsidRPr="005D2C49" w:rsidRDefault="00247425" w:rsidP="00247425">
      <w:pPr>
        <w:pStyle w:val="Odlomakpopisa"/>
        <w:numPr>
          <w:ilvl w:val="1"/>
          <w:numId w:val="3"/>
        </w:numPr>
        <w:jc w:val="both"/>
        <w:rPr>
          <w:rFonts w:ascii="Arial" w:hAnsi="Arial" w:cs="Arial"/>
          <w:bCs/>
          <w:color w:val="000000"/>
        </w:rPr>
      </w:pPr>
      <w:r w:rsidRPr="005D2C49">
        <w:rPr>
          <w:rFonts w:ascii="Arial" w:hAnsi="Arial" w:cs="Arial"/>
          <w:bCs/>
          <w:color w:val="000000"/>
        </w:rPr>
        <w:t>Aktivnost A100212 Sufinanciranje rada ordinacija u ruralnim sredinama – cilj projekta je financiranje rada ordinacija u ruralnim područjima koje imaju polovicu hladnog pogona i ta sredstva nisu dovoljna za redovno poslovanje ordinacija.</w:t>
      </w:r>
    </w:p>
    <w:p w14:paraId="453256DB" w14:textId="77777777" w:rsidR="00A61A55" w:rsidRPr="005D2C49" w:rsidRDefault="00A61A55" w:rsidP="00A61A55">
      <w:pPr>
        <w:pStyle w:val="Odlomakpopisa"/>
        <w:ind w:left="1785"/>
        <w:jc w:val="both"/>
        <w:rPr>
          <w:rFonts w:ascii="Arial" w:hAnsi="Arial" w:cs="Arial"/>
          <w:bCs/>
          <w:color w:val="000000"/>
        </w:rPr>
      </w:pPr>
    </w:p>
    <w:p w14:paraId="07559D0B" w14:textId="06A6337C" w:rsidR="00334476" w:rsidRPr="005D2C49" w:rsidRDefault="00334476" w:rsidP="00334476">
      <w:pPr>
        <w:pStyle w:val="Odlomakpopisa"/>
        <w:numPr>
          <w:ilvl w:val="0"/>
          <w:numId w:val="3"/>
        </w:numPr>
        <w:jc w:val="both"/>
        <w:rPr>
          <w:rFonts w:ascii="Arial" w:hAnsi="Arial" w:cs="Arial"/>
          <w:b/>
          <w:bCs/>
          <w:color w:val="000000"/>
        </w:rPr>
      </w:pPr>
      <w:r w:rsidRPr="005D2C49">
        <w:rPr>
          <w:rFonts w:ascii="Arial" w:hAnsi="Arial" w:cs="Arial"/>
          <w:b/>
          <w:bCs/>
          <w:color w:val="000000"/>
        </w:rPr>
        <w:t>1068 Opremanje zdravstvenih ustanova</w:t>
      </w:r>
    </w:p>
    <w:p w14:paraId="419A0A65" w14:textId="77777777" w:rsidR="00334476" w:rsidRPr="005D2C49" w:rsidRDefault="00334476" w:rsidP="00334476">
      <w:pPr>
        <w:pStyle w:val="Odlomakpopisa"/>
        <w:numPr>
          <w:ilvl w:val="1"/>
          <w:numId w:val="3"/>
        </w:numPr>
        <w:jc w:val="both"/>
        <w:rPr>
          <w:rFonts w:ascii="Arial" w:hAnsi="Arial" w:cs="Arial"/>
          <w:bCs/>
          <w:color w:val="000000"/>
        </w:rPr>
      </w:pPr>
      <w:r w:rsidRPr="005D2C49">
        <w:rPr>
          <w:rFonts w:ascii="Arial" w:hAnsi="Arial" w:cs="Arial"/>
          <w:bCs/>
          <w:color w:val="000000"/>
        </w:rPr>
        <w:t xml:space="preserve">Projekt K100140 Rekonstrukcija i izgradnja Doma zdravlja </w:t>
      </w:r>
    </w:p>
    <w:p w14:paraId="2AA10E26" w14:textId="4536016C" w:rsidR="00334476" w:rsidRPr="005D2C49" w:rsidRDefault="00334476" w:rsidP="00334476">
      <w:pPr>
        <w:pStyle w:val="Odlomakpopisa"/>
        <w:numPr>
          <w:ilvl w:val="2"/>
          <w:numId w:val="3"/>
        </w:numPr>
        <w:jc w:val="both"/>
        <w:rPr>
          <w:rFonts w:ascii="Arial" w:hAnsi="Arial" w:cs="Arial"/>
          <w:bCs/>
          <w:color w:val="000000"/>
        </w:rPr>
      </w:pPr>
      <w:r w:rsidRPr="005D2C49">
        <w:rPr>
          <w:rFonts w:ascii="Arial" w:hAnsi="Arial" w:cs="Arial"/>
          <w:bCs/>
          <w:color w:val="000000"/>
        </w:rPr>
        <w:t>cilj projekta je ujednačavanje uvjeta zdravstvene zaštite i podizanje kvalitete zdravstvene zaštite stanovništva na području Koprivničko-križevačke županije te jednakomjerne dostupnosti zdravstvene zaštite u svakom dijelu Županije</w:t>
      </w:r>
    </w:p>
    <w:p w14:paraId="6EF1F45A" w14:textId="6958E30B" w:rsidR="002613BC" w:rsidRPr="005D2C49" w:rsidRDefault="002613BC" w:rsidP="002613BC">
      <w:pPr>
        <w:pStyle w:val="Odlomakpopisa"/>
        <w:numPr>
          <w:ilvl w:val="1"/>
          <w:numId w:val="3"/>
        </w:numPr>
        <w:jc w:val="both"/>
        <w:rPr>
          <w:rFonts w:ascii="Arial" w:hAnsi="Arial" w:cs="Arial"/>
          <w:bCs/>
          <w:color w:val="000000"/>
        </w:rPr>
      </w:pPr>
      <w:r w:rsidRPr="005D2C49">
        <w:rPr>
          <w:rFonts w:ascii="Arial" w:hAnsi="Arial" w:cs="Arial"/>
          <w:bCs/>
          <w:color w:val="000000"/>
        </w:rPr>
        <w:t>Tekući projekt T100112 Specijalizacija liječnika</w:t>
      </w:r>
    </w:p>
    <w:p w14:paraId="4D18F9F8" w14:textId="43A525A1" w:rsidR="002613BC" w:rsidRPr="005D2C49" w:rsidRDefault="002613BC" w:rsidP="002613BC">
      <w:pPr>
        <w:pStyle w:val="Odlomakpopisa"/>
        <w:numPr>
          <w:ilvl w:val="2"/>
          <w:numId w:val="3"/>
        </w:numPr>
        <w:jc w:val="both"/>
        <w:rPr>
          <w:rFonts w:ascii="Arial" w:hAnsi="Arial" w:cs="Arial"/>
          <w:bCs/>
          <w:color w:val="000000"/>
        </w:rPr>
      </w:pPr>
      <w:r w:rsidRPr="005D2C49">
        <w:rPr>
          <w:rFonts w:ascii="Arial" w:hAnsi="Arial" w:cs="Arial"/>
          <w:bCs/>
          <w:color w:val="000000"/>
        </w:rPr>
        <w:t>Cilj projekta je financiranje specijalizacija liječnika prema prijavljenim E</w:t>
      </w:r>
      <w:r w:rsidR="00247425" w:rsidRPr="005D2C49">
        <w:rPr>
          <w:rFonts w:ascii="Arial" w:hAnsi="Arial" w:cs="Arial"/>
          <w:bCs/>
          <w:color w:val="000000"/>
        </w:rPr>
        <w:t xml:space="preserve">U </w:t>
      </w:r>
      <w:r w:rsidRPr="005D2C49">
        <w:rPr>
          <w:rFonts w:ascii="Arial" w:hAnsi="Arial" w:cs="Arial"/>
          <w:bCs/>
          <w:color w:val="000000"/>
        </w:rPr>
        <w:t xml:space="preserve">projektima </w:t>
      </w:r>
      <w:r w:rsidR="00247425" w:rsidRPr="005D2C49">
        <w:rPr>
          <w:rFonts w:ascii="Arial" w:hAnsi="Arial" w:cs="Arial"/>
          <w:bCs/>
          <w:color w:val="000000"/>
        </w:rPr>
        <w:t>– NPOO – Centralno financiranje specijalizacija – „Učim, da budem dr.</w:t>
      </w:r>
      <w:r w:rsidR="005D2C49">
        <w:rPr>
          <w:rFonts w:ascii="Arial" w:hAnsi="Arial" w:cs="Arial"/>
          <w:bCs/>
          <w:color w:val="000000"/>
        </w:rPr>
        <w:t xml:space="preserve"> </w:t>
      </w:r>
      <w:r w:rsidR="00247425" w:rsidRPr="005D2C49">
        <w:rPr>
          <w:rFonts w:ascii="Arial" w:hAnsi="Arial" w:cs="Arial"/>
          <w:bCs/>
          <w:color w:val="000000"/>
        </w:rPr>
        <w:t>med.</w:t>
      </w:r>
      <w:r w:rsidR="005D2C49">
        <w:rPr>
          <w:rFonts w:ascii="Arial" w:hAnsi="Arial" w:cs="Arial"/>
          <w:bCs/>
          <w:color w:val="000000"/>
        </w:rPr>
        <w:t xml:space="preserve"> </w:t>
      </w:r>
      <w:r w:rsidR="00247425" w:rsidRPr="005D2C49">
        <w:rPr>
          <w:rFonts w:ascii="Arial" w:hAnsi="Arial" w:cs="Arial"/>
          <w:bCs/>
          <w:color w:val="000000"/>
        </w:rPr>
        <w:t>spec.“</w:t>
      </w:r>
      <w:r w:rsidR="00045511" w:rsidRPr="005D2C49">
        <w:rPr>
          <w:rFonts w:ascii="Arial" w:hAnsi="Arial" w:cs="Arial"/>
          <w:bCs/>
          <w:color w:val="000000"/>
        </w:rPr>
        <w:t xml:space="preserve">, </w:t>
      </w:r>
      <w:r w:rsidR="00247425" w:rsidRPr="005D2C49">
        <w:rPr>
          <w:rFonts w:ascii="Arial" w:hAnsi="Arial" w:cs="Arial"/>
          <w:bCs/>
          <w:color w:val="000000"/>
        </w:rPr>
        <w:t>„Učim, da budem dr.</w:t>
      </w:r>
      <w:r w:rsidR="005D2C49">
        <w:rPr>
          <w:rFonts w:ascii="Arial" w:hAnsi="Arial" w:cs="Arial"/>
          <w:bCs/>
          <w:color w:val="000000"/>
        </w:rPr>
        <w:t xml:space="preserve"> </w:t>
      </w:r>
      <w:r w:rsidR="00247425" w:rsidRPr="005D2C49">
        <w:rPr>
          <w:rFonts w:ascii="Arial" w:hAnsi="Arial" w:cs="Arial"/>
          <w:bCs/>
          <w:color w:val="000000"/>
        </w:rPr>
        <w:t>med.</w:t>
      </w:r>
      <w:r w:rsidR="005D2C49">
        <w:rPr>
          <w:rFonts w:ascii="Arial" w:hAnsi="Arial" w:cs="Arial"/>
          <w:bCs/>
          <w:color w:val="000000"/>
        </w:rPr>
        <w:t xml:space="preserve"> </w:t>
      </w:r>
      <w:r w:rsidR="00247425" w:rsidRPr="005D2C49">
        <w:rPr>
          <w:rFonts w:ascii="Arial" w:hAnsi="Arial" w:cs="Arial"/>
          <w:bCs/>
          <w:color w:val="000000"/>
        </w:rPr>
        <w:t>spec. 2“</w:t>
      </w:r>
      <w:r w:rsidR="00045511" w:rsidRPr="005D2C49">
        <w:rPr>
          <w:rFonts w:ascii="Arial" w:hAnsi="Arial" w:cs="Arial"/>
          <w:bCs/>
          <w:color w:val="000000"/>
        </w:rPr>
        <w:t xml:space="preserve"> i „Učim, da budem dr.</w:t>
      </w:r>
      <w:r w:rsidR="005D2C49">
        <w:rPr>
          <w:rFonts w:ascii="Arial" w:hAnsi="Arial" w:cs="Arial"/>
          <w:bCs/>
          <w:color w:val="000000"/>
        </w:rPr>
        <w:t xml:space="preserve"> </w:t>
      </w:r>
      <w:r w:rsidR="00045511" w:rsidRPr="005D2C49">
        <w:rPr>
          <w:rFonts w:ascii="Arial" w:hAnsi="Arial" w:cs="Arial"/>
          <w:bCs/>
          <w:color w:val="000000"/>
        </w:rPr>
        <w:t>med.</w:t>
      </w:r>
      <w:r w:rsidR="005D2C49">
        <w:rPr>
          <w:rFonts w:ascii="Arial" w:hAnsi="Arial" w:cs="Arial"/>
          <w:bCs/>
          <w:color w:val="000000"/>
        </w:rPr>
        <w:t xml:space="preserve"> </w:t>
      </w:r>
      <w:r w:rsidR="00045511" w:rsidRPr="005D2C49">
        <w:rPr>
          <w:rFonts w:ascii="Arial" w:hAnsi="Arial" w:cs="Arial"/>
          <w:bCs/>
          <w:color w:val="000000"/>
        </w:rPr>
        <w:t>spec. 3“</w:t>
      </w:r>
    </w:p>
    <w:p w14:paraId="3DE5A7AF" w14:textId="77777777" w:rsidR="00E377C8" w:rsidRPr="005D2C49" w:rsidRDefault="00E377C8" w:rsidP="00E377C8">
      <w:pPr>
        <w:widowControl w:val="0"/>
        <w:overflowPunct w:val="0"/>
        <w:autoSpaceDE w:val="0"/>
        <w:autoSpaceDN w:val="0"/>
        <w:adjustRightInd w:val="0"/>
        <w:jc w:val="both"/>
        <w:rPr>
          <w:rFonts w:ascii="Arial" w:hAnsi="Arial" w:cs="Arial"/>
          <w:szCs w:val="24"/>
        </w:rPr>
      </w:pPr>
      <w:r w:rsidRPr="005D2C49">
        <w:rPr>
          <w:rFonts w:ascii="Arial" w:hAnsi="Arial" w:cs="Arial"/>
          <w:b/>
          <w:szCs w:val="24"/>
        </w:rPr>
        <w:t>Organizacijska klasifikacija</w:t>
      </w:r>
      <w:r w:rsidRPr="005D2C49">
        <w:rPr>
          <w:rFonts w:ascii="Arial" w:hAnsi="Arial" w:cs="Arial"/>
          <w:szCs w:val="24"/>
        </w:rPr>
        <w:t xml:space="preserve"> Financijskog plana Doma zdravlja Koprivničko-križevačke županije je: </w:t>
      </w:r>
    </w:p>
    <w:p w14:paraId="2E5EBB45" w14:textId="77777777" w:rsidR="00E377C8" w:rsidRPr="005D2C49"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D2C49">
        <w:rPr>
          <w:rFonts w:ascii="Arial" w:hAnsi="Arial" w:cs="Arial"/>
          <w:szCs w:val="24"/>
        </w:rPr>
        <w:t>Razdjel 006 - Upravni odjel za zdravstveno-socijalne djelatnosti</w:t>
      </w:r>
    </w:p>
    <w:p w14:paraId="0342FF9E" w14:textId="77777777" w:rsidR="00E377C8" w:rsidRPr="005D2C49"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D2C49">
        <w:rPr>
          <w:rFonts w:ascii="Arial" w:hAnsi="Arial" w:cs="Arial"/>
          <w:szCs w:val="24"/>
        </w:rPr>
        <w:t>Glava 00603 - Dom zdravlja Koprivničko-križevačke županije.</w:t>
      </w:r>
    </w:p>
    <w:p w14:paraId="678BBA40" w14:textId="77777777" w:rsidR="00534884" w:rsidRPr="005D2C49" w:rsidRDefault="00534884" w:rsidP="00E377C8">
      <w:pPr>
        <w:widowControl w:val="0"/>
        <w:overflowPunct w:val="0"/>
        <w:autoSpaceDE w:val="0"/>
        <w:autoSpaceDN w:val="0"/>
        <w:adjustRightInd w:val="0"/>
        <w:jc w:val="both"/>
        <w:rPr>
          <w:rFonts w:ascii="Arial" w:hAnsi="Arial" w:cs="Arial"/>
          <w:b/>
          <w:szCs w:val="24"/>
        </w:rPr>
      </w:pPr>
    </w:p>
    <w:p w14:paraId="3B2DC50C" w14:textId="40A3D0BD" w:rsidR="00E377C8" w:rsidRPr="005D2C49" w:rsidRDefault="00E377C8" w:rsidP="00E377C8">
      <w:pPr>
        <w:widowControl w:val="0"/>
        <w:overflowPunct w:val="0"/>
        <w:autoSpaceDE w:val="0"/>
        <w:autoSpaceDN w:val="0"/>
        <w:adjustRightInd w:val="0"/>
        <w:jc w:val="both"/>
        <w:rPr>
          <w:rFonts w:ascii="Arial" w:hAnsi="Arial" w:cs="Arial"/>
          <w:szCs w:val="24"/>
        </w:rPr>
      </w:pPr>
      <w:r w:rsidRPr="005D2C49">
        <w:rPr>
          <w:rFonts w:ascii="Arial" w:hAnsi="Arial" w:cs="Arial"/>
          <w:b/>
          <w:szCs w:val="24"/>
        </w:rPr>
        <w:lastRenderedPageBreak/>
        <w:t>Funkcijska klasifikacija</w:t>
      </w:r>
      <w:r w:rsidRPr="005D2C49">
        <w:rPr>
          <w:rFonts w:ascii="Arial" w:hAnsi="Arial" w:cs="Arial"/>
          <w:szCs w:val="24"/>
        </w:rPr>
        <w:t xml:space="preserve"> Financijskog plana Doma zdravlja Koprivničko-križevačke županije sadrži rashode i izdatke koji se definiraju kao: </w:t>
      </w:r>
    </w:p>
    <w:p w14:paraId="65ED3639" w14:textId="1FF897A9" w:rsidR="00E377C8" w:rsidRPr="005D2C49"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D2C49">
        <w:rPr>
          <w:rFonts w:ascii="Arial" w:hAnsi="Arial" w:cs="Arial"/>
          <w:szCs w:val="24"/>
        </w:rPr>
        <w:t>0761 Poslovi i usluge zdravstva koji nisu drugdje svrstani.</w:t>
      </w:r>
    </w:p>
    <w:p w14:paraId="1EDEEDC9" w14:textId="77777777" w:rsidR="00B648B5" w:rsidRPr="005D2C49" w:rsidRDefault="00B648B5" w:rsidP="00B648B5">
      <w:pPr>
        <w:pStyle w:val="Odlomakpopisa"/>
        <w:widowControl w:val="0"/>
        <w:overflowPunct w:val="0"/>
        <w:autoSpaceDE w:val="0"/>
        <w:autoSpaceDN w:val="0"/>
        <w:adjustRightInd w:val="0"/>
        <w:spacing w:after="0" w:line="240" w:lineRule="auto"/>
        <w:contextualSpacing w:val="0"/>
        <w:jc w:val="both"/>
        <w:rPr>
          <w:rFonts w:ascii="Arial" w:hAnsi="Arial" w:cs="Arial"/>
          <w:szCs w:val="24"/>
        </w:rPr>
      </w:pPr>
    </w:p>
    <w:p w14:paraId="134F2A57" w14:textId="77777777" w:rsidR="00E377C8" w:rsidRPr="005D2C49" w:rsidRDefault="00E377C8" w:rsidP="00E377C8">
      <w:pPr>
        <w:widowControl w:val="0"/>
        <w:overflowPunct w:val="0"/>
        <w:autoSpaceDE w:val="0"/>
        <w:autoSpaceDN w:val="0"/>
        <w:adjustRightInd w:val="0"/>
        <w:jc w:val="both"/>
        <w:rPr>
          <w:rFonts w:ascii="Arial" w:hAnsi="Arial" w:cs="Arial"/>
          <w:szCs w:val="24"/>
        </w:rPr>
      </w:pPr>
      <w:r w:rsidRPr="005D2C49">
        <w:rPr>
          <w:rFonts w:ascii="Arial" w:hAnsi="Arial" w:cs="Arial"/>
          <w:b/>
          <w:szCs w:val="24"/>
        </w:rPr>
        <w:t>Ekonomska klasifikacija</w:t>
      </w:r>
      <w:r w:rsidRPr="005D2C49">
        <w:rPr>
          <w:rFonts w:ascii="Arial" w:hAnsi="Arial" w:cs="Arial"/>
          <w:szCs w:val="24"/>
        </w:rPr>
        <w:t xml:space="preserve"> Financijskog plana Doma zdravlja Koprivničko-križevačke županije prikazana je u posebnom dijelu Financijskog plana Doma zdravlja Koprivničko-križevačke županije prema izvorima financiranja. </w:t>
      </w:r>
    </w:p>
    <w:p w14:paraId="7DB24C93" w14:textId="63AE37A2" w:rsidR="00B648B5" w:rsidRPr="005D2C49" w:rsidRDefault="00E377C8" w:rsidP="00DF6D0A">
      <w:pPr>
        <w:jc w:val="both"/>
        <w:rPr>
          <w:rFonts w:ascii="Arial" w:hAnsi="Arial" w:cs="Arial"/>
          <w:szCs w:val="24"/>
        </w:rPr>
      </w:pPr>
      <w:r w:rsidRPr="005D2C49">
        <w:rPr>
          <w:rFonts w:ascii="Arial" w:hAnsi="Arial" w:cs="Arial"/>
          <w:b/>
          <w:szCs w:val="24"/>
        </w:rPr>
        <w:t>Lokacijska klasifikacija</w:t>
      </w:r>
      <w:r w:rsidRPr="005D2C49">
        <w:rPr>
          <w:rFonts w:ascii="Arial" w:hAnsi="Arial" w:cs="Arial"/>
          <w:szCs w:val="24"/>
        </w:rPr>
        <w:t xml:space="preserve"> Dom zdravlja Koprivničko-križevačke županije sadrži sve rashode i izdatke unutar Koprivničko-križevačke županije.</w:t>
      </w:r>
    </w:p>
    <w:p w14:paraId="204C2FEC" w14:textId="77777777" w:rsidR="009B2A9B" w:rsidRPr="005D2C49" w:rsidRDefault="009B2A9B" w:rsidP="00DF6D0A">
      <w:pPr>
        <w:jc w:val="both"/>
        <w:rPr>
          <w:rFonts w:ascii="Arial" w:hAnsi="Arial" w:cs="Arial"/>
          <w:szCs w:val="24"/>
        </w:rPr>
      </w:pPr>
    </w:p>
    <w:p w14:paraId="79D853C6" w14:textId="2A60812F" w:rsidR="009B2A9B" w:rsidRPr="005D2C49" w:rsidRDefault="009B2A9B" w:rsidP="009B2A9B">
      <w:pPr>
        <w:autoSpaceDE w:val="0"/>
        <w:autoSpaceDN w:val="0"/>
        <w:adjustRightInd w:val="0"/>
        <w:spacing w:after="0" w:line="240" w:lineRule="auto"/>
        <w:rPr>
          <w:rFonts w:ascii="Arial" w:hAnsi="Arial" w:cs="Arial"/>
          <w:b/>
          <w:bCs/>
        </w:rPr>
      </w:pPr>
      <w:r w:rsidRPr="005D2C49">
        <w:rPr>
          <w:rFonts w:ascii="Arial" w:hAnsi="Arial" w:cs="Arial"/>
          <w:b/>
          <w:bCs/>
        </w:rPr>
        <w:t xml:space="preserve">III. OBRAZLOŽENJE </w:t>
      </w:r>
      <w:r w:rsidR="00045511" w:rsidRPr="005D2C49">
        <w:rPr>
          <w:rFonts w:ascii="Arial" w:hAnsi="Arial" w:cs="Arial"/>
          <w:b/>
          <w:bCs/>
        </w:rPr>
        <w:t>POLU</w:t>
      </w:r>
      <w:r w:rsidRPr="005D2C49">
        <w:rPr>
          <w:rFonts w:ascii="Arial" w:hAnsi="Arial" w:cs="Arial"/>
          <w:b/>
          <w:bCs/>
        </w:rPr>
        <w:t>GODIŠNJEG IZVJEŠTAJA O IZVRŠENJU FINANCIJSKOG PLANA DOMA ZDRAVLJA KOPRIVNIČKO-KRIŽEVAČKE ŽUPANIJE ZA 202</w:t>
      </w:r>
      <w:r w:rsidR="00045511" w:rsidRPr="005D2C49">
        <w:rPr>
          <w:rFonts w:ascii="Arial" w:hAnsi="Arial" w:cs="Arial"/>
          <w:b/>
          <w:bCs/>
        </w:rPr>
        <w:t>5</w:t>
      </w:r>
      <w:r w:rsidRPr="005D2C49">
        <w:rPr>
          <w:rFonts w:ascii="Arial" w:hAnsi="Arial" w:cs="Arial"/>
          <w:b/>
          <w:bCs/>
        </w:rPr>
        <w:t>. GODINU</w:t>
      </w:r>
    </w:p>
    <w:p w14:paraId="1957D26A" w14:textId="77777777" w:rsidR="009B2A9B" w:rsidRPr="005D2C49" w:rsidRDefault="009B2A9B" w:rsidP="009B2A9B">
      <w:pPr>
        <w:autoSpaceDE w:val="0"/>
        <w:autoSpaceDN w:val="0"/>
        <w:adjustRightInd w:val="0"/>
        <w:spacing w:after="0" w:line="240" w:lineRule="auto"/>
        <w:rPr>
          <w:rFonts w:ascii="Arial" w:hAnsi="Arial" w:cs="Arial"/>
          <w:b/>
          <w:bCs/>
        </w:rPr>
      </w:pPr>
    </w:p>
    <w:p w14:paraId="4F7FEE62" w14:textId="643CCEC8" w:rsidR="00534884" w:rsidRPr="005D2C49" w:rsidRDefault="001D2D2F" w:rsidP="009B2A9B">
      <w:pPr>
        <w:autoSpaceDE w:val="0"/>
        <w:autoSpaceDN w:val="0"/>
        <w:adjustRightInd w:val="0"/>
        <w:spacing w:after="0" w:line="240" w:lineRule="auto"/>
        <w:jc w:val="center"/>
        <w:rPr>
          <w:rFonts w:ascii="Arial" w:hAnsi="Arial" w:cs="Arial"/>
          <w:b/>
          <w:bCs/>
          <w:sz w:val="24"/>
          <w:szCs w:val="24"/>
        </w:rPr>
      </w:pPr>
      <w:r w:rsidRPr="005D2C49">
        <w:rPr>
          <w:rFonts w:ascii="Arial" w:hAnsi="Arial" w:cs="Arial"/>
          <w:b/>
        </w:rPr>
        <w:t xml:space="preserve">Članak </w:t>
      </w:r>
      <w:r w:rsidR="00697116" w:rsidRPr="005D2C49">
        <w:rPr>
          <w:rFonts w:ascii="Arial" w:hAnsi="Arial" w:cs="Arial"/>
          <w:b/>
        </w:rPr>
        <w:t>6</w:t>
      </w:r>
      <w:r w:rsidRPr="005D2C49">
        <w:rPr>
          <w:rFonts w:ascii="Arial" w:hAnsi="Arial" w:cs="Arial"/>
          <w:b/>
        </w:rPr>
        <w:t>.</w:t>
      </w:r>
    </w:p>
    <w:p w14:paraId="400E3440" w14:textId="77777777" w:rsidR="00703D2B" w:rsidRPr="005D2C49" w:rsidRDefault="009242DF" w:rsidP="00703D2B">
      <w:pPr>
        <w:autoSpaceDE w:val="0"/>
        <w:autoSpaceDN w:val="0"/>
        <w:adjustRightInd w:val="0"/>
        <w:spacing w:after="0" w:line="240" w:lineRule="auto"/>
        <w:rPr>
          <w:rFonts w:ascii="Arial" w:hAnsi="Arial" w:cs="Arial"/>
          <w:b/>
          <w:bCs/>
        </w:rPr>
      </w:pPr>
      <w:r w:rsidRPr="005D2C49">
        <w:rPr>
          <w:rFonts w:ascii="Arial" w:hAnsi="Arial" w:cs="Arial"/>
          <w:b/>
          <w:bCs/>
        </w:rPr>
        <w:t>1. OPĆI DIO</w:t>
      </w:r>
    </w:p>
    <w:p w14:paraId="5C2052A9" w14:textId="5A0FC7EE" w:rsidR="009242DF" w:rsidRPr="005D2C49" w:rsidRDefault="00703D2B" w:rsidP="00703D2B">
      <w:pPr>
        <w:autoSpaceDE w:val="0"/>
        <w:autoSpaceDN w:val="0"/>
        <w:adjustRightInd w:val="0"/>
        <w:spacing w:after="0" w:line="240" w:lineRule="auto"/>
        <w:jc w:val="both"/>
        <w:rPr>
          <w:rFonts w:ascii="Arial" w:hAnsi="Arial" w:cs="Arial"/>
        </w:rPr>
      </w:pPr>
      <w:r w:rsidRPr="005D2C49">
        <w:rPr>
          <w:rFonts w:ascii="Arial" w:hAnsi="Arial" w:cs="Arial"/>
        </w:rPr>
        <w:t xml:space="preserve">Financijski plan Doma zdravlja </w:t>
      </w:r>
      <w:r w:rsidR="009242DF" w:rsidRPr="005D2C49">
        <w:rPr>
          <w:rFonts w:ascii="Arial" w:hAnsi="Arial" w:cs="Arial"/>
        </w:rPr>
        <w:t xml:space="preserve">Koprivničko-križevačke županije za </w:t>
      </w:r>
      <w:r w:rsidR="00AF5FB3" w:rsidRPr="005D2C49">
        <w:rPr>
          <w:rFonts w:ascii="Arial" w:hAnsi="Arial" w:cs="Arial"/>
        </w:rPr>
        <w:t>202</w:t>
      </w:r>
      <w:r w:rsidR="009B635B" w:rsidRPr="005D2C49">
        <w:rPr>
          <w:rFonts w:ascii="Arial" w:hAnsi="Arial" w:cs="Arial"/>
        </w:rPr>
        <w:t>5</w:t>
      </w:r>
      <w:r w:rsidR="00957C63" w:rsidRPr="005D2C49">
        <w:rPr>
          <w:rFonts w:ascii="Arial" w:hAnsi="Arial" w:cs="Arial"/>
        </w:rPr>
        <w:t>.</w:t>
      </w:r>
      <w:r w:rsidR="009242DF" w:rsidRPr="005D2C49">
        <w:rPr>
          <w:rFonts w:ascii="Arial" w:hAnsi="Arial" w:cs="Arial"/>
        </w:rPr>
        <w:t xml:space="preserve"> godinu sa projekcijama za 202</w:t>
      </w:r>
      <w:r w:rsidR="009B635B" w:rsidRPr="005D2C49">
        <w:rPr>
          <w:rFonts w:ascii="Arial" w:hAnsi="Arial" w:cs="Arial"/>
        </w:rPr>
        <w:t>6</w:t>
      </w:r>
      <w:r w:rsidR="00AF5FB3" w:rsidRPr="005D2C49">
        <w:rPr>
          <w:rFonts w:ascii="Arial" w:hAnsi="Arial" w:cs="Arial"/>
        </w:rPr>
        <w:t>. i 202</w:t>
      </w:r>
      <w:r w:rsidR="009B635B" w:rsidRPr="005D2C49">
        <w:rPr>
          <w:rFonts w:ascii="Arial" w:hAnsi="Arial" w:cs="Arial"/>
        </w:rPr>
        <w:t>7</w:t>
      </w:r>
      <w:r w:rsidR="009242DF" w:rsidRPr="005D2C49">
        <w:rPr>
          <w:rFonts w:ascii="Arial" w:hAnsi="Arial" w:cs="Arial"/>
        </w:rPr>
        <w:t>.</w:t>
      </w:r>
      <w:r w:rsidRPr="005D2C49">
        <w:rPr>
          <w:rFonts w:ascii="Arial" w:hAnsi="Arial" w:cs="Arial"/>
        </w:rPr>
        <w:t xml:space="preserve"> </w:t>
      </w:r>
      <w:r w:rsidR="009242DF" w:rsidRPr="005D2C49">
        <w:rPr>
          <w:rFonts w:ascii="Arial" w:hAnsi="Arial" w:cs="Arial"/>
        </w:rPr>
        <w:t xml:space="preserve">godinu usvojen je na </w:t>
      </w:r>
      <w:r w:rsidR="00CE397E" w:rsidRPr="005D2C49">
        <w:rPr>
          <w:rFonts w:ascii="Arial" w:hAnsi="Arial" w:cs="Arial"/>
        </w:rPr>
        <w:t>2</w:t>
      </w:r>
      <w:r w:rsidR="009B635B" w:rsidRPr="005D2C49">
        <w:rPr>
          <w:rFonts w:ascii="Arial" w:hAnsi="Arial" w:cs="Arial"/>
        </w:rPr>
        <w:t>58</w:t>
      </w:r>
      <w:r w:rsidRPr="005D2C49">
        <w:rPr>
          <w:rFonts w:ascii="Arial" w:hAnsi="Arial" w:cs="Arial"/>
        </w:rPr>
        <w:t xml:space="preserve">. </w:t>
      </w:r>
      <w:r w:rsidR="009242DF" w:rsidRPr="005D2C49">
        <w:rPr>
          <w:rFonts w:ascii="Arial" w:hAnsi="Arial" w:cs="Arial"/>
        </w:rPr>
        <w:t xml:space="preserve">sjednici </w:t>
      </w:r>
      <w:r w:rsidRPr="005D2C49">
        <w:rPr>
          <w:rFonts w:ascii="Arial" w:hAnsi="Arial" w:cs="Arial"/>
        </w:rPr>
        <w:t xml:space="preserve">Upravnog vijeća </w:t>
      </w:r>
      <w:r w:rsidR="000C6514" w:rsidRPr="005D2C49">
        <w:rPr>
          <w:rFonts w:ascii="Arial" w:hAnsi="Arial" w:cs="Arial"/>
        </w:rPr>
        <w:t>D</w:t>
      </w:r>
      <w:r w:rsidRPr="005D2C49">
        <w:rPr>
          <w:rFonts w:ascii="Arial" w:hAnsi="Arial" w:cs="Arial"/>
        </w:rPr>
        <w:t>oma zdravlja Koprivničko-križevačke županije</w:t>
      </w:r>
      <w:r w:rsidR="009B635B" w:rsidRPr="005D2C49">
        <w:rPr>
          <w:rFonts w:ascii="Arial" w:hAnsi="Arial" w:cs="Arial"/>
        </w:rPr>
        <w:t xml:space="preserve"> </w:t>
      </w:r>
      <w:r w:rsidR="009242DF" w:rsidRPr="005D2C49">
        <w:rPr>
          <w:rFonts w:ascii="Arial" w:hAnsi="Arial" w:cs="Arial"/>
        </w:rPr>
        <w:t>objavljen</w:t>
      </w:r>
      <w:r w:rsidR="009E15B2" w:rsidRPr="005D2C49">
        <w:rPr>
          <w:rFonts w:ascii="Arial" w:hAnsi="Arial" w:cs="Arial"/>
        </w:rPr>
        <w:t>e</w:t>
      </w:r>
      <w:r w:rsidR="009242DF" w:rsidRPr="005D2C49">
        <w:rPr>
          <w:rFonts w:ascii="Arial" w:hAnsi="Arial" w:cs="Arial"/>
        </w:rPr>
        <w:t xml:space="preserve"> </w:t>
      </w:r>
      <w:r w:rsidRPr="005D2C49">
        <w:rPr>
          <w:rFonts w:ascii="Arial" w:hAnsi="Arial" w:cs="Arial"/>
        </w:rPr>
        <w:t>na mrežnim stranicama Doma zdravlja Koprivničko-križevačke županije (</w:t>
      </w:r>
      <w:hyperlink r:id="rId8" w:history="1">
        <w:r w:rsidRPr="005D2C49">
          <w:rPr>
            <w:rStyle w:val="Hiperveza"/>
            <w:rFonts w:ascii="Arial" w:hAnsi="Arial" w:cs="Arial"/>
          </w:rPr>
          <w:t>www.dzkkz.hr</w:t>
        </w:r>
      </w:hyperlink>
      <w:r w:rsidRPr="005D2C49">
        <w:rPr>
          <w:rFonts w:ascii="Arial" w:hAnsi="Arial" w:cs="Arial"/>
        </w:rPr>
        <w:t xml:space="preserve">). </w:t>
      </w:r>
    </w:p>
    <w:p w14:paraId="5F101368" w14:textId="77777777" w:rsidR="00703D2B" w:rsidRPr="005D2C49" w:rsidRDefault="00703D2B" w:rsidP="00703D2B">
      <w:pPr>
        <w:autoSpaceDE w:val="0"/>
        <w:autoSpaceDN w:val="0"/>
        <w:adjustRightInd w:val="0"/>
        <w:spacing w:after="0" w:line="240" w:lineRule="auto"/>
        <w:jc w:val="both"/>
        <w:rPr>
          <w:rFonts w:ascii="Arial" w:hAnsi="Arial" w:cs="Arial"/>
        </w:rPr>
      </w:pPr>
    </w:p>
    <w:p w14:paraId="5C147DDF" w14:textId="7BD5C9FA" w:rsidR="009242DF" w:rsidRPr="005D2C49" w:rsidRDefault="009242DF" w:rsidP="00703D2B">
      <w:pPr>
        <w:autoSpaceDE w:val="0"/>
        <w:autoSpaceDN w:val="0"/>
        <w:adjustRightInd w:val="0"/>
        <w:spacing w:after="0" w:line="240" w:lineRule="auto"/>
        <w:jc w:val="both"/>
        <w:rPr>
          <w:rFonts w:ascii="Arial" w:hAnsi="Arial" w:cs="Arial"/>
        </w:rPr>
      </w:pPr>
      <w:r w:rsidRPr="005D2C49">
        <w:rPr>
          <w:rFonts w:ascii="Arial" w:hAnsi="Arial" w:cs="Arial"/>
        </w:rPr>
        <w:t xml:space="preserve">Sadržaj </w:t>
      </w:r>
      <w:r w:rsidR="009F25CB" w:rsidRPr="005D2C49">
        <w:rPr>
          <w:rFonts w:ascii="Arial" w:hAnsi="Arial" w:cs="Arial"/>
        </w:rPr>
        <w:t>I</w:t>
      </w:r>
      <w:r w:rsidRPr="005D2C49">
        <w:rPr>
          <w:rFonts w:ascii="Arial" w:hAnsi="Arial" w:cs="Arial"/>
        </w:rPr>
        <w:t xml:space="preserve">zvještaja o izvršenju </w:t>
      </w:r>
      <w:r w:rsidR="000C6514" w:rsidRPr="005D2C49">
        <w:rPr>
          <w:rFonts w:ascii="Arial" w:hAnsi="Arial" w:cs="Arial"/>
        </w:rPr>
        <w:t>Fi</w:t>
      </w:r>
      <w:r w:rsidR="00703D2B" w:rsidRPr="005D2C49">
        <w:rPr>
          <w:rFonts w:ascii="Arial" w:hAnsi="Arial" w:cs="Arial"/>
        </w:rPr>
        <w:t xml:space="preserve">nancijskog plana </w:t>
      </w:r>
      <w:r w:rsidRPr="005D2C49">
        <w:rPr>
          <w:rFonts w:ascii="Arial" w:hAnsi="Arial" w:cs="Arial"/>
        </w:rPr>
        <w:t>propisan je Pravilnikom o polugodišnjem</w:t>
      </w:r>
      <w:r w:rsidR="00703D2B" w:rsidRPr="005D2C49">
        <w:rPr>
          <w:rFonts w:ascii="Arial" w:hAnsi="Arial" w:cs="Arial"/>
        </w:rPr>
        <w:t xml:space="preserve"> </w:t>
      </w:r>
      <w:r w:rsidRPr="005D2C49">
        <w:rPr>
          <w:rFonts w:ascii="Arial" w:hAnsi="Arial" w:cs="Arial"/>
        </w:rPr>
        <w:t>i godišnjem izvještaju o izvršenju proračun</w:t>
      </w:r>
      <w:r w:rsidR="00957C63" w:rsidRPr="005D2C49">
        <w:rPr>
          <w:rFonts w:ascii="Arial" w:hAnsi="Arial" w:cs="Arial"/>
        </w:rPr>
        <w:t>a</w:t>
      </w:r>
      <w:r w:rsidR="00CE397E" w:rsidRPr="005D2C49">
        <w:rPr>
          <w:rFonts w:ascii="Arial" w:hAnsi="Arial" w:cs="Arial"/>
        </w:rPr>
        <w:t xml:space="preserve"> i financijskog plan</w:t>
      </w:r>
      <w:r w:rsidR="00A5636A" w:rsidRPr="005D2C49">
        <w:rPr>
          <w:rFonts w:ascii="Arial" w:hAnsi="Arial" w:cs="Arial"/>
        </w:rPr>
        <w:t>a</w:t>
      </w:r>
      <w:r w:rsidR="00957C63" w:rsidRPr="005D2C49">
        <w:rPr>
          <w:rFonts w:ascii="Arial" w:hAnsi="Arial" w:cs="Arial"/>
        </w:rPr>
        <w:t xml:space="preserve"> (Narodne novine</w:t>
      </w:r>
      <w:r w:rsidR="00CE397E" w:rsidRPr="005D2C49">
        <w:rPr>
          <w:rFonts w:ascii="Arial" w:hAnsi="Arial" w:cs="Arial"/>
        </w:rPr>
        <w:t xml:space="preserve"> 85/23</w:t>
      </w:r>
      <w:r w:rsidR="00A5636A" w:rsidRPr="005D2C49">
        <w:rPr>
          <w:rFonts w:ascii="Arial" w:hAnsi="Arial" w:cs="Arial"/>
        </w:rPr>
        <w:t>.</w:t>
      </w:r>
      <w:r w:rsidR="00CE397E" w:rsidRPr="005D2C49">
        <w:rPr>
          <w:rFonts w:ascii="Arial" w:hAnsi="Arial" w:cs="Arial"/>
        </w:rPr>
        <w:t xml:space="preserve">, </w:t>
      </w:r>
      <w:r w:rsidR="00703D2B" w:rsidRPr="005D2C49">
        <w:rPr>
          <w:rFonts w:ascii="Arial" w:hAnsi="Arial" w:cs="Arial"/>
        </w:rPr>
        <w:t xml:space="preserve">u daljnjem </w:t>
      </w:r>
      <w:r w:rsidRPr="005D2C49">
        <w:rPr>
          <w:rFonts w:ascii="Arial" w:hAnsi="Arial" w:cs="Arial"/>
        </w:rPr>
        <w:t>tekstu: Pravilnik)</w:t>
      </w:r>
      <w:r w:rsidR="00F5259F" w:rsidRPr="005D2C49">
        <w:rPr>
          <w:rFonts w:ascii="Arial" w:hAnsi="Arial" w:cs="Arial"/>
        </w:rPr>
        <w:t xml:space="preserve">. Izvještaj </w:t>
      </w:r>
      <w:r w:rsidR="00DC2834" w:rsidRPr="005D2C49">
        <w:rPr>
          <w:rFonts w:ascii="Arial" w:hAnsi="Arial" w:cs="Arial"/>
        </w:rPr>
        <w:t xml:space="preserve">se sastoji od općeg dijela koji sadrži Račun prihoda i rashoda i Računa financiranja i posebnog dijela koji sadrži izvještaj po programskoj klasifikaciji. </w:t>
      </w:r>
    </w:p>
    <w:p w14:paraId="44BB1C40" w14:textId="77777777" w:rsidR="009F25CB" w:rsidRPr="005D2C49" w:rsidRDefault="009F25CB" w:rsidP="00703D2B">
      <w:pPr>
        <w:autoSpaceDE w:val="0"/>
        <w:autoSpaceDN w:val="0"/>
        <w:adjustRightInd w:val="0"/>
        <w:spacing w:after="0" w:line="240" w:lineRule="auto"/>
        <w:jc w:val="both"/>
        <w:rPr>
          <w:rFonts w:ascii="Arial" w:hAnsi="Arial" w:cs="Arial"/>
        </w:rPr>
      </w:pPr>
    </w:p>
    <w:p w14:paraId="158ACADC" w14:textId="58BC0709" w:rsidR="00A73871" w:rsidRPr="005D2C49" w:rsidRDefault="00A73871" w:rsidP="00A73871">
      <w:pPr>
        <w:autoSpaceDE w:val="0"/>
        <w:autoSpaceDN w:val="0"/>
        <w:adjustRightInd w:val="0"/>
        <w:spacing w:after="0" w:line="240" w:lineRule="auto"/>
        <w:rPr>
          <w:rFonts w:ascii="Arial" w:hAnsi="Arial" w:cs="Arial"/>
        </w:rPr>
      </w:pPr>
      <w:r w:rsidRPr="005D2C49">
        <w:rPr>
          <w:rFonts w:ascii="Arial" w:hAnsi="Arial" w:cs="Arial"/>
        </w:rPr>
        <w:t xml:space="preserve">Na dan </w:t>
      </w:r>
      <w:r w:rsidR="00130D47" w:rsidRPr="005D2C49">
        <w:rPr>
          <w:rFonts w:ascii="Arial" w:hAnsi="Arial" w:cs="Arial"/>
        </w:rPr>
        <w:t>3</w:t>
      </w:r>
      <w:r w:rsidR="00D663C3" w:rsidRPr="005D2C49">
        <w:rPr>
          <w:rFonts w:ascii="Arial" w:hAnsi="Arial" w:cs="Arial"/>
        </w:rPr>
        <w:t>0</w:t>
      </w:r>
      <w:r w:rsidRPr="005D2C49">
        <w:rPr>
          <w:rFonts w:ascii="Arial" w:hAnsi="Arial" w:cs="Arial"/>
        </w:rPr>
        <w:t xml:space="preserve">. </w:t>
      </w:r>
      <w:r w:rsidR="00D663C3" w:rsidRPr="005D2C49">
        <w:rPr>
          <w:rFonts w:ascii="Arial" w:hAnsi="Arial" w:cs="Arial"/>
        </w:rPr>
        <w:t xml:space="preserve">lipnja </w:t>
      </w:r>
      <w:r w:rsidRPr="005D2C49">
        <w:rPr>
          <w:rFonts w:ascii="Arial" w:hAnsi="Arial" w:cs="Arial"/>
        </w:rPr>
        <w:t>202</w:t>
      </w:r>
      <w:r w:rsidR="00D663C3" w:rsidRPr="005D2C49">
        <w:rPr>
          <w:rFonts w:ascii="Arial" w:hAnsi="Arial" w:cs="Arial"/>
        </w:rPr>
        <w:t>5</w:t>
      </w:r>
      <w:r w:rsidRPr="005D2C49">
        <w:rPr>
          <w:rFonts w:ascii="Arial" w:hAnsi="Arial" w:cs="Arial"/>
        </w:rPr>
        <w:t xml:space="preserve">. godine </w:t>
      </w:r>
      <w:r w:rsidR="00A5636A" w:rsidRPr="005D2C49">
        <w:rPr>
          <w:rFonts w:ascii="Arial" w:hAnsi="Arial" w:cs="Arial"/>
        </w:rPr>
        <w:t xml:space="preserve">u </w:t>
      </w:r>
      <w:r w:rsidRPr="005D2C49">
        <w:rPr>
          <w:rFonts w:ascii="Arial" w:hAnsi="Arial" w:cs="Arial"/>
        </w:rPr>
        <w:t>Dom</w:t>
      </w:r>
      <w:r w:rsidR="00A5636A" w:rsidRPr="005D2C49">
        <w:rPr>
          <w:rFonts w:ascii="Arial" w:hAnsi="Arial" w:cs="Arial"/>
        </w:rPr>
        <w:t>u</w:t>
      </w:r>
      <w:r w:rsidRPr="005D2C49">
        <w:rPr>
          <w:rFonts w:ascii="Arial" w:hAnsi="Arial" w:cs="Arial"/>
        </w:rPr>
        <w:t xml:space="preserve"> zdravlja Koprivničko-križevačke županije</w:t>
      </w:r>
      <w:r w:rsidR="00A5636A" w:rsidRPr="005D2C49">
        <w:rPr>
          <w:rFonts w:ascii="Arial" w:hAnsi="Arial" w:cs="Arial"/>
        </w:rPr>
        <w:t xml:space="preserve"> organiziran</w:t>
      </w:r>
      <w:r w:rsidR="00C3303E" w:rsidRPr="005D2C49">
        <w:rPr>
          <w:rFonts w:ascii="Arial" w:hAnsi="Arial" w:cs="Arial"/>
        </w:rPr>
        <w:t>o</w:t>
      </w:r>
      <w:r w:rsidR="00A5636A" w:rsidRPr="005D2C49">
        <w:rPr>
          <w:rFonts w:ascii="Arial" w:hAnsi="Arial" w:cs="Arial"/>
        </w:rPr>
        <w:t xml:space="preserve"> </w:t>
      </w:r>
      <w:r w:rsidR="00C3303E" w:rsidRPr="005D2C49">
        <w:rPr>
          <w:rFonts w:ascii="Arial" w:hAnsi="Arial" w:cs="Arial"/>
        </w:rPr>
        <w:t>je</w:t>
      </w:r>
      <w:r w:rsidRPr="005D2C49">
        <w:rPr>
          <w:rFonts w:ascii="Arial" w:hAnsi="Arial" w:cs="Arial"/>
        </w:rPr>
        <w:t>:</w:t>
      </w:r>
    </w:p>
    <w:p w14:paraId="74888DFB" w14:textId="77777777" w:rsidR="00C3303E" w:rsidRPr="005D2C49" w:rsidRDefault="00C3303E" w:rsidP="00A73871">
      <w:pPr>
        <w:autoSpaceDE w:val="0"/>
        <w:autoSpaceDN w:val="0"/>
        <w:adjustRightInd w:val="0"/>
        <w:spacing w:after="0" w:line="240" w:lineRule="auto"/>
        <w:rPr>
          <w:rFonts w:ascii="Arial" w:hAnsi="Arial" w:cs="Arial"/>
        </w:rPr>
      </w:pPr>
    </w:p>
    <w:p w14:paraId="32AFEE46"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25 timova opće/obiteljske medicine,</w:t>
      </w:r>
    </w:p>
    <w:p w14:paraId="2254B6DE" w14:textId="277F5930"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3 tim</w:t>
      </w:r>
      <w:r w:rsidR="00C3303E" w:rsidRPr="005D2C49">
        <w:rPr>
          <w:rFonts w:ascii="Arial" w:hAnsi="Arial" w:cs="Arial"/>
        </w:rPr>
        <w:t>a</w:t>
      </w:r>
      <w:r w:rsidRPr="005D2C49">
        <w:rPr>
          <w:rFonts w:ascii="Arial" w:hAnsi="Arial" w:cs="Arial"/>
        </w:rPr>
        <w:t xml:space="preserve"> zdravstvene zaštite predškolske djece,</w:t>
      </w:r>
    </w:p>
    <w:p w14:paraId="26F82869" w14:textId="37276C79"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3 tim</w:t>
      </w:r>
      <w:r w:rsidR="00C3303E" w:rsidRPr="005D2C49">
        <w:rPr>
          <w:rFonts w:ascii="Arial" w:hAnsi="Arial" w:cs="Arial"/>
        </w:rPr>
        <w:t>a</w:t>
      </w:r>
      <w:r w:rsidRPr="005D2C49">
        <w:rPr>
          <w:rFonts w:ascii="Arial" w:hAnsi="Arial" w:cs="Arial"/>
        </w:rPr>
        <w:t xml:space="preserve"> zdravstvene zaštite žena,</w:t>
      </w:r>
    </w:p>
    <w:p w14:paraId="1932FBBE" w14:textId="62E8816D"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1</w:t>
      </w:r>
      <w:r w:rsidR="009B635B" w:rsidRPr="005D2C49">
        <w:rPr>
          <w:rFonts w:ascii="Arial" w:hAnsi="Arial" w:cs="Arial"/>
        </w:rPr>
        <w:t>5</w:t>
      </w:r>
      <w:r w:rsidRPr="005D2C49">
        <w:rPr>
          <w:rFonts w:ascii="Arial" w:hAnsi="Arial" w:cs="Arial"/>
        </w:rPr>
        <w:t xml:space="preserve"> timova dentalne zdravstvene zaštite,</w:t>
      </w:r>
    </w:p>
    <w:p w14:paraId="53F07952"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1 tim medicine rada i sporta,</w:t>
      </w:r>
    </w:p>
    <w:p w14:paraId="4B6B1BB3"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23 tima patronažne zdravstvene zaštite,</w:t>
      </w:r>
    </w:p>
    <w:p w14:paraId="671284DB"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2 tima laboratorijske dijagnostike,</w:t>
      </w:r>
    </w:p>
    <w:p w14:paraId="4C7FB5CD"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1 tim radiološke dijagnostike,</w:t>
      </w:r>
    </w:p>
    <w:p w14:paraId="5A6E570F"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1 mobilni palijativni tim</w:t>
      </w:r>
    </w:p>
    <w:p w14:paraId="560EAF44"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koordinator za palijativnu skrb bolesnika,</w:t>
      </w:r>
    </w:p>
    <w:p w14:paraId="0C66B539" w14:textId="188DF361"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2 tima fizikaln</w:t>
      </w:r>
      <w:r w:rsidR="00C3303E" w:rsidRPr="005D2C49">
        <w:rPr>
          <w:rFonts w:ascii="Arial" w:hAnsi="Arial" w:cs="Arial"/>
        </w:rPr>
        <w:t>e</w:t>
      </w:r>
      <w:r w:rsidRPr="005D2C49">
        <w:rPr>
          <w:rFonts w:ascii="Arial" w:hAnsi="Arial" w:cs="Arial"/>
        </w:rPr>
        <w:t xml:space="preserve"> medicin</w:t>
      </w:r>
      <w:r w:rsidR="00C3303E" w:rsidRPr="005D2C49">
        <w:rPr>
          <w:rFonts w:ascii="Arial" w:hAnsi="Arial" w:cs="Arial"/>
        </w:rPr>
        <w:t>e</w:t>
      </w:r>
      <w:r w:rsidRPr="005D2C49">
        <w:rPr>
          <w:rFonts w:ascii="Arial" w:hAnsi="Arial" w:cs="Arial"/>
        </w:rPr>
        <w:t xml:space="preserve"> i rehabilitacij</w:t>
      </w:r>
      <w:r w:rsidR="00C3303E" w:rsidRPr="005D2C49">
        <w:rPr>
          <w:rFonts w:ascii="Arial" w:hAnsi="Arial" w:cs="Arial"/>
        </w:rPr>
        <w:t>e</w:t>
      </w:r>
      <w:r w:rsidRPr="005D2C49">
        <w:rPr>
          <w:rFonts w:ascii="Arial" w:hAnsi="Arial" w:cs="Arial"/>
        </w:rPr>
        <w:t xml:space="preserve"> uključujući i terapije,</w:t>
      </w:r>
    </w:p>
    <w:p w14:paraId="5B43064D"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t>2 tima oftalmologije i optometrije,</w:t>
      </w:r>
    </w:p>
    <w:p w14:paraId="35559376" w14:textId="77777777" w:rsidR="009A2A5C" w:rsidRPr="005D2C49" w:rsidRDefault="009A2A5C" w:rsidP="009A2A5C">
      <w:pPr>
        <w:numPr>
          <w:ilvl w:val="0"/>
          <w:numId w:val="7"/>
        </w:numPr>
        <w:autoSpaceDE w:val="0"/>
        <w:autoSpaceDN w:val="0"/>
        <w:adjustRightInd w:val="0"/>
        <w:spacing w:after="0" w:line="240" w:lineRule="auto"/>
        <w:rPr>
          <w:rFonts w:ascii="Arial" w:hAnsi="Arial" w:cs="Arial"/>
        </w:rPr>
      </w:pPr>
      <w:r w:rsidRPr="005D2C49">
        <w:rPr>
          <w:rFonts w:ascii="Arial" w:hAnsi="Arial" w:cs="Arial"/>
        </w:rPr>
        <w:lastRenderedPageBreak/>
        <w:t>1 tim oralne kirurgije.</w:t>
      </w:r>
    </w:p>
    <w:p w14:paraId="040793D9" w14:textId="77777777" w:rsidR="009A2A5C" w:rsidRPr="005D2C49" w:rsidRDefault="009A2A5C" w:rsidP="00A73871">
      <w:pPr>
        <w:autoSpaceDE w:val="0"/>
        <w:autoSpaceDN w:val="0"/>
        <w:adjustRightInd w:val="0"/>
        <w:spacing w:after="0" w:line="240" w:lineRule="auto"/>
        <w:rPr>
          <w:rFonts w:ascii="Arial" w:hAnsi="Arial" w:cs="Arial"/>
        </w:rPr>
      </w:pPr>
    </w:p>
    <w:p w14:paraId="4FDF5C45" w14:textId="77777777" w:rsidR="009B635B" w:rsidRPr="005D2C49" w:rsidRDefault="009B635B" w:rsidP="009B635B">
      <w:pPr>
        <w:autoSpaceDE w:val="0"/>
        <w:autoSpaceDN w:val="0"/>
        <w:adjustRightInd w:val="0"/>
        <w:spacing w:after="0" w:line="240" w:lineRule="auto"/>
        <w:rPr>
          <w:rFonts w:ascii="Arial" w:hAnsi="Arial" w:cs="Arial"/>
        </w:rPr>
      </w:pPr>
      <w:r w:rsidRPr="005D2C49">
        <w:rPr>
          <w:rFonts w:ascii="Arial" w:hAnsi="Arial" w:cs="Arial"/>
        </w:rPr>
        <w:t xml:space="preserve">Iz sastav Dom zdravlja Koprivničko-križevačke županije u prvoj polovici 2025. godini izašle su dvije ordinacija dentalne zdravstvene zaštite i ordinacija medicine rada i sporta  koje su započele s radom kao privatne ordinacije.   </w:t>
      </w:r>
    </w:p>
    <w:p w14:paraId="610671FE" w14:textId="77777777" w:rsidR="009A2A5C" w:rsidRPr="005D2C49" w:rsidRDefault="009A2A5C" w:rsidP="00003166">
      <w:pPr>
        <w:autoSpaceDE w:val="0"/>
        <w:autoSpaceDN w:val="0"/>
        <w:adjustRightInd w:val="0"/>
        <w:spacing w:after="0" w:line="240" w:lineRule="auto"/>
        <w:rPr>
          <w:rFonts w:ascii="Arial" w:hAnsi="Arial" w:cs="Arial"/>
          <w:b/>
          <w:bCs/>
        </w:rPr>
      </w:pPr>
    </w:p>
    <w:p w14:paraId="5227B293" w14:textId="4F39372C" w:rsidR="006C603A" w:rsidRPr="005D2C49" w:rsidRDefault="00003166" w:rsidP="00003166">
      <w:pPr>
        <w:autoSpaceDE w:val="0"/>
        <w:autoSpaceDN w:val="0"/>
        <w:adjustRightInd w:val="0"/>
        <w:spacing w:after="0" w:line="240" w:lineRule="auto"/>
        <w:rPr>
          <w:rFonts w:ascii="Arial" w:hAnsi="Arial" w:cs="Arial"/>
          <w:b/>
          <w:bCs/>
        </w:rPr>
      </w:pPr>
      <w:r w:rsidRPr="005D2C49">
        <w:rPr>
          <w:rFonts w:ascii="Arial" w:hAnsi="Arial" w:cs="Arial"/>
          <w:b/>
          <w:bCs/>
        </w:rPr>
        <w:t>1.1.</w:t>
      </w:r>
      <w:r w:rsidR="006C603A" w:rsidRPr="005D2C49">
        <w:rPr>
          <w:rFonts w:ascii="Arial" w:hAnsi="Arial" w:cs="Arial"/>
          <w:b/>
          <w:bCs/>
        </w:rPr>
        <w:t xml:space="preserve"> PRIHODI I PRIMICI</w:t>
      </w:r>
    </w:p>
    <w:p w14:paraId="07D52294" w14:textId="77777777" w:rsidR="0044180B" w:rsidRPr="005D2C49" w:rsidRDefault="0044180B" w:rsidP="006C603A">
      <w:pPr>
        <w:autoSpaceDE w:val="0"/>
        <w:autoSpaceDN w:val="0"/>
        <w:adjustRightInd w:val="0"/>
        <w:spacing w:after="0" w:line="240" w:lineRule="auto"/>
        <w:rPr>
          <w:rFonts w:ascii="Arial" w:hAnsi="Arial" w:cs="Arial"/>
          <w:b/>
          <w:bCs/>
        </w:rPr>
      </w:pPr>
    </w:p>
    <w:p w14:paraId="65A9C929" w14:textId="2BF326FF" w:rsidR="00E24895" w:rsidRPr="005D2C49" w:rsidRDefault="006C603A" w:rsidP="00A73871">
      <w:pPr>
        <w:autoSpaceDE w:val="0"/>
        <w:autoSpaceDN w:val="0"/>
        <w:adjustRightInd w:val="0"/>
        <w:spacing w:after="0" w:line="240" w:lineRule="auto"/>
        <w:jc w:val="both"/>
        <w:rPr>
          <w:rFonts w:ascii="Arial" w:hAnsi="Arial" w:cs="Arial"/>
          <w:b/>
          <w:bCs/>
        </w:rPr>
      </w:pPr>
      <w:r w:rsidRPr="005D2C49">
        <w:rPr>
          <w:rFonts w:ascii="Arial" w:hAnsi="Arial" w:cs="Arial"/>
        </w:rPr>
        <w:t>Ukupn</w:t>
      </w:r>
      <w:r w:rsidR="009F25CB" w:rsidRPr="005D2C49">
        <w:rPr>
          <w:rFonts w:ascii="Arial" w:hAnsi="Arial" w:cs="Arial"/>
        </w:rPr>
        <w:t>i</w:t>
      </w:r>
      <w:r w:rsidRPr="005D2C49">
        <w:rPr>
          <w:rFonts w:ascii="Arial" w:hAnsi="Arial" w:cs="Arial"/>
        </w:rPr>
        <w:t xml:space="preserve"> prihodi i primici Doma zdravlja Koprivničko-križevačke županije u 202</w:t>
      </w:r>
      <w:r w:rsidR="006F3973" w:rsidRPr="005D2C49">
        <w:rPr>
          <w:rFonts w:ascii="Arial" w:hAnsi="Arial" w:cs="Arial"/>
        </w:rPr>
        <w:t>5</w:t>
      </w:r>
      <w:r w:rsidRPr="005D2C49">
        <w:rPr>
          <w:rFonts w:ascii="Arial" w:hAnsi="Arial" w:cs="Arial"/>
        </w:rPr>
        <w:t xml:space="preserve">. godini planirani su u iznosu </w:t>
      </w:r>
      <w:r w:rsidR="00897F31" w:rsidRPr="005D2C49">
        <w:rPr>
          <w:rFonts w:ascii="Arial" w:hAnsi="Arial" w:cs="Arial"/>
        </w:rPr>
        <w:t xml:space="preserve">od </w:t>
      </w:r>
      <w:r w:rsidR="006F3973" w:rsidRPr="00DA6631">
        <w:rPr>
          <w:rFonts w:ascii="Arial" w:hAnsi="Arial" w:cs="Arial"/>
          <w:b/>
          <w:bCs/>
        </w:rPr>
        <w:t>12.465.939,00</w:t>
      </w:r>
      <w:r w:rsidR="00A73871" w:rsidRPr="005D2C49">
        <w:rPr>
          <w:rFonts w:ascii="Arial" w:hAnsi="Arial" w:cs="Arial"/>
          <w:b/>
          <w:bCs/>
        </w:rPr>
        <w:t xml:space="preserve"> </w:t>
      </w:r>
      <w:r w:rsidR="00897F31" w:rsidRPr="005D2C49">
        <w:rPr>
          <w:rFonts w:ascii="Arial" w:hAnsi="Arial" w:cs="Arial"/>
        </w:rPr>
        <w:t>eura</w:t>
      </w:r>
      <w:r w:rsidRPr="005D2C49">
        <w:rPr>
          <w:rFonts w:ascii="Arial" w:hAnsi="Arial" w:cs="Arial"/>
        </w:rPr>
        <w:t xml:space="preserve">, a ostvarenje istih iznosi </w:t>
      </w:r>
      <w:r w:rsidR="006F3973" w:rsidRPr="00DA6631">
        <w:rPr>
          <w:rFonts w:ascii="Arial" w:hAnsi="Arial" w:cs="Arial"/>
          <w:b/>
          <w:bCs/>
        </w:rPr>
        <w:t>6.087.685,65</w:t>
      </w:r>
      <w:r w:rsidR="006F3973" w:rsidRPr="005D2C49">
        <w:rPr>
          <w:rFonts w:ascii="Arial" w:hAnsi="Arial" w:cs="Arial"/>
        </w:rPr>
        <w:t xml:space="preserve"> </w:t>
      </w:r>
      <w:r w:rsidR="00872E66" w:rsidRPr="005D2C49">
        <w:rPr>
          <w:rFonts w:ascii="Arial" w:hAnsi="Arial" w:cs="Arial"/>
        </w:rPr>
        <w:t>eura,</w:t>
      </w:r>
      <w:r w:rsidRPr="005D2C49">
        <w:rPr>
          <w:rFonts w:ascii="Arial" w:hAnsi="Arial" w:cs="Arial"/>
        </w:rPr>
        <w:t xml:space="preserve"> odnosno </w:t>
      </w:r>
      <w:r w:rsidR="006F3973" w:rsidRPr="005D2C49">
        <w:rPr>
          <w:rFonts w:ascii="Arial" w:hAnsi="Arial" w:cs="Arial"/>
          <w:b/>
          <w:bCs/>
        </w:rPr>
        <w:t>48,83</w:t>
      </w:r>
      <w:r w:rsidR="00A73871" w:rsidRPr="005D2C49">
        <w:rPr>
          <w:rFonts w:ascii="Arial" w:hAnsi="Arial" w:cs="Arial"/>
          <w:b/>
          <w:bCs/>
        </w:rPr>
        <w:t xml:space="preserve">% </w:t>
      </w:r>
      <w:r w:rsidRPr="005D2C49">
        <w:rPr>
          <w:rFonts w:ascii="Arial" w:hAnsi="Arial" w:cs="Arial"/>
        </w:rPr>
        <w:t>od godišnjeg plana.</w:t>
      </w:r>
      <w:r w:rsidR="0044180B" w:rsidRPr="005D2C49">
        <w:rPr>
          <w:rFonts w:ascii="Arial" w:hAnsi="Arial" w:cs="Arial"/>
        </w:rPr>
        <w:t xml:space="preserve"> </w:t>
      </w:r>
    </w:p>
    <w:p w14:paraId="6F1027BF" w14:textId="1E3B57F3" w:rsidR="00A5636A" w:rsidRPr="005D2C49" w:rsidRDefault="00897F31" w:rsidP="00A73871">
      <w:pPr>
        <w:autoSpaceDE w:val="0"/>
        <w:autoSpaceDN w:val="0"/>
        <w:adjustRightInd w:val="0"/>
        <w:spacing w:after="0" w:line="240" w:lineRule="auto"/>
        <w:jc w:val="both"/>
        <w:rPr>
          <w:rFonts w:ascii="Arial" w:hAnsi="Arial" w:cs="Arial"/>
          <w:highlight w:val="yellow"/>
        </w:rPr>
      </w:pPr>
      <w:r w:rsidRPr="005D2C49">
        <w:rPr>
          <w:rFonts w:ascii="Arial" w:hAnsi="Arial" w:cs="Arial"/>
          <w:highlight w:val="yellow"/>
        </w:rPr>
        <w:t xml:space="preserve"> </w:t>
      </w:r>
    </w:p>
    <w:p w14:paraId="7D548D11" w14:textId="0BC7D79B" w:rsidR="00CE6B1C" w:rsidRPr="005D2C49" w:rsidRDefault="00A73871" w:rsidP="00A73871">
      <w:pPr>
        <w:autoSpaceDE w:val="0"/>
        <w:autoSpaceDN w:val="0"/>
        <w:adjustRightInd w:val="0"/>
        <w:spacing w:after="0" w:line="240" w:lineRule="auto"/>
        <w:jc w:val="both"/>
        <w:rPr>
          <w:rFonts w:ascii="Times New Roman" w:eastAsia="Times New Roman" w:hAnsi="Times New Roman" w:cs="Times New Roman"/>
          <w:sz w:val="24"/>
          <w:szCs w:val="24"/>
        </w:rPr>
      </w:pPr>
      <w:r w:rsidRPr="005D2C49">
        <w:rPr>
          <w:rFonts w:ascii="Arial" w:hAnsi="Arial" w:cs="Arial"/>
          <w:b/>
        </w:rPr>
        <w:t>Prihodi poslovanja</w:t>
      </w:r>
      <w:r w:rsidRPr="005D2C49">
        <w:rPr>
          <w:rFonts w:ascii="Arial" w:hAnsi="Arial" w:cs="Arial"/>
        </w:rPr>
        <w:t xml:space="preserve"> veći su za </w:t>
      </w:r>
      <w:r w:rsidR="00724A61" w:rsidRPr="005D2C49">
        <w:rPr>
          <w:rFonts w:ascii="Arial" w:hAnsi="Arial" w:cs="Arial"/>
        </w:rPr>
        <w:t>59,55</w:t>
      </w:r>
      <w:r w:rsidRPr="005D2C49">
        <w:rPr>
          <w:rFonts w:ascii="Arial" w:hAnsi="Arial" w:cs="Arial"/>
        </w:rPr>
        <w:t xml:space="preserve">% nego u </w:t>
      </w:r>
      <w:r w:rsidR="00CE6B1C" w:rsidRPr="005D2C49">
        <w:rPr>
          <w:rFonts w:ascii="Arial" w:hAnsi="Arial" w:cs="Arial"/>
        </w:rPr>
        <w:t xml:space="preserve">istom </w:t>
      </w:r>
      <w:r w:rsidRPr="005D2C49">
        <w:rPr>
          <w:rFonts w:ascii="Arial" w:hAnsi="Arial" w:cs="Arial"/>
        </w:rPr>
        <w:t>razdoblju 202</w:t>
      </w:r>
      <w:r w:rsidR="00724A61" w:rsidRPr="005D2C49">
        <w:rPr>
          <w:rFonts w:ascii="Arial" w:hAnsi="Arial" w:cs="Arial"/>
        </w:rPr>
        <w:t>4</w:t>
      </w:r>
      <w:r w:rsidRPr="005D2C49">
        <w:rPr>
          <w:rFonts w:ascii="Arial" w:hAnsi="Arial" w:cs="Arial"/>
        </w:rPr>
        <w:t>. godin</w:t>
      </w:r>
      <w:r w:rsidR="00CE6B1C" w:rsidRPr="005D2C49">
        <w:rPr>
          <w:rFonts w:ascii="Arial" w:hAnsi="Arial" w:cs="Arial"/>
        </w:rPr>
        <w:t>e</w:t>
      </w:r>
      <w:r w:rsidRPr="005D2C49">
        <w:rPr>
          <w:rFonts w:ascii="Arial" w:hAnsi="Arial" w:cs="Arial"/>
        </w:rPr>
        <w:t xml:space="preserve"> prvenstveno zbog povećanja cijena usluga temeljem Odluk</w:t>
      </w:r>
      <w:r w:rsidR="00E24895" w:rsidRPr="005D2C49">
        <w:rPr>
          <w:rFonts w:ascii="Arial" w:hAnsi="Arial" w:cs="Arial"/>
        </w:rPr>
        <w:t>e</w:t>
      </w:r>
      <w:r w:rsidRPr="005D2C49">
        <w:rPr>
          <w:rFonts w:ascii="Arial" w:hAnsi="Arial" w:cs="Arial"/>
        </w:rPr>
        <w:t xml:space="preserve"> o izmjenama Odluke o osnovama za sklapanje ugovora o provođenju zdravstvene zaštite iz obveznog zdravstvenog osiguranja (Narodne novine 25/24, 51/24, 77/24</w:t>
      </w:r>
      <w:r w:rsidR="00CD5C1C" w:rsidRPr="005D2C49">
        <w:rPr>
          <w:rFonts w:ascii="Arial" w:hAnsi="Arial" w:cs="Arial"/>
        </w:rPr>
        <w:t>, 128/24, 129/24</w:t>
      </w:r>
      <w:r w:rsidR="00724A61" w:rsidRPr="005D2C49">
        <w:rPr>
          <w:rFonts w:ascii="Arial" w:hAnsi="Arial" w:cs="Arial"/>
        </w:rPr>
        <w:t>, 16/25, i 42/25</w:t>
      </w:r>
      <w:r w:rsidRPr="005D2C49">
        <w:rPr>
          <w:rFonts w:ascii="Arial" w:hAnsi="Arial" w:cs="Arial"/>
        </w:rPr>
        <w:t xml:space="preserve">) </w:t>
      </w:r>
      <w:r w:rsidR="00CE6B1C" w:rsidRPr="005D2C49">
        <w:rPr>
          <w:rFonts w:ascii="Arial" w:hAnsi="Arial" w:cs="Arial"/>
        </w:rPr>
        <w:t>zbog</w:t>
      </w:r>
      <w:r w:rsidRPr="005D2C49">
        <w:rPr>
          <w:rFonts w:ascii="Arial" w:hAnsi="Arial" w:cs="Arial"/>
        </w:rPr>
        <w:t xml:space="preserve"> ostvareni</w:t>
      </w:r>
      <w:r w:rsidR="00CE6B1C" w:rsidRPr="005D2C49">
        <w:rPr>
          <w:rFonts w:ascii="Arial" w:hAnsi="Arial" w:cs="Arial"/>
        </w:rPr>
        <w:t>h</w:t>
      </w:r>
      <w:r w:rsidRPr="005D2C49">
        <w:rPr>
          <w:rFonts w:ascii="Arial" w:hAnsi="Arial" w:cs="Arial"/>
        </w:rPr>
        <w:t xml:space="preserve"> pomoći nadležnog proračuna, </w:t>
      </w:r>
      <w:r w:rsidR="00CE6B1C" w:rsidRPr="005D2C49">
        <w:rPr>
          <w:rFonts w:ascii="Arial" w:hAnsi="Arial" w:cs="Arial"/>
        </w:rPr>
        <w:t xml:space="preserve">zbog </w:t>
      </w:r>
      <w:r w:rsidRPr="005D2C49">
        <w:rPr>
          <w:rFonts w:ascii="Arial" w:hAnsi="Arial" w:cs="Arial"/>
        </w:rPr>
        <w:t>sredst</w:t>
      </w:r>
      <w:r w:rsidR="00CE6B1C" w:rsidRPr="005D2C49">
        <w:rPr>
          <w:rFonts w:ascii="Arial" w:hAnsi="Arial" w:cs="Arial"/>
        </w:rPr>
        <w:t>a</w:t>
      </w:r>
      <w:r w:rsidRPr="005D2C49">
        <w:rPr>
          <w:rFonts w:ascii="Arial" w:hAnsi="Arial" w:cs="Arial"/>
        </w:rPr>
        <w:t>va osiguran</w:t>
      </w:r>
      <w:r w:rsidR="00CE6B1C" w:rsidRPr="005D2C49">
        <w:rPr>
          <w:rFonts w:ascii="Arial" w:hAnsi="Arial" w:cs="Arial"/>
        </w:rPr>
        <w:t>ih</w:t>
      </w:r>
      <w:r w:rsidRPr="005D2C49">
        <w:rPr>
          <w:rFonts w:ascii="Arial" w:hAnsi="Arial" w:cs="Arial"/>
        </w:rPr>
        <w:t xml:space="preserve"> temeljem ugovora o financiranju troškova specijalizacije iz proračun</w:t>
      </w:r>
      <w:r w:rsidR="00F5259F" w:rsidRPr="005D2C49">
        <w:rPr>
          <w:rFonts w:ascii="Arial" w:hAnsi="Arial" w:cs="Arial"/>
        </w:rPr>
        <w:t>a</w:t>
      </w:r>
      <w:r w:rsidRPr="005D2C49">
        <w:rPr>
          <w:rFonts w:ascii="Arial" w:hAnsi="Arial" w:cs="Arial"/>
        </w:rPr>
        <w:t xml:space="preserve"> kojima nije nadležan osnivač Doma zdravlja Koprivničko-križevačke županije.</w:t>
      </w:r>
      <w:r w:rsidRPr="005D2C49">
        <w:rPr>
          <w:rFonts w:ascii="Times New Roman" w:eastAsia="Times New Roman" w:hAnsi="Times New Roman" w:cs="Times New Roman"/>
          <w:sz w:val="24"/>
          <w:szCs w:val="24"/>
        </w:rPr>
        <w:t xml:space="preserve"> </w:t>
      </w:r>
    </w:p>
    <w:p w14:paraId="38B631DE" w14:textId="77777777" w:rsidR="00534884" w:rsidRPr="005D2C49" w:rsidRDefault="00534884" w:rsidP="00A73871">
      <w:pPr>
        <w:autoSpaceDE w:val="0"/>
        <w:autoSpaceDN w:val="0"/>
        <w:adjustRightInd w:val="0"/>
        <w:spacing w:after="0" w:line="240" w:lineRule="auto"/>
        <w:jc w:val="both"/>
        <w:rPr>
          <w:rFonts w:ascii="Times New Roman" w:eastAsia="Times New Roman" w:hAnsi="Times New Roman" w:cs="Times New Roman"/>
          <w:sz w:val="24"/>
          <w:szCs w:val="24"/>
        </w:rPr>
      </w:pPr>
    </w:p>
    <w:p w14:paraId="7067CE4D" w14:textId="3B64AFCC" w:rsidR="00A73871" w:rsidRPr="005D2C49" w:rsidRDefault="00A73871" w:rsidP="00A73871">
      <w:pPr>
        <w:autoSpaceDE w:val="0"/>
        <w:autoSpaceDN w:val="0"/>
        <w:adjustRightInd w:val="0"/>
        <w:spacing w:after="0" w:line="240" w:lineRule="auto"/>
        <w:jc w:val="both"/>
        <w:rPr>
          <w:rFonts w:ascii="Arial" w:hAnsi="Arial" w:cs="Arial"/>
        </w:rPr>
      </w:pPr>
      <w:r w:rsidRPr="005D2C49">
        <w:rPr>
          <w:rFonts w:ascii="Arial" w:hAnsi="Arial" w:cs="Arial"/>
        </w:rPr>
        <w:t>U toku godine</w:t>
      </w:r>
      <w:r w:rsidR="00F5259F" w:rsidRPr="005D2C49">
        <w:rPr>
          <w:rFonts w:ascii="Arial" w:hAnsi="Arial" w:cs="Arial"/>
        </w:rPr>
        <w:t>,</w:t>
      </w:r>
      <w:r w:rsidRPr="005D2C49">
        <w:rPr>
          <w:rFonts w:ascii="Arial" w:hAnsi="Arial" w:cs="Arial"/>
        </w:rPr>
        <w:t xml:space="preserve"> HZZO je povećavao sredstva za financiranje rada ordinacija nakon povećanja </w:t>
      </w:r>
      <w:r w:rsidR="00724A61" w:rsidRPr="005D2C49">
        <w:rPr>
          <w:rFonts w:ascii="Arial" w:hAnsi="Arial" w:cs="Arial"/>
        </w:rPr>
        <w:t xml:space="preserve">visine osnovice za obračun plaće ju javnim službama. </w:t>
      </w:r>
    </w:p>
    <w:p w14:paraId="7DB29A98" w14:textId="77777777" w:rsidR="00AD3997" w:rsidRPr="005D2C49" w:rsidRDefault="00AD3997" w:rsidP="006C603A">
      <w:pPr>
        <w:autoSpaceDE w:val="0"/>
        <w:autoSpaceDN w:val="0"/>
        <w:adjustRightInd w:val="0"/>
        <w:spacing w:after="0" w:line="240" w:lineRule="auto"/>
        <w:rPr>
          <w:rFonts w:ascii="Arial" w:hAnsi="Arial" w:cs="Arial"/>
        </w:rPr>
      </w:pPr>
    </w:p>
    <w:p w14:paraId="5253B109" w14:textId="76A7360D" w:rsidR="006C603A" w:rsidRPr="005D2C49" w:rsidRDefault="006C603A" w:rsidP="006C603A">
      <w:pPr>
        <w:autoSpaceDE w:val="0"/>
        <w:autoSpaceDN w:val="0"/>
        <w:adjustRightInd w:val="0"/>
        <w:spacing w:after="0" w:line="240" w:lineRule="auto"/>
        <w:rPr>
          <w:rFonts w:ascii="Arial" w:hAnsi="Arial" w:cs="Arial"/>
        </w:rPr>
      </w:pPr>
      <w:r w:rsidRPr="005D2C49">
        <w:rPr>
          <w:rFonts w:ascii="Arial" w:hAnsi="Arial" w:cs="Arial"/>
          <w:b/>
          <w:bCs/>
        </w:rPr>
        <w:t xml:space="preserve">Tablica </w:t>
      </w:r>
      <w:r w:rsidR="000C7916">
        <w:rPr>
          <w:rFonts w:ascii="Arial" w:hAnsi="Arial" w:cs="Arial"/>
          <w:b/>
          <w:bCs/>
        </w:rPr>
        <w:t>7</w:t>
      </w:r>
      <w:r w:rsidRPr="005D2C49">
        <w:rPr>
          <w:rFonts w:ascii="Arial" w:hAnsi="Arial" w:cs="Arial"/>
        </w:rPr>
        <w:t>: Pregled prihoda i primitaka ostvarenih u razdoblju</w:t>
      </w:r>
      <w:r w:rsidR="00DA6631" w:rsidRPr="005D2C49">
        <w:rPr>
          <w:rFonts w:ascii="Arial" w:hAnsi="Arial" w:cs="Arial"/>
        </w:rPr>
        <w:t xml:space="preserve"> </w:t>
      </w:r>
      <w:r w:rsidRPr="005D2C49">
        <w:rPr>
          <w:rFonts w:ascii="Arial" w:hAnsi="Arial" w:cs="Arial"/>
        </w:rPr>
        <w:t xml:space="preserve">I. - </w:t>
      </w:r>
      <w:r w:rsidR="00E43DBF" w:rsidRPr="005D2C49">
        <w:rPr>
          <w:rFonts w:ascii="Arial" w:hAnsi="Arial" w:cs="Arial"/>
        </w:rPr>
        <w:t>VI</w:t>
      </w:r>
      <w:r w:rsidRPr="005D2C49">
        <w:rPr>
          <w:rFonts w:ascii="Arial" w:hAnsi="Arial" w:cs="Arial"/>
        </w:rPr>
        <w:t>. 202</w:t>
      </w:r>
      <w:r w:rsidR="00DA6631" w:rsidRPr="005D2C49">
        <w:rPr>
          <w:rFonts w:ascii="Arial" w:hAnsi="Arial" w:cs="Arial"/>
        </w:rPr>
        <w:t>5</w:t>
      </w:r>
      <w:r w:rsidRPr="005D2C49">
        <w:rPr>
          <w:rFonts w:ascii="Arial" w:hAnsi="Arial" w:cs="Arial"/>
        </w:rPr>
        <w:t>. godini prema strukturi</w:t>
      </w:r>
      <w:r w:rsidR="00DA6631" w:rsidRPr="005D2C49">
        <w:rPr>
          <w:rFonts w:ascii="Arial" w:hAnsi="Arial" w:cs="Arial"/>
        </w:rPr>
        <w:t xml:space="preserve"> financiranja</w:t>
      </w:r>
    </w:p>
    <w:p w14:paraId="679E40FF" w14:textId="77777777" w:rsidR="008166C2" w:rsidRPr="005D2C49" w:rsidRDefault="008166C2" w:rsidP="006C603A">
      <w:pPr>
        <w:autoSpaceDE w:val="0"/>
        <w:autoSpaceDN w:val="0"/>
        <w:adjustRightInd w:val="0"/>
        <w:spacing w:after="0" w:line="240" w:lineRule="auto"/>
        <w:rPr>
          <w:rFonts w:ascii="Arial" w:hAnsi="Arial" w:cs="Arial"/>
        </w:rPr>
      </w:pPr>
    </w:p>
    <w:tbl>
      <w:tblPr>
        <w:tblStyle w:val="Tablicareetke4-isticanje1"/>
        <w:tblW w:w="0" w:type="auto"/>
        <w:tblLayout w:type="fixed"/>
        <w:tblLook w:val="04A0" w:firstRow="1" w:lastRow="0" w:firstColumn="1" w:lastColumn="0" w:noHBand="0" w:noVBand="1"/>
      </w:tblPr>
      <w:tblGrid>
        <w:gridCol w:w="1425"/>
        <w:gridCol w:w="5233"/>
        <w:gridCol w:w="2126"/>
        <w:gridCol w:w="1701"/>
        <w:gridCol w:w="1417"/>
        <w:gridCol w:w="1134"/>
        <w:gridCol w:w="958"/>
      </w:tblGrid>
      <w:tr w:rsidR="00DA6631" w:rsidRPr="005D2C49" w14:paraId="6EE2E2DE" w14:textId="77777777" w:rsidTr="00EE642A">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425" w:type="dxa"/>
          </w:tcPr>
          <w:p w14:paraId="64726FBA" w14:textId="77777777" w:rsidR="00DA6631" w:rsidRPr="005D2C49" w:rsidRDefault="00DA6631" w:rsidP="00DA6631">
            <w:pPr>
              <w:jc w:val="center"/>
              <w:rPr>
                <w:rFonts w:ascii="Arial" w:eastAsia="Times New Roman" w:hAnsi="Arial" w:cs="Arial"/>
                <w:color w:val="000040"/>
                <w:sz w:val="20"/>
                <w:szCs w:val="20"/>
              </w:rPr>
            </w:pPr>
          </w:p>
        </w:tc>
        <w:tc>
          <w:tcPr>
            <w:tcW w:w="5233" w:type="dxa"/>
          </w:tcPr>
          <w:p w14:paraId="15351A33" w14:textId="77777777" w:rsidR="00DA6631" w:rsidRPr="005D2C49" w:rsidRDefault="00DA6631" w:rsidP="00DA663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126" w:type="dxa"/>
            <w:noWrap/>
            <w:vAlign w:val="center"/>
          </w:tcPr>
          <w:p w14:paraId="313AD206" w14:textId="34783CB8" w:rsidR="00DA6631" w:rsidRPr="005D2C49" w:rsidRDefault="00DA6631" w:rsidP="00DA66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Izvršenje Financijskog plana za razdoblje 01.-06.2024. godine</w:t>
            </w:r>
          </w:p>
        </w:tc>
        <w:tc>
          <w:tcPr>
            <w:tcW w:w="1701" w:type="dxa"/>
            <w:noWrap/>
            <w:vAlign w:val="center"/>
          </w:tcPr>
          <w:p w14:paraId="3897EC33" w14:textId="03BE20DC" w:rsidR="00DA6631" w:rsidRPr="005D2C49" w:rsidRDefault="00DA6631" w:rsidP="00DA66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Financijski plan za 2025.</w:t>
            </w:r>
          </w:p>
        </w:tc>
        <w:tc>
          <w:tcPr>
            <w:tcW w:w="1417" w:type="dxa"/>
            <w:noWrap/>
            <w:vAlign w:val="center"/>
          </w:tcPr>
          <w:p w14:paraId="25DC7B51" w14:textId="2FFF4C5F" w:rsidR="00DA6631" w:rsidRPr="005D2C49" w:rsidRDefault="00DA6631" w:rsidP="00DA66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Izvršenje Financijskog plana</w:t>
            </w:r>
          </w:p>
        </w:tc>
        <w:tc>
          <w:tcPr>
            <w:tcW w:w="1134" w:type="dxa"/>
            <w:noWrap/>
            <w:vAlign w:val="center"/>
          </w:tcPr>
          <w:p w14:paraId="1673A500" w14:textId="6BBCE3CF" w:rsidR="00DA6631" w:rsidRPr="005D2C49" w:rsidRDefault="00DA6631" w:rsidP="00DA66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 xml:space="preserve">Index </w:t>
            </w:r>
            <w:r w:rsidR="006F3973" w:rsidRPr="005D2C49">
              <w:rPr>
                <w:rFonts w:ascii="Arial" w:eastAsia="Times New Roman" w:hAnsi="Arial" w:cs="Arial"/>
                <w:color w:val="000000"/>
                <w:sz w:val="20"/>
                <w:szCs w:val="20"/>
              </w:rPr>
              <w:t>5</w:t>
            </w:r>
            <w:r w:rsidRPr="005D2C49">
              <w:rPr>
                <w:rFonts w:ascii="Arial" w:eastAsia="Times New Roman" w:hAnsi="Arial" w:cs="Arial"/>
                <w:color w:val="000000"/>
                <w:sz w:val="20"/>
                <w:szCs w:val="20"/>
              </w:rPr>
              <w:t>/</w:t>
            </w:r>
            <w:r w:rsidR="006F3973" w:rsidRPr="005D2C49">
              <w:rPr>
                <w:rFonts w:ascii="Arial" w:eastAsia="Times New Roman" w:hAnsi="Arial" w:cs="Arial"/>
                <w:color w:val="000000"/>
                <w:sz w:val="20"/>
                <w:szCs w:val="20"/>
              </w:rPr>
              <w:t>3</w:t>
            </w:r>
          </w:p>
        </w:tc>
        <w:tc>
          <w:tcPr>
            <w:tcW w:w="958" w:type="dxa"/>
            <w:noWrap/>
            <w:vAlign w:val="center"/>
          </w:tcPr>
          <w:p w14:paraId="6D8DAAEB" w14:textId="4479851F" w:rsidR="00DA6631" w:rsidRPr="005D2C49" w:rsidRDefault="006F3973" w:rsidP="00DA663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Index 5/4</w:t>
            </w:r>
          </w:p>
        </w:tc>
      </w:tr>
      <w:tr w:rsidR="00DA6631" w:rsidRPr="005D2C49" w14:paraId="3A57C23F" w14:textId="77777777" w:rsidTr="00EE642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25" w:type="dxa"/>
            <w:vAlign w:val="center"/>
          </w:tcPr>
          <w:p w14:paraId="633170C1" w14:textId="4E3B76C5" w:rsidR="00DA6631" w:rsidRPr="005D2C49" w:rsidRDefault="00DA6631" w:rsidP="00DA6631">
            <w:pPr>
              <w:jc w:val="center"/>
              <w:rPr>
                <w:rFonts w:ascii="Arial" w:eastAsia="Times New Roman" w:hAnsi="Arial" w:cs="Arial"/>
                <w:b w:val="0"/>
                <w:bCs w:val="0"/>
                <w:color w:val="000040"/>
                <w:sz w:val="20"/>
                <w:szCs w:val="20"/>
              </w:rPr>
            </w:pPr>
            <w:r w:rsidRPr="005D2C49">
              <w:rPr>
                <w:rFonts w:ascii="Arial" w:eastAsia="Times New Roman" w:hAnsi="Arial" w:cs="Arial"/>
                <w:b w:val="0"/>
                <w:bCs w:val="0"/>
                <w:color w:val="000040"/>
                <w:sz w:val="20"/>
                <w:szCs w:val="20"/>
              </w:rPr>
              <w:t>1</w:t>
            </w:r>
          </w:p>
        </w:tc>
        <w:tc>
          <w:tcPr>
            <w:tcW w:w="5233" w:type="dxa"/>
            <w:vAlign w:val="center"/>
          </w:tcPr>
          <w:p w14:paraId="7ABF981E" w14:textId="5A4835D6" w:rsidR="00DA6631" w:rsidRPr="005D2C49" w:rsidRDefault="00DA6631"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w:t>
            </w:r>
          </w:p>
        </w:tc>
        <w:tc>
          <w:tcPr>
            <w:tcW w:w="2126" w:type="dxa"/>
            <w:noWrap/>
            <w:vAlign w:val="center"/>
          </w:tcPr>
          <w:p w14:paraId="233BA858" w14:textId="01810D83" w:rsidR="00DA6631" w:rsidRPr="005D2C49" w:rsidRDefault="006F3973"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3</w:t>
            </w:r>
          </w:p>
        </w:tc>
        <w:tc>
          <w:tcPr>
            <w:tcW w:w="1701" w:type="dxa"/>
            <w:noWrap/>
            <w:vAlign w:val="center"/>
          </w:tcPr>
          <w:p w14:paraId="42B5EBBF" w14:textId="698E5055" w:rsidR="00DA6631" w:rsidRPr="005D2C49" w:rsidRDefault="00DA6631"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4</w:t>
            </w:r>
          </w:p>
        </w:tc>
        <w:tc>
          <w:tcPr>
            <w:tcW w:w="1417" w:type="dxa"/>
            <w:noWrap/>
            <w:vAlign w:val="center"/>
          </w:tcPr>
          <w:p w14:paraId="5821C591" w14:textId="13ACC8BD" w:rsidR="00DA6631" w:rsidRPr="005D2C49" w:rsidRDefault="00DA6631"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5</w:t>
            </w:r>
          </w:p>
        </w:tc>
        <w:tc>
          <w:tcPr>
            <w:tcW w:w="1134" w:type="dxa"/>
            <w:noWrap/>
            <w:vAlign w:val="center"/>
          </w:tcPr>
          <w:p w14:paraId="22A53AF2" w14:textId="669DB7CD" w:rsidR="00DA6631" w:rsidRPr="005D2C49" w:rsidRDefault="00DA6631"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6</w:t>
            </w:r>
          </w:p>
        </w:tc>
        <w:tc>
          <w:tcPr>
            <w:tcW w:w="958" w:type="dxa"/>
            <w:noWrap/>
            <w:vAlign w:val="center"/>
          </w:tcPr>
          <w:p w14:paraId="37D325A3" w14:textId="4BA115B4" w:rsidR="00DA6631" w:rsidRPr="005D2C49" w:rsidRDefault="00DA6631" w:rsidP="00DA66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20"/>
                <w:szCs w:val="20"/>
              </w:rPr>
            </w:pPr>
            <w:r w:rsidRPr="005D2C49">
              <w:rPr>
                <w:rFonts w:ascii="Arial" w:eastAsia="Times New Roman" w:hAnsi="Arial" w:cs="Arial"/>
                <w:color w:val="000040"/>
                <w:sz w:val="20"/>
                <w:szCs w:val="20"/>
              </w:rPr>
              <w:t>7</w:t>
            </w:r>
          </w:p>
        </w:tc>
      </w:tr>
      <w:tr w:rsidR="00EE642A" w:rsidRPr="005D2C49" w14:paraId="1BCA1480"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6658" w:type="dxa"/>
            <w:gridSpan w:val="2"/>
            <w:hideMark/>
          </w:tcPr>
          <w:p w14:paraId="729C5FFE" w14:textId="77777777" w:rsidR="00EE642A" w:rsidRPr="005D2C49" w:rsidRDefault="00EE642A" w:rsidP="00DA6631">
            <w:pPr>
              <w:rPr>
                <w:rFonts w:ascii="Arial" w:eastAsia="Times New Roman" w:hAnsi="Arial" w:cs="Arial"/>
                <w:color w:val="000040"/>
                <w:sz w:val="20"/>
                <w:szCs w:val="20"/>
              </w:rPr>
            </w:pPr>
            <w:r w:rsidRPr="00DA6631">
              <w:rPr>
                <w:rFonts w:ascii="Arial" w:eastAsia="Times New Roman" w:hAnsi="Arial" w:cs="Arial"/>
                <w:b w:val="0"/>
                <w:bCs w:val="0"/>
                <w:color w:val="000040"/>
                <w:sz w:val="20"/>
                <w:szCs w:val="20"/>
              </w:rPr>
              <w:t>SVEUKUPNO</w:t>
            </w:r>
          </w:p>
          <w:p w14:paraId="20BE59F5" w14:textId="0A7982D2" w:rsidR="00EE642A" w:rsidRPr="00DA6631" w:rsidRDefault="00EE642A" w:rsidP="00DA6631">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 xml:space="preserve"> </w:t>
            </w:r>
          </w:p>
        </w:tc>
        <w:tc>
          <w:tcPr>
            <w:tcW w:w="2126" w:type="dxa"/>
            <w:noWrap/>
            <w:vAlign w:val="center"/>
            <w:hideMark/>
          </w:tcPr>
          <w:p w14:paraId="418DD37C" w14:textId="77777777" w:rsidR="00EE642A" w:rsidRPr="00DA6631"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DA6631">
              <w:rPr>
                <w:rFonts w:ascii="Arial" w:eastAsia="Times New Roman" w:hAnsi="Arial" w:cs="Arial"/>
                <w:color w:val="000040"/>
                <w:sz w:val="20"/>
                <w:szCs w:val="20"/>
              </w:rPr>
              <w:t>3.815.523,95</w:t>
            </w:r>
          </w:p>
        </w:tc>
        <w:tc>
          <w:tcPr>
            <w:tcW w:w="1701" w:type="dxa"/>
            <w:noWrap/>
            <w:vAlign w:val="center"/>
            <w:hideMark/>
          </w:tcPr>
          <w:p w14:paraId="78F720D3" w14:textId="77777777" w:rsidR="00EE642A" w:rsidRPr="00DA6631"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bookmarkStart w:id="1" w:name="_Hlk203128522"/>
            <w:r w:rsidRPr="00DA6631">
              <w:rPr>
                <w:rFonts w:ascii="Arial" w:eastAsia="Times New Roman" w:hAnsi="Arial" w:cs="Arial"/>
                <w:color w:val="000040"/>
                <w:sz w:val="20"/>
                <w:szCs w:val="20"/>
              </w:rPr>
              <w:t>12.465.939,00</w:t>
            </w:r>
            <w:bookmarkEnd w:id="1"/>
          </w:p>
        </w:tc>
        <w:tc>
          <w:tcPr>
            <w:tcW w:w="1417" w:type="dxa"/>
            <w:noWrap/>
            <w:vAlign w:val="center"/>
            <w:hideMark/>
          </w:tcPr>
          <w:p w14:paraId="6282B724" w14:textId="77777777" w:rsidR="00EE642A" w:rsidRPr="00DA6631"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DA6631">
              <w:rPr>
                <w:rFonts w:ascii="Arial" w:eastAsia="Times New Roman" w:hAnsi="Arial" w:cs="Arial"/>
                <w:color w:val="000040"/>
                <w:sz w:val="20"/>
                <w:szCs w:val="20"/>
              </w:rPr>
              <w:t>6.087.685,65</w:t>
            </w:r>
          </w:p>
        </w:tc>
        <w:tc>
          <w:tcPr>
            <w:tcW w:w="1134" w:type="dxa"/>
            <w:noWrap/>
            <w:vAlign w:val="center"/>
            <w:hideMark/>
          </w:tcPr>
          <w:p w14:paraId="4BB8BEA3" w14:textId="77777777" w:rsidR="00EE642A" w:rsidRPr="00DA6631"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159,55%</w:t>
            </w:r>
          </w:p>
        </w:tc>
        <w:tc>
          <w:tcPr>
            <w:tcW w:w="958" w:type="dxa"/>
            <w:noWrap/>
            <w:vAlign w:val="center"/>
            <w:hideMark/>
          </w:tcPr>
          <w:p w14:paraId="097655E6" w14:textId="77777777" w:rsidR="00EE642A" w:rsidRPr="00DA6631"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40"/>
                <w:sz w:val="20"/>
                <w:szCs w:val="20"/>
              </w:rPr>
            </w:pPr>
            <w:r w:rsidRPr="00DA6631">
              <w:rPr>
                <w:rFonts w:ascii="Arial" w:eastAsia="Times New Roman" w:hAnsi="Arial" w:cs="Arial"/>
                <w:color w:val="000040"/>
                <w:sz w:val="20"/>
                <w:szCs w:val="20"/>
              </w:rPr>
              <w:t>48,83%</w:t>
            </w:r>
          </w:p>
        </w:tc>
      </w:tr>
      <w:tr w:rsidR="00DA6631" w:rsidRPr="005D2C49" w14:paraId="5D4841C4" w14:textId="77777777" w:rsidTr="00EE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328131F7" w14:textId="4837FD8F" w:rsidR="00DA6631" w:rsidRPr="00DA6631" w:rsidRDefault="00DA6631" w:rsidP="00DA6631">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005D2C49">
              <w:rPr>
                <w:rFonts w:ascii="Arial" w:eastAsia="Times New Roman" w:hAnsi="Arial" w:cs="Arial"/>
                <w:b w:val="0"/>
                <w:bCs w:val="0"/>
                <w:color w:val="000000"/>
                <w:sz w:val="20"/>
                <w:szCs w:val="20"/>
              </w:rPr>
              <w:t>iranja</w:t>
            </w:r>
          </w:p>
        </w:tc>
        <w:tc>
          <w:tcPr>
            <w:tcW w:w="5233" w:type="dxa"/>
            <w:noWrap/>
            <w:hideMark/>
          </w:tcPr>
          <w:p w14:paraId="2166A4CD" w14:textId="77777777" w:rsidR="00DA6631" w:rsidRPr="00DA6631" w:rsidRDefault="00DA6631" w:rsidP="00DA66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11 PRIHODI OD POREZA ZA REDOVNU DJELATNOST</w:t>
            </w:r>
          </w:p>
        </w:tc>
        <w:tc>
          <w:tcPr>
            <w:tcW w:w="2126" w:type="dxa"/>
            <w:noWrap/>
            <w:vAlign w:val="center"/>
            <w:hideMark/>
          </w:tcPr>
          <w:p w14:paraId="79CD1EAA" w14:textId="77777777" w:rsidR="00DA6631" w:rsidRPr="00DA6631" w:rsidRDefault="00DA6631"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57.387,21</w:t>
            </w:r>
          </w:p>
        </w:tc>
        <w:tc>
          <w:tcPr>
            <w:tcW w:w="1701" w:type="dxa"/>
            <w:noWrap/>
            <w:vAlign w:val="center"/>
            <w:hideMark/>
          </w:tcPr>
          <w:p w14:paraId="4D1E69ED" w14:textId="77777777" w:rsidR="00DA6631" w:rsidRPr="00DA6631" w:rsidRDefault="00DA6631"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3.086.000,00</w:t>
            </w:r>
          </w:p>
        </w:tc>
        <w:tc>
          <w:tcPr>
            <w:tcW w:w="1417" w:type="dxa"/>
            <w:noWrap/>
            <w:vAlign w:val="center"/>
            <w:hideMark/>
          </w:tcPr>
          <w:p w14:paraId="00A5867C" w14:textId="77777777" w:rsidR="00DA6631" w:rsidRPr="00DA6631" w:rsidRDefault="00DA6631"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1.322.189,15</w:t>
            </w:r>
          </w:p>
        </w:tc>
        <w:tc>
          <w:tcPr>
            <w:tcW w:w="1134" w:type="dxa"/>
            <w:noWrap/>
            <w:vAlign w:val="center"/>
            <w:hideMark/>
          </w:tcPr>
          <w:p w14:paraId="6924F65F" w14:textId="77777777" w:rsidR="00DA6631" w:rsidRPr="00DA6631" w:rsidRDefault="00DA6631"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2.303,98%</w:t>
            </w:r>
          </w:p>
        </w:tc>
        <w:tc>
          <w:tcPr>
            <w:tcW w:w="958" w:type="dxa"/>
            <w:noWrap/>
            <w:vAlign w:val="center"/>
            <w:hideMark/>
          </w:tcPr>
          <w:p w14:paraId="4A0C849C" w14:textId="77777777" w:rsidR="00DA6631" w:rsidRPr="00DA6631" w:rsidRDefault="00DA6631"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42,84%</w:t>
            </w:r>
          </w:p>
        </w:tc>
      </w:tr>
      <w:tr w:rsidR="005D2C49" w:rsidRPr="005D2C49" w14:paraId="228418D3" w14:textId="77777777" w:rsidTr="00EE642A">
        <w:trPr>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380FE807" w14:textId="62D59C93"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554516A1" w14:textId="77777777" w:rsidR="005D2C49" w:rsidRPr="00DA6631"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14 DECENTRALIZIRANA SREDSTVA-ZDRAVSTVO</w:t>
            </w:r>
          </w:p>
        </w:tc>
        <w:tc>
          <w:tcPr>
            <w:tcW w:w="2126" w:type="dxa"/>
            <w:noWrap/>
            <w:vAlign w:val="center"/>
            <w:hideMark/>
          </w:tcPr>
          <w:p w14:paraId="56820045"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234.177,44</w:t>
            </w:r>
          </w:p>
        </w:tc>
        <w:tc>
          <w:tcPr>
            <w:tcW w:w="1701" w:type="dxa"/>
            <w:noWrap/>
            <w:vAlign w:val="center"/>
            <w:hideMark/>
          </w:tcPr>
          <w:p w14:paraId="5451327A"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476.039,00</w:t>
            </w:r>
          </w:p>
        </w:tc>
        <w:tc>
          <w:tcPr>
            <w:tcW w:w="1417" w:type="dxa"/>
            <w:noWrap/>
            <w:vAlign w:val="center"/>
            <w:hideMark/>
          </w:tcPr>
          <w:p w14:paraId="0B8DEABD"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433.976,36</w:t>
            </w:r>
          </w:p>
        </w:tc>
        <w:tc>
          <w:tcPr>
            <w:tcW w:w="1134" w:type="dxa"/>
            <w:noWrap/>
            <w:vAlign w:val="center"/>
            <w:hideMark/>
          </w:tcPr>
          <w:p w14:paraId="5E730463"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185,32%</w:t>
            </w:r>
          </w:p>
        </w:tc>
        <w:tc>
          <w:tcPr>
            <w:tcW w:w="958" w:type="dxa"/>
            <w:noWrap/>
            <w:vAlign w:val="center"/>
            <w:hideMark/>
          </w:tcPr>
          <w:p w14:paraId="7D7C3ED9"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91,16%</w:t>
            </w:r>
          </w:p>
        </w:tc>
      </w:tr>
      <w:tr w:rsidR="005D2C49" w:rsidRPr="005D2C49" w14:paraId="11F1FD4A" w14:textId="77777777" w:rsidTr="00EE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40B91238" w14:textId="5AFEFC29"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16FCD7B2" w14:textId="77777777" w:rsidR="005D2C49" w:rsidRPr="00DA6631"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31 VLASTITI PRIHODI - PRORAČUNSKI KORISNICI</w:t>
            </w:r>
          </w:p>
        </w:tc>
        <w:tc>
          <w:tcPr>
            <w:tcW w:w="2126" w:type="dxa"/>
            <w:noWrap/>
            <w:vAlign w:val="center"/>
            <w:hideMark/>
          </w:tcPr>
          <w:p w14:paraId="7CEB89F9"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232.262,06</w:t>
            </w:r>
          </w:p>
        </w:tc>
        <w:tc>
          <w:tcPr>
            <w:tcW w:w="1701" w:type="dxa"/>
            <w:noWrap/>
            <w:vAlign w:val="center"/>
            <w:hideMark/>
          </w:tcPr>
          <w:p w14:paraId="73190C24"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576.000,00</w:t>
            </w:r>
          </w:p>
        </w:tc>
        <w:tc>
          <w:tcPr>
            <w:tcW w:w="1417" w:type="dxa"/>
            <w:noWrap/>
            <w:vAlign w:val="center"/>
            <w:hideMark/>
          </w:tcPr>
          <w:p w14:paraId="7AACCB86"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293.904,00</w:t>
            </w:r>
          </w:p>
        </w:tc>
        <w:tc>
          <w:tcPr>
            <w:tcW w:w="1134" w:type="dxa"/>
            <w:noWrap/>
            <w:vAlign w:val="center"/>
            <w:hideMark/>
          </w:tcPr>
          <w:p w14:paraId="5208C605"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126,54%</w:t>
            </w:r>
          </w:p>
        </w:tc>
        <w:tc>
          <w:tcPr>
            <w:tcW w:w="958" w:type="dxa"/>
            <w:noWrap/>
            <w:vAlign w:val="center"/>
            <w:hideMark/>
          </w:tcPr>
          <w:p w14:paraId="35A18ED9"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51,03%</w:t>
            </w:r>
          </w:p>
        </w:tc>
      </w:tr>
      <w:tr w:rsidR="005D2C49" w:rsidRPr="005D2C49" w14:paraId="7F4E2E0C" w14:textId="77777777" w:rsidTr="00EE642A">
        <w:trPr>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0B8ECD4A" w14:textId="7C8C973A"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0066355A" w14:textId="77777777" w:rsidR="005D2C49" w:rsidRPr="00DA6631"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46 PRIHODI OD HZZO-a NA TEMELJU UG.OBV. - ZDRAVSTVENE USTANOVE</w:t>
            </w:r>
          </w:p>
        </w:tc>
        <w:tc>
          <w:tcPr>
            <w:tcW w:w="2126" w:type="dxa"/>
            <w:noWrap/>
            <w:vAlign w:val="center"/>
            <w:hideMark/>
          </w:tcPr>
          <w:p w14:paraId="6C196A46"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3.208.785,38</w:t>
            </w:r>
          </w:p>
        </w:tc>
        <w:tc>
          <w:tcPr>
            <w:tcW w:w="1701" w:type="dxa"/>
            <w:noWrap/>
            <w:vAlign w:val="center"/>
            <w:hideMark/>
          </w:tcPr>
          <w:p w14:paraId="260F028F"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7.686.700,00</w:t>
            </w:r>
          </w:p>
        </w:tc>
        <w:tc>
          <w:tcPr>
            <w:tcW w:w="1417" w:type="dxa"/>
            <w:noWrap/>
            <w:vAlign w:val="center"/>
            <w:hideMark/>
          </w:tcPr>
          <w:p w14:paraId="7D15E5F9"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3.985.629,83</w:t>
            </w:r>
          </w:p>
        </w:tc>
        <w:tc>
          <w:tcPr>
            <w:tcW w:w="1134" w:type="dxa"/>
            <w:noWrap/>
            <w:vAlign w:val="center"/>
            <w:hideMark/>
          </w:tcPr>
          <w:p w14:paraId="4C246CAE"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124,21%</w:t>
            </w:r>
          </w:p>
        </w:tc>
        <w:tc>
          <w:tcPr>
            <w:tcW w:w="958" w:type="dxa"/>
            <w:noWrap/>
            <w:vAlign w:val="center"/>
            <w:hideMark/>
          </w:tcPr>
          <w:p w14:paraId="2C6A265B"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51,85%</w:t>
            </w:r>
          </w:p>
        </w:tc>
      </w:tr>
      <w:tr w:rsidR="005D2C49" w:rsidRPr="005D2C49" w14:paraId="46C96106" w14:textId="77777777" w:rsidTr="00EE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75497D04" w14:textId="69F99838"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1F4DE9A2" w14:textId="77777777" w:rsidR="005D2C49" w:rsidRPr="00DA6631"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55 POMOĆI - PRORAČUNSKI KORISNICI</w:t>
            </w:r>
          </w:p>
        </w:tc>
        <w:tc>
          <w:tcPr>
            <w:tcW w:w="2126" w:type="dxa"/>
            <w:noWrap/>
            <w:vAlign w:val="center"/>
            <w:hideMark/>
          </w:tcPr>
          <w:p w14:paraId="0B08A3FA"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16.965,17</w:t>
            </w:r>
          </w:p>
        </w:tc>
        <w:tc>
          <w:tcPr>
            <w:tcW w:w="1701" w:type="dxa"/>
            <w:noWrap/>
            <w:vAlign w:val="center"/>
            <w:hideMark/>
          </w:tcPr>
          <w:p w14:paraId="6587632B"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383.500,00</w:t>
            </w:r>
          </w:p>
        </w:tc>
        <w:tc>
          <w:tcPr>
            <w:tcW w:w="1417" w:type="dxa"/>
            <w:noWrap/>
            <w:vAlign w:val="center"/>
            <w:hideMark/>
          </w:tcPr>
          <w:p w14:paraId="588964D0"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12.784,94</w:t>
            </w:r>
          </w:p>
        </w:tc>
        <w:tc>
          <w:tcPr>
            <w:tcW w:w="1134" w:type="dxa"/>
            <w:noWrap/>
            <w:vAlign w:val="center"/>
            <w:hideMark/>
          </w:tcPr>
          <w:p w14:paraId="29ED5728"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75,36%</w:t>
            </w:r>
          </w:p>
        </w:tc>
        <w:tc>
          <w:tcPr>
            <w:tcW w:w="958" w:type="dxa"/>
            <w:noWrap/>
            <w:vAlign w:val="center"/>
            <w:hideMark/>
          </w:tcPr>
          <w:p w14:paraId="113559F9"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3,33%</w:t>
            </w:r>
          </w:p>
        </w:tc>
      </w:tr>
      <w:tr w:rsidR="005D2C49" w:rsidRPr="005D2C49" w14:paraId="0BA997E0" w14:textId="77777777" w:rsidTr="00EE642A">
        <w:trPr>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369C0C88" w14:textId="7EFE2EE7"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lastRenderedPageBreak/>
              <w:t>Izvor financ</w:t>
            </w:r>
            <w:r w:rsidRPr="00CF0A9E">
              <w:rPr>
                <w:rFonts w:ascii="Arial" w:eastAsia="Times New Roman" w:hAnsi="Arial" w:cs="Arial"/>
                <w:b w:val="0"/>
                <w:bCs w:val="0"/>
                <w:color w:val="000000"/>
                <w:sz w:val="20"/>
                <w:szCs w:val="20"/>
              </w:rPr>
              <w:t>iranja</w:t>
            </w:r>
          </w:p>
        </w:tc>
        <w:tc>
          <w:tcPr>
            <w:tcW w:w="5233" w:type="dxa"/>
            <w:noWrap/>
            <w:hideMark/>
          </w:tcPr>
          <w:p w14:paraId="1B997FB8" w14:textId="77777777" w:rsidR="005D2C49" w:rsidRPr="00DA6631"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58 SREDSTVA EU - PRORAČUNSKI KORISNICI</w:t>
            </w:r>
          </w:p>
        </w:tc>
        <w:tc>
          <w:tcPr>
            <w:tcW w:w="2126" w:type="dxa"/>
            <w:noWrap/>
            <w:vAlign w:val="center"/>
            <w:hideMark/>
          </w:tcPr>
          <w:p w14:paraId="6AC5862A"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64.056,40</w:t>
            </w:r>
          </w:p>
        </w:tc>
        <w:tc>
          <w:tcPr>
            <w:tcW w:w="1701" w:type="dxa"/>
            <w:noWrap/>
            <w:vAlign w:val="center"/>
            <w:hideMark/>
          </w:tcPr>
          <w:p w14:paraId="36B8EEAC"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240.000,00</w:t>
            </w:r>
          </w:p>
        </w:tc>
        <w:tc>
          <w:tcPr>
            <w:tcW w:w="1417" w:type="dxa"/>
            <w:noWrap/>
            <w:vAlign w:val="center"/>
            <w:hideMark/>
          </w:tcPr>
          <w:p w14:paraId="42ADD823"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36.375,42</w:t>
            </w:r>
          </w:p>
        </w:tc>
        <w:tc>
          <w:tcPr>
            <w:tcW w:w="1134" w:type="dxa"/>
            <w:noWrap/>
            <w:vAlign w:val="center"/>
            <w:hideMark/>
          </w:tcPr>
          <w:p w14:paraId="224997C0"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56,79%</w:t>
            </w:r>
          </w:p>
        </w:tc>
        <w:tc>
          <w:tcPr>
            <w:tcW w:w="958" w:type="dxa"/>
            <w:noWrap/>
            <w:vAlign w:val="center"/>
            <w:hideMark/>
          </w:tcPr>
          <w:p w14:paraId="7C4F5CD7"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15,16%</w:t>
            </w:r>
          </w:p>
        </w:tc>
      </w:tr>
      <w:tr w:rsidR="005D2C49" w:rsidRPr="005D2C49" w14:paraId="5300A600" w14:textId="77777777" w:rsidTr="00EE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043411EB" w14:textId="39E47742"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5CA017EC" w14:textId="77777777" w:rsidR="005D2C49" w:rsidRPr="00DA6631"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63 DONACIJE-PK</w:t>
            </w:r>
          </w:p>
        </w:tc>
        <w:tc>
          <w:tcPr>
            <w:tcW w:w="2126" w:type="dxa"/>
            <w:noWrap/>
            <w:vAlign w:val="center"/>
            <w:hideMark/>
          </w:tcPr>
          <w:p w14:paraId="04C29161"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440,00</w:t>
            </w:r>
          </w:p>
        </w:tc>
        <w:tc>
          <w:tcPr>
            <w:tcW w:w="1701" w:type="dxa"/>
            <w:noWrap/>
            <w:vAlign w:val="center"/>
            <w:hideMark/>
          </w:tcPr>
          <w:p w14:paraId="374FE525"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1.200,00</w:t>
            </w:r>
          </w:p>
        </w:tc>
        <w:tc>
          <w:tcPr>
            <w:tcW w:w="1417" w:type="dxa"/>
            <w:noWrap/>
            <w:vAlign w:val="center"/>
            <w:hideMark/>
          </w:tcPr>
          <w:p w14:paraId="6EE0ED39"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582,00</w:t>
            </w:r>
          </w:p>
        </w:tc>
        <w:tc>
          <w:tcPr>
            <w:tcW w:w="1134" w:type="dxa"/>
            <w:noWrap/>
            <w:vAlign w:val="center"/>
            <w:hideMark/>
          </w:tcPr>
          <w:p w14:paraId="45F9A7CE"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132,27%</w:t>
            </w:r>
          </w:p>
        </w:tc>
        <w:tc>
          <w:tcPr>
            <w:tcW w:w="958" w:type="dxa"/>
            <w:noWrap/>
            <w:vAlign w:val="center"/>
            <w:hideMark/>
          </w:tcPr>
          <w:p w14:paraId="15A76CAB"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48,50%</w:t>
            </w:r>
          </w:p>
        </w:tc>
      </w:tr>
      <w:tr w:rsidR="005D2C49" w:rsidRPr="005D2C49" w14:paraId="5EFE83BC" w14:textId="77777777" w:rsidTr="00EE642A">
        <w:trPr>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5AED2B96" w14:textId="38F05BAC"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57ADEE4F" w14:textId="77777777" w:rsidR="005D2C49" w:rsidRPr="00DA6631"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72 PRIHODI OD PRODAJE  DUGOTRAJNE IMOVINE-PK</w:t>
            </w:r>
          </w:p>
        </w:tc>
        <w:tc>
          <w:tcPr>
            <w:tcW w:w="2126" w:type="dxa"/>
            <w:noWrap/>
            <w:vAlign w:val="center"/>
            <w:hideMark/>
          </w:tcPr>
          <w:p w14:paraId="469C3E37"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1.450,29</w:t>
            </w:r>
          </w:p>
        </w:tc>
        <w:tc>
          <w:tcPr>
            <w:tcW w:w="1701" w:type="dxa"/>
            <w:noWrap/>
            <w:vAlign w:val="center"/>
            <w:hideMark/>
          </w:tcPr>
          <w:p w14:paraId="730BA4EF"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9.500,00</w:t>
            </w:r>
          </w:p>
        </w:tc>
        <w:tc>
          <w:tcPr>
            <w:tcW w:w="1417" w:type="dxa"/>
            <w:noWrap/>
            <w:vAlign w:val="center"/>
            <w:hideMark/>
          </w:tcPr>
          <w:p w14:paraId="0346CC73"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275,18</w:t>
            </w:r>
          </w:p>
        </w:tc>
        <w:tc>
          <w:tcPr>
            <w:tcW w:w="1134" w:type="dxa"/>
            <w:noWrap/>
            <w:vAlign w:val="center"/>
            <w:hideMark/>
          </w:tcPr>
          <w:p w14:paraId="4E1E03D6"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18,97%</w:t>
            </w:r>
          </w:p>
        </w:tc>
        <w:tc>
          <w:tcPr>
            <w:tcW w:w="958" w:type="dxa"/>
            <w:noWrap/>
            <w:vAlign w:val="center"/>
            <w:hideMark/>
          </w:tcPr>
          <w:p w14:paraId="7085FB17" w14:textId="77777777" w:rsidR="005D2C49" w:rsidRPr="00DA6631"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2,90%</w:t>
            </w:r>
          </w:p>
        </w:tc>
      </w:tr>
      <w:tr w:rsidR="005D2C49" w:rsidRPr="005D2C49" w14:paraId="0C6A2017" w14:textId="77777777" w:rsidTr="00EE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dxa"/>
            <w:hideMark/>
          </w:tcPr>
          <w:p w14:paraId="6510B02A" w14:textId="3EA5AD66" w:rsidR="005D2C49" w:rsidRPr="00DA6631" w:rsidRDefault="005D2C49" w:rsidP="005D2C49">
            <w:pPr>
              <w:rPr>
                <w:rFonts w:ascii="Arial" w:eastAsia="Times New Roman" w:hAnsi="Arial" w:cs="Arial"/>
                <w:b w:val="0"/>
                <w:bCs w:val="0"/>
                <w:color w:val="000000"/>
                <w:sz w:val="20"/>
                <w:szCs w:val="20"/>
              </w:rPr>
            </w:pPr>
            <w:r w:rsidRPr="00DA6631">
              <w:rPr>
                <w:rFonts w:ascii="Arial" w:eastAsia="Times New Roman" w:hAnsi="Arial" w:cs="Arial"/>
                <w:b w:val="0"/>
                <w:bCs w:val="0"/>
                <w:color w:val="000000"/>
                <w:sz w:val="20"/>
                <w:szCs w:val="20"/>
              </w:rPr>
              <w:t>Izvor financ</w:t>
            </w:r>
            <w:r w:rsidRPr="00CF0A9E">
              <w:rPr>
                <w:rFonts w:ascii="Arial" w:eastAsia="Times New Roman" w:hAnsi="Arial" w:cs="Arial"/>
                <w:b w:val="0"/>
                <w:bCs w:val="0"/>
                <w:color w:val="000000"/>
                <w:sz w:val="20"/>
                <w:szCs w:val="20"/>
              </w:rPr>
              <w:t>iranja</w:t>
            </w:r>
          </w:p>
        </w:tc>
        <w:tc>
          <w:tcPr>
            <w:tcW w:w="5233" w:type="dxa"/>
            <w:noWrap/>
            <w:hideMark/>
          </w:tcPr>
          <w:p w14:paraId="4C43388A" w14:textId="77777777" w:rsidR="005D2C49" w:rsidRPr="00DA6631"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73 PRIHODI OD NAKNADE ŠTETA S OSNOVA OSIGURANJA-PK</w:t>
            </w:r>
          </w:p>
        </w:tc>
        <w:tc>
          <w:tcPr>
            <w:tcW w:w="2126" w:type="dxa"/>
            <w:noWrap/>
            <w:vAlign w:val="center"/>
            <w:hideMark/>
          </w:tcPr>
          <w:p w14:paraId="49DCD495"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0,00</w:t>
            </w:r>
          </w:p>
        </w:tc>
        <w:tc>
          <w:tcPr>
            <w:tcW w:w="1701" w:type="dxa"/>
            <w:noWrap/>
            <w:vAlign w:val="center"/>
            <w:hideMark/>
          </w:tcPr>
          <w:p w14:paraId="37D438CA"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7.000,00</w:t>
            </w:r>
          </w:p>
        </w:tc>
        <w:tc>
          <w:tcPr>
            <w:tcW w:w="1417" w:type="dxa"/>
            <w:noWrap/>
            <w:vAlign w:val="center"/>
            <w:hideMark/>
          </w:tcPr>
          <w:p w14:paraId="276384A5"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1.968,77</w:t>
            </w:r>
          </w:p>
        </w:tc>
        <w:tc>
          <w:tcPr>
            <w:tcW w:w="1134" w:type="dxa"/>
            <w:noWrap/>
            <w:vAlign w:val="center"/>
            <w:hideMark/>
          </w:tcPr>
          <w:p w14:paraId="2FE477E6"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0,00%</w:t>
            </w:r>
          </w:p>
        </w:tc>
        <w:tc>
          <w:tcPr>
            <w:tcW w:w="958" w:type="dxa"/>
            <w:noWrap/>
            <w:vAlign w:val="center"/>
            <w:hideMark/>
          </w:tcPr>
          <w:p w14:paraId="6AD870BE" w14:textId="77777777" w:rsidR="005D2C49" w:rsidRPr="00DA6631"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A6631">
              <w:rPr>
                <w:rFonts w:ascii="Arial" w:eastAsia="Times New Roman" w:hAnsi="Arial" w:cs="Arial"/>
                <w:color w:val="000000"/>
                <w:sz w:val="20"/>
                <w:szCs w:val="20"/>
              </w:rPr>
              <w:t>28,13%</w:t>
            </w:r>
          </w:p>
        </w:tc>
      </w:tr>
    </w:tbl>
    <w:p w14:paraId="634162C0" w14:textId="77777777" w:rsidR="0044180B" w:rsidRPr="005D2C49" w:rsidRDefault="0044180B" w:rsidP="006C603A">
      <w:pPr>
        <w:autoSpaceDE w:val="0"/>
        <w:autoSpaceDN w:val="0"/>
        <w:adjustRightInd w:val="0"/>
        <w:spacing w:after="0" w:line="240" w:lineRule="auto"/>
        <w:rPr>
          <w:rFonts w:ascii="Arial" w:hAnsi="Arial" w:cs="Arial"/>
          <w:bCs/>
          <w:highlight w:val="yellow"/>
        </w:rPr>
      </w:pPr>
    </w:p>
    <w:p w14:paraId="747182DD" w14:textId="666691C1" w:rsidR="00F423AF" w:rsidRPr="005D2C49" w:rsidRDefault="006C603A" w:rsidP="00EC0E15">
      <w:pPr>
        <w:autoSpaceDE w:val="0"/>
        <w:autoSpaceDN w:val="0"/>
        <w:adjustRightInd w:val="0"/>
        <w:spacing w:after="0" w:line="240" w:lineRule="auto"/>
        <w:jc w:val="both"/>
        <w:rPr>
          <w:rFonts w:ascii="Arial" w:hAnsi="Arial" w:cs="Arial"/>
          <w:bCs/>
        </w:rPr>
      </w:pPr>
      <w:r w:rsidRPr="005D2C49">
        <w:rPr>
          <w:rFonts w:ascii="Arial" w:hAnsi="Arial" w:cs="Arial"/>
          <w:bCs/>
        </w:rPr>
        <w:t xml:space="preserve">Dom zdravlja Koprivničko križevačke županije </w:t>
      </w:r>
      <w:r w:rsidR="00C83814" w:rsidRPr="005D2C49">
        <w:rPr>
          <w:rFonts w:ascii="Arial" w:hAnsi="Arial" w:cs="Arial"/>
          <w:bCs/>
        </w:rPr>
        <w:t>65,47</w:t>
      </w:r>
      <w:r w:rsidRPr="005D2C49">
        <w:rPr>
          <w:rFonts w:ascii="Arial" w:hAnsi="Arial" w:cs="Arial"/>
          <w:bCs/>
        </w:rPr>
        <w:t xml:space="preserve">% prihoda ostvaruje temeljem ugovora s HZZO, vlastiti prihodi ostvareni </w:t>
      </w:r>
      <w:r w:rsidR="00C83814" w:rsidRPr="005D2C49">
        <w:rPr>
          <w:rFonts w:ascii="Arial" w:hAnsi="Arial" w:cs="Arial"/>
          <w:bCs/>
        </w:rPr>
        <w:t>u iznosu od 4,83% prihoda te se odnose na i</w:t>
      </w:r>
      <w:r w:rsidRPr="005D2C49">
        <w:rPr>
          <w:rFonts w:ascii="Arial" w:hAnsi="Arial" w:cs="Arial"/>
          <w:bCs/>
        </w:rPr>
        <w:t>znajmljivanja poslovnog prostora</w:t>
      </w:r>
      <w:r w:rsidR="007416A5" w:rsidRPr="005D2C49">
        <w:rPr>
          <w:rFonts w:ascii="Arial" w:hAnsi="Arial" w:cs="Arial"/>
          <w:bCs/>
        </w:rPr>
        <w:t xml:space="preserve"> (zakup)</w:t>
      </w:r>
      <w:r w:rsidR="00F423AF" w:rsidRPr="005D2C49">
        <w:rPr>
          <w:rFonts w:ascii="Arial" w:hAnsi="Arial" w:cs="Arial"/>
          <w:bCs/>
        </w:rPr>
        <w:t>.</w:t>
      </w:r>
      <w:r w:rsidRPr="005D2C49">
        <w:rPr>
          <w:rFonts w:ascii="Arial" w:hAnsi="Arial" w:cs="Arial"/>
          <w:bCs/>
        </w:rPr>
        <w:t xml:space="preserve"> </w:t>
      </w:r>
    </w:p>
    <w:p w14:paraId="1804492B" w14:textId="77777777" w:rsidR="009E2FC0" w:rsidRPr="005D2C49" w:rsidRDefault="009E2FC0" w:rsidP="00EC0E15">
      <w:pPr>
        <w:autoSpaceDE w:val="0"/>
        <w:autoSpaceDN w:val="0"/>
        <w:adjustRightInd w:val="0"/>
        <w:spacing w:after="0" w:line="240" w:lineRule="auto"/>
        <w:jc w:val="both"/>
        <w:rPr>
          <w:rFonts w:ascii="Arial" w:hAnsi="Arial" w:cs="Arial"/>
          <w:bCs/>
        </w:rPr>
      </w:pPr>
    </w:p>
    <w:p w14:paraId="771A32F1" w14:textId="004F2DC6" w:rsidR="006C603A" w:rsidRPr="005D2C49" w:rsidRDefault="00F32AF2" w:rsidP="00B0568D">
      <w:pPr>
        <w:autoSpaceDE w:val="0"/>
        <w:autoSpaceDN w:val="0"/>
        <w:adjustRightInd w:val="0"/>
        <w:spacing w:after="0" w:line="240" w:lineRule="auto"/>
        <w:jc w:val="both"/>
        <w:rPr>
          <w:rFonts w:ascii="Arial" w:hAnsi="Arial" w:cs="Arial"/>
          <w:bCs/>
        </w:rPr>
      </w:pPr>
      <w:r w:rsidRPr="005D2C49">
        <w:rPr>
          <w:rFonts w:ascii="Arial" w:hAnsi="Arial" w:cs="Arial"/>
          <w:bCs/>
        </w:rPr>
        <w:t xml:space="preserve">Koprivničko-križevačka županija </w:t>
      </w:r>
      <w:r w:rsidR="00F5259F" w:rsidRPr="005D2C49">
        <w:rPr>
          <w:rFonts w:ascii="Arial" w:hAnsi="Arial" w:cs="Arial"/>
          <w:bCs/>
        </w:rPr>
        <w:t xml:space="preserve">kao osnivač </w:t>
      </w:r>
      <w:r w:rsidRPr="005D2C49">
        <w:rPr>
          <w:rFonts w:ascii="Arial" w:hAnsi="Arial" w:cs="Arial"/>
          <w:bCs/>
        </w:rPr>
        <w:t>financira</w:t>
      </w:r>
      <w:r w:rsidR="00E43DBF" w:rsidRPr="005D2C49">
        <w:rPr>
          <w:rFonts w:ascii="Arial" w:hAnsi="Arial" w:cs="Arial"/>
          <w:bCs/>
        </w:rPr>
        <w:t xml:space="preserve"> </w:t>
      </w:r>
      <w:r w:rsidR="00F5259F" w:rsidRPr="005D2C49">
        <w:rPr>
          <w:rFonts w:ascii="Arial" w:hAnsi="Arial" w:cs="Arial"/>
          <w:bCs/>
        </w:rPr>
        <w:t xml:space="preserve">rad </w:t>
      </w:r>
      <w:r w:rsidR="00CE6B1C" w:rsidRPr="005D2C49">
        <w:rPr>
          <w:rFonts w:ascii="Arial" w:hAnsi="Arial" w:cs="Arial"/>
          <w:bCs/>
        </w:rPr>
        <w:t xml:space="preserve">Ordinacije </w:t>
      </w:r>
      <w:r w:rsidR="00E43DBF" w:rsidRPr="005D2C49">
        <w:rPr>
          <w:rFonts w:ascii="Arial" w:hAnsi="Arial" w:cs="Arial"/>
          <w:bCs/>
        </w:rPr>
        <w:t xml:space="preserve">hitne dentalne medicine te sufinancira dio hladnog pogona </w:t>
      </w:r>
      <w:r w:rsidR="00CE6B1C" w:rsidRPr="005D2C49">
        <w:rPr>
          <w:rFonts w:ascii="Arial" w:hAnsi="Arial" w:cs="Arial"/>
          <w:bCs/>
        </w:rPr>
        <w:t xml:space="preserve">za </w:t>
      </w:r>
      <w:r w:rsidR="00E43DBF" w:rsidRPr="005D2C49">
        <w:rPr>
          <w:rFonts w:ascii="Arial" w:hAnsi="Arial" w:cs="Arial"/>
          <w:bCs/>
        </w:rPr>
        <w:t>ordinacij</w:t>
      </w:r>
      <w:r w:rsidR="00CE6B1C" w:rsidRPr="005D2C49">
        <w:rPr>
          <w:rFonts w:ascii="Arial" w:hAnsi="Arial" w:cs="Arial"/>
          <w:bCs/>
        </w:rPr>
        <w:t xml:space="preserve">e </w:t>
      </w:r>
      <w:r w:rsidR="00E43DBF" w:rsidRPr="005D2C49">
        <w:rPr>
          <w:rFonts w:ascii="Arial" w:hAnsi="Arial" w:cs="Arial"/>
          <w:bCs/>
        </w:rPr>
        <w:t xml:space="preserve">koje nemaju dovoljan broj pacijenta te </w:t>
      </w:r>
      <w:r w:rsidR="00F5259F" w:rsidRPr="005D2C49">
        <w:rPr>
          <w:rFonts w:ascii="Arial" w:hAnsi="Arial" w:cs="Arial"/>
          <w:bCs/>
        </w:rPr>
        <w:t>na taj način</w:t>
      </w:r>
      <w:r w:rsidR="007F561B" w:rsidRPr="005D2C49">
        <w:rPr>
          <w:rFonts w:ascii="Arial" w:hAnsi="Arial" w:cs="Arial"/>
          <w:bCs/>
        </w:rPr>
        <w:t xml:space="preserve"> </w:t>
      </w:r>
      <w:r w:rsidR="00E43DBF" w:rsidRPr="005D2C49">
        <w:rPr>
          <w:rFonts w:ascii="Arial" w:hAnsi="Arial" w:cs="Arial"/>
          <w:bCs/>
        </w:rPr>
        <w:t xml:space="preserve">pomaže u osiguranju </w:t>
      </w:r>
      <w:r w:rsidRPr="005D2C49">
        <w:rPr>
          <w:rFonts w:ascii="Arial" w:hAnsi="Arial" w:cs="Arial"/>
          <w:bCs/>
        </w:rPr>
        <w:t xml:space="preserve">financijske stabilnosti Doma zdravlja Koprivničko-križevačke županije.  </w:t>
      </w:r>
      <w:r w:rsidR="007F561B" w:rsidRPr="005D2C49">
        <w:rPr>
          <w:rFonts w:ascii="Arial" w:hAnsi="Arial" w:cs="Arial"/>
          <w:bCs/>
        </w:rPr>
        <w:t xml:space="preserve">U 2024. godini započela je izgradnja zgrada Doma zdravlja Koprivničko-križevačke županije u Križevcima koje </w:t>
      </w:r>
      <w:r w:rsidR="00C3303E" w:rsidRPr="005D2C49">
        <w:rPr>
          <w:rFonts w:ascii="Arial" w:hAnsi="Arial" w:cs="Arial"/>
          <w:bCs/>
        </w:rPr>
        <w:t>u</w:t>
      </w:r>
      <w:r w:rsidR="007F561B" w:rsidRPr="005D2C49">
        <w:rPr>
          <w:rFonts w:ascii="Arial" w:hAnsi="Arial" w:cs="Arial"/>
          <w:bCs/>
        </w:rPr>
        <w:t xml:space="preserve"> potpunosti financira osnivač</w:t>
      </w:r>
      <w:r w:rsidR="00C83814" w:rsidRPr="005D2C49">
        <w:rPr>
          <w:rFonts w:ascii="Arial" w:hAnsi="Arial" w:cs="Arial"/>
          <w:bCs/>
        </w:rPr>
        <w:t>.</w:t>
      </w:r>
    </w:p>
    <w:p w14:paraId="54503505" w14:textId="77777777" w:rsidR="00F32AF2" w:rsidRPr="005D2C49" w:rsidRDefault="00F32AF2" w:rsidP="00B0568D">
      <w:pPr>
        <w:autoSpaceDE w:val="0"/>
        <w:autoSpaceDN w:val="0"/>
        <w:adjustRightInd w:val="0"/>
        <w:spacing w:after="0" w:line="240" w:lineRule="auto"/>
        <w:jc w:val="both"/>
        <w:rPr>
          <w:rFonts w:ascii="Arial" w:hAnsi="Arial" w:cs="Arial"/>
          <w:bCs/>
        </w:rPr>
      </w:pPr>
    </w:p>
    <w:p w14:paraId="7F2C2F90" w14:textId="31CBF9B2" w:rsidR="007416A5" w:rsidRPr="005D2C49" w:rsidRDefault="00037C38" w:rsidP="00B0568D">
      <w:pPr>
        <w:autoSpaceDE w:val="0"/>
        <w:autoSpaceDN w:val="0"/>
        <w:adjustRightInd w:val="0"/>
        <w:spacing w:after="0" w:line="240" w:lineRule="auto"/>
        <w:jc w:val="both"/>
        <w:rPr>
          <w:rFonts w:ascii="Arial" w:hAnsi="Arial" w:cs="Arial"/>
        </w:rPr>
      </w:pPr>
      <w:r w:rsidRPr="005D2C49">
        <w:rPr>
          <w:rFonts w:ascii="Arial" w:hAnsi="Arial" w:cs="Arial"/>
          <w:bCs/>
        </w:rPr>
        <w:t>U 202</w:t>
      </w:r>
      <w:r w:rsidR="00D512A3" w:rsidRPr="005D2C49">
        <w:rPr>
          <w:rFonts w:ascii="Arial" w:hAnsi="Arial" w:cs="Arial"/>
          <w:bCs/>
        </w:rPr>
        <w:t>4</w:t>
      </w:r>
      <w:r w:rsidRPr="005D2C49">
        <w:rPr>
          <w:rFonts w:ascii="Arial" w:hAnsi="Arial" w:cs="Arial"/>
          <w:bCs/>
        </w:rPr>
        <w:t xml:space="preserve">. godine ostvarena je pomoć temeljem </w:t>
      </w:r>
      <w:r w:rsidR="00E43DBF" w:rsidRPr="005D2C49">
        <w:rPr>
          <w:rFonts w:ascii="Arial" w:hAnsi="Arial" w:cs="Arial"/>
        </w:rPr>
        <w:t xml:space="preserve">Odluke o sufinanciranju troškova cijepljenja protiv rotavirusa Grada Križevci te </w:t>
      </w:r>
      <w:r w:rsidR="00CE6B1C" w:rsidRPr="005D2C49">
        <w:rPr>
          <w:rFonts w:ascii="Arial" w:hAnsi="Arial" w:cs="Arial"/>
        </w:rPr>
        <w:t>G</w:t>
      </w:r>
      <w:r w:rsidR="00E43DBF" w:rsidRPr="005D2C49">
        <w:rPr>
          <w:rFonts w:ascii="Arial" w:hAnsi="Arial" w:cs="Arial"/>
        </w:rPr>
        <w:t>rada Koprivnic</w:t>
      </w:r>
      <w:r w:rsidR="00116AA9" w:rsidRPr="005D2C49">
        <w:rPr>
          <w:rFonts w:ascii="Arial" w:hAnsi="Arial" w:cs="Arial"/>
        </w:rPr>
        <w:t>e</w:t>
      </w:r>
      <w:r w:rsidR="00E43DBF" w:rsidRPr="005D2C49">
        <w:rPr>
          <w:rFonts w:ascii="Arial" w:hAnsi="Arial" w:cs="Arial"/>
        </w:rPr>
        <w:t xml:space="preserve"> za sufinanciranje smještaja zaposlenika</w:t>
      </w:r>
      <w:r w:rsidR="00534884" w:rsidRPr="005D2C49">
        <w:rPr>
          <w:rFonts w:ascii="Arial" w:hAnsi="Arial" w:cs="Arial"/>
        </w:rPr>
        <w:t xml:space="preserve">. </w:t>
      </w:r>
    </w:p>
    <w:p w14:paraId="05A45F42" w14:textId="77777777" w:rsidR="00E43DBF" w:rsidRPr="005D2C49" w:rsidRDefault="00E43DBF" w:rsidP="00B0568D">
      <w:pPr>
        <w:autoSpaceDE w:val="0"/>
        <w:autoSpaceDN w:val="0"/>
        <w:adjustRightInd w:val="0"/>
        <w:spacing w:after="0" w:line="240" w:lineRule="auto"/>
        <w:jc w:val="both"/>
        <w:rPr>
          <w:rFonts w:ascii="Arial" w:hAnsi="Arial" w:cs="Arial"/>
          <w:bCs/>
        </w:rPr>
      </w:pPr>
    </w:p>
    <w:p w14:paraId="100C6498" w14:textId="6FABA2E3" w:rsidR="00B0568D" w:rsidRPr="005D2C49" w:rsidRDefault="00037C38" w:rsidP="00B0568D">
      <w:pPr>
        <w:autoSpaceDE w:val="0"/>
        <w:autoSpaceDN w:val="0"/>
        <w:adjustRightInd w:val="0"/>
        <w:spacing w:after="0" w:line="240" w:lineRule="auto"/>
        <w:jc w:val="both"/>
        <w:rPr>
          <w:rFonts w:ascii="Arial" w:hAnsi="Arial" w:cs="Arial"/>
          <w:bCs/>
        </w:rPr>
      </w:pPr>
      <w:r w:rsidRPr="005D2C49">
        <w:rPr>
          <w:rFonts w:ascii="Arial" w:hAnsi="Arial" w:cs="Arial"/>
          <w:bCs/>
        </w:rPr>
        <w:t>Pomoći temeljem prijenosa EU sredstava ostvarene su temeljem</w:t>
      </w:r>
      <w:r w:rsidR="00534884" w:rsidRPr="005D2C49">
        <w:rPr>
          <w:rFonts w:ascii="Arial" w:hAnsi="Arial" w:cs="Arial"/>
          <w:bCs/>
        </w:rPr>
        <w:t xml:space="preserve"> dva </w:t>
      </w:r>
      <w:r w:rsidR="00CE6B1C" w:rsidRPr="005D2C49">
        <w:rPr>
          <w:rFonts w:ascii="Arial" w:hAnsi="Arial" w:cs="Arial"/>
          <w:bCs/>
        </w:rPr>
        <w:t>U</w:t>
      </w:r>
      <w:r w:rsidRPr="005D2C49">
        <w:rPr>
          <w:rFonts w:ascii="Arial" w:hAnsi="Arial" w:cs="Arial"/>
          <w:bCs/>
        </w:rPr>
        <w:t>govora o dodjeli bespovratnih sredstava za centralno financiranje specijalizacija u sklopu Nacionalnog programa oporavka i otpornosti</w:t>
      </w:r>
      <w:r w:rsidR="00B0568D" w:rsidRPr="005D2C49">
        <w:rPr>
          <w:rFonts w:ascii="Arial" w:hAnsi="Arial" w:cs="Arial"/>
          <w:bCs/>
        </w:rPr>
        <w:t>.</w:t>
      </w:r>
    </w:p>
    <w:p w14:paraId="36519A39" w14:textId="77777777" w:rsidR="00EC0E15" w:rsidRPr="005D2C49" w:rsidRDefault="00EC0E15" w:rsidP="00B0568D">
      <w:pPr>
        <w:autoSpaceDE w:val="0"/>
        <w:autoSpaceDN w:val="0"/>
        <w:adjustRightInd w:val="0"/>
        <w:spacing w:after="0" w:line="240" w:lineRule="auto"/>
        <w:jc w:val="both"/>
        <w:rPr>
          <w:rFonts w:ascii="Arial" w:hAnsi="Arial" w:cs="Arial"/>
          <w:bCs/>
        </w:rPr>
      </w:pPr>
    </w:p>
    <w:p w14:paraId="4C7F954A" w14:textId="33D439F5" w:rsidR="00B0568D" w:rsidRPr="005D2C49" w:rsidRDefault="00EC0E15" w:rsidP="00EC0E15">
      <w:pPr>
        <w:autoSpaceDE w:val="0"/>
        <w:autoSpaceDN w:val="0"/>
        <w:adjustRightInd w:val="0"/>
        <w:spacing w:after="0" w:line="240" w:lineRule="auto"/>
        <w:jc w:val="both"/>
        <w:rPr>
          <w:rFonts w:ascii="Arial" w:hAnsi="Arial" w:cs="Arial"/>
          <w:bCs/>
        </w:rPr>
      </w:pPr>
      <w:r w:rsidRPr="005D2C49">
        <w:rPr>
          <w:rFonts w:ascii="Arial" w:hAnsi="Arial" w:cs="Arial"/>
          <w:bCs/>
        </w:rPr>
        <w:t>U 202</w:t>
      </w:r>
      <w:r w:rsidR="00C83814" w:rsidRPr="005D2C49">
        <w:rPr>
          <w:rFonts w:ascii="Arial" w:hAnsi="Arial" w:cs="Arial"/>
          <w:bCs/>
        </w:rPr>
        <w:t>5</w:t>
      </w:r>
      <w:r w:rsidRPr="005D2C49">
        <w:rPr>
          <w:rFonts w:ascii="Arial" w:hAnsi="Arial" w:cs="Arial"/>
          <w:bCs/>
        </w:rPr>
        <w:t xml:space="preserve">. godini Dom zdravlja Koprivničko-križevačke županije zaprimio je donacije za financiranje edukacija </w:t>
      </w:r>
      <w:r w:rsidR="00F5259F" w:rsidRPr="005D2C49">
        <w:rPr>
          <w:rFonts w:ascii="Arial" w:hAnsi="Arial" w:cs="Arial"/>
          <w:bCs/>
        </w:rPr>
        <w:t xml:space="preserve">doktora medicine </w:t>
      </w:r>
      <w:r w:rsidRPr="005D2C49">
        <w:rPr>
          <w:rFonts w:ascii="Arial" w:hAnsi="Arial" w:cs="Arial"/>
          <w:bCs/>
        </w:rPr>
        <w:t>te je navedeni prihod evidentiran kao donacija ko</w:t>
      </w:r>
      <w:r w:rsidR="00F5259F" w:rsidRPr="005D2C49">
        <w:rPr>
          <w:rFonts w:ascii="Arial" w:hAnsi="Arial" w:cs="Arial"/>
          <w:bCs/>
        </w:rPr>
        <w:t>ja sredstva</w:t>
      </w:r>
      <w:r w:rsidRPr="005D2C49">
        <w:rPr>
          <w:rFonts w:ascii="Arial" w:hAnsi="Arial" w:cs="Arial"/>
          <w:bCs/>
        </w:rPr>
        <w:t xml:space="preserve"> su namjenski </w:t>
      </w:r>
      <w:r w:rsidR="00E24895" w:rsidRPr="005D2C49">
        <w:rPr>
          <w:rFonts w:ascii="Arial" w:hAnsi="Arial" w:cs="Arial"/>
          <w:bCs/>
        </w:rPr>
        <w:t xml:space="preserve">i </w:t>
      </w:r>
      <w:r w:rsidRPr="005D2C49">
        <w:rPr>
          <w:rFonts w:ascii="Arial" w:hAnsi="Arial" w:cs="Arial"/>
          <w:bCs/>
        </w:rPr>
        <w:t>utrošen</w:t>
      </w:r>
      <w:r w:rsidR="00F5259F" w:rsidRPr="005D2C49">
        <w:rPr>
          <w:rFonts w:ascii="Arial" w:hAnsi="Arial" w:cs="Arial"/>
          <w:bCs/>
        </w:rPr>
        <w:t>a</w:t>
      </w:r>
      <w:r w:rsidRPr="005D2C49">
        <w:rPr>
          <w:rFonts w:ascii="Arial" w:hAnsi="Arial" w:cs="Arial"/>
          <w:bCs/>
        </w:rPr>
        <w:t>.</w:t>
      </w:r>
    </w:p>
    <w:p w14:paraId="4C77BC0D" w14:textId="77777777" w:rsidR="009B2A9B" w:rsidRPr="005D2C49" w:rsidRDefault="009B2A9B" w:rsidP="00EC0E15">
      <w:pPr>
        <w:autoSpaceDE w:val="0"/>
        <w:autoSpaceDN w:val="0"/>
        <w:adjustRightInd w:val="0"/>
        <w:spacing w:after="0" w:line="240" w:lineRule="auto"/>
        <w:jc w:val="both"/>
        <w:rPr>
          <w:rFonts w:ascii="Arial" w:hAnsi="Arial" w:cs="Arial"/>
          <w:bCs/>
        </w:rPr>
      </w:pPr>
    </w:p>
    <w:p w14:paraId="3EB74778" w14:textId="0D6F88BF" w:rsidR="00C83814" w:rsidRPr="005D2C49" w:rsidRDefault="00C83814" w:rsidP="00EC0E15">
      <w:pPr>
        <w:autoSpaceDE w:val="0"/>
        <w:autoSpaceDN w:val="0"/>
        <w:adjustRightInd w:val="0"/>
        <w:spacing w:after="0" w:line="240" w:lineRule="auto"/>
        <w:jc w:val="both"/>
        <w:rPr>
          <w:rFonts w:ascii="Arial" w:hAnsi="Arial" w:cs="Arial"/>
          <w:bCs/>
        </w:rPr>
      </w:pPr>
      <w:r w:rsidRPr="005D2C49">
        <w:rPr>
          <w:rFonts w:ascii="Arial" w:hAnsi="Arial" w:cs="Arial"/>
          <w:b/>
        </w:rPr>
        <w:t xml:space="preserve">Tablica </w:t>
      </w:r>
      <w:r w:rsidR="000C7916">
        <w:rPr>
          <w:rFonts w:ascii="Arial" w:hAnsi="Arial" w:cs="Arial"/>
          <w:b/>
        </w:rPr>
        <w:t>8</w:t>
      </w:r>
      <w:r w:rsidRPr="005D2C49">
        <w:rPr>
          <w:rFonts w:ascii="Arial" w:hAnsi="Arial" w:cs="Arial"/>
          <w:b/>
        </w:rPr>
        <w:t>.</w:t>
      </w:r>
      <w:r w:rsidRPr="005D2C49">
        <w:rPr>
          <w:rFonts w:ascii="Arial" w:hAnsi="Arial" w:cs="Arial"/>
          <w:bCs/>
        </w:rPr>
        <w:t xml:space="preserve"> Pregled postotka izvora financiranja u ukupnom iznos prihoda i primitaka u prvoj polovici 2025. godine</w:t>
      </w:r>
    </w:p>
    <w:p w14:paraId="57C9A4C4" w14:textId="77777777" w:rsidR="009B2A9B" w:rsidRPr="005D2C49" w:rsidRDefault="009B2A9B" w:rsidP="00EC0E15">
      <w:pPr>
        <w:autoSpaceDE w:val="0"/>
        <w:autoSpaceDN w:val="0"/>
        <w:adjustRightInd w:val="0"/>
        <w:spacing w:after="0" w:line="240" w:lineRule="auto"/>
        <w:jc w:val="both"/>
        <w:rPr>
          <w:rFonts w:ascii="Arial" w:hAnsi="Arial" w:cs="Arial"/>
          <w:bCs/>
          <w:highlight w:val="yellow"/>
        </w:rPr>
      </w:pPr>
    </w:p>
    <w:tbl>
      <w:tblPr>
        <w:tblStyle w:val="Tablicareetke4-isticanje1"/>
        <w:tblW w:w="5000" w:type="pct"/>
        <w:tblLook w:val="04A0" w:firstRow="1" w:lastRow="0" w:firstColumn="1" w:lastColumn="0" w:noHBand="0" w:noVBand="1"/>
      </w:tblPr>
      <w:tblGrid>
        <w:gridCol w:w="1413"/>
        <w:gridCol w:w="9214"/>
        <w:gridCol w:w="1702"/>
        <w:gridCol w:w="1665"/>
      </w:tblGrid>
      <w:tr w:rsidR="00C83814" w:rsidRPr="005D2C49" w14:paraId="497B5A89" w14:textId="77777777" w:rsidTr="00C8381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5" w:type="pct"/>
            <w:vAlign w:val="center"/>
          </w:tcPr>
          <w:p w14:paraId="0ACD5C9C" w14:textId="77777777" w:rsidR="00C83814" w:rsidRPr="005D2C49" w:rsidRDefault="00C83814" w:rsidP="00C83814">
            <w:pPr>
              <w:rPr>
                <w:rFonts w:ascii="Arial" w:eastAsia="Times New Roman" w:hAnsi="Arial" w:cs="Arial"/>
                <w:color w:val="000040"/>
              </w:rPr>
            </w:pPr>
          </w:p>
        </w:tc>
        <w:tc>
          <w:tcPr>
            <w:tcW w:w="3292" w:type="pct"/>
            <w:vAlign w:val="center"/>
          </w:tcPr>
          <w:p w14:paraId="03668566" w14:textId="3A1B7BC2" w:rsidR="00C83814" w:rsidRPr="005D2C49" w:rsidRDefault="00C83814" w:rsidP="00C8381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D2C49">
              <w:rPr>
                <w:rFonts w:ascii="Arial" w:eastAsia="Times New Roman" w:hAnsi="Arial" w:cs="Arial"/>
                <w:color w:val="000000"/>
              </w:rPr>
              <w:t>Vrsta prihoda prema izvoru financiranja</w:t>
            </w:r>
          </w:p>
        </w:tc>
        <w:tc>
          <w:tcPr>
            <w:tcW w:w="608" w:type="pct"/>
            <w:noWrap/>
            <w:vAlign w:val="center"/>
          </w:tcPr>
          <w:p w14:paraId="0F183A6D" w14:textId="6C6B45C2" w:rsidR="00C83814" w:rsidRPr="005D2C49" w:rsidRDefault="00C83814" w:rsidP="00C8381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40"/>
              </w:rPr>
            </w:pPr>
            <w:r w:rsidRPr="005D2C49">
              <w:rPr>
                <w:rFonts w:ascii="Arial" w:eastAsia="Times New Roman" w:hAnsi="Arial" w:cs="Arial"/>
                <w:color w:val="000040"/>
              </w:rPr>
              <w:t>IZNOS</w:t>
            </w:r>
          </w:p>
        </w:tc>
        <w:tc>
          <w:tcPr>
            <w:tcW w:w="595" w:type="pct"/>
            <w:noWrap/>
            <w:vAlign w:val="center"/>
          </w:tcPr>
          <w:p w14:paraId="2F862D0F" w14:textId="1F848978" w:rsidR="00C83814" w:rsidRPr="005D2C49" w:rsidRDefault="00C83814" w:rsidP="00C8381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D2C49">
              <w:rPr>
                <w:rFonts w:ascii="Arial" w:eastAsia="Times New Roman" w:hAnsi="Arial" w:cs="Arial"/>
                <w:color w:val="000000"/>
              </w:rPr>
              <w:t xml:space="preserve">POSTOTAK </w:t>
            </w:r>
          </w:p>
        </w:tc>
      </w:tr>
      <w:tr w:rsidR="00C83814" w:rsidRPr="005D2C49" w14:paraId="688AE2ED" w14:textId="77777777" w:rsidTr="00C838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5" w:type="pct"/>
            <w:vAlign w:val="center"/>
            <w:hideMark/>
          </w:tcPr>
          <w:p w14:paraId="2F2A7471" w14:textId="499BF08A" w:rsidR="00C83814" w:rsidRPr="00C83814" w:rsidRDefault="00C83814" w:rsidP="00C83814">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005D2C49">
              <w:rPr>
                <w:rFonts w:ascii="Arial" w:eastAsia="Times New Roman" w:hAnsi="Arial" w:cs="Arial"/>
                <w:b w:val="0"/>
                <w:bCs w:val="0"/>
                <w:color w:val="000000"/>
                <w:sz w:val="20"/>
                <w:szCs w:val="20"/>
              </w:rPr>
              <w:t>iranja</w:t>
            </w:r>
          </w:p>
        </w:tc>
        <w:tc>
          <w:tcPr>
            <w:tcW w:w="3292" w:type="pct"/>
            <w:noWrap/>
            <w:vAlign w:val="center"/>
            <w:hideMark/>
          </w:tcPr>
          <w:p w14:paraId="0AC1E986" w14:textId="77777777" w:rsidR="00C83814" w:rsidRPr="00C83814" w:rsidRDefault="00C83814" w:rsidP="00C8381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11 PRIHODI OD POREZA ZA REDOVNU DJELATNOST</w:t>
            </w:r>
          </w:p>
        </w:tc>
        <w:tc>
          <w:tcPr>
            <w:tcW w:w="608" w:type="pct"/>
            <w:noWrap/>
            <w:vAlign w:val="center"/>
            <w:hideMark/>
          </w:tcPr>
          <w:p w14:paraId="4C285E52" w14:textId="77777777" w:rsidR="00C83814" w:rsidRPr="00C83814" w:rsidRDefault="00C83814" w:rsidP="00C8381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1.322.189,15</w:t>
            </w:r>
          </w:p>
        </w:tc>
        <w:tc>
          <w:tcPr>
            <w:tcW w:w="595" w:type="pct"/>
            <w:noWrap/>
            <w:vAlign w:val="center"/>
            <w:hideMark/>
          </w:tcPr>
          <w:p w14:paraId="43B742CF" w14:textId="77777777" w:rsidR="00C83814" w:rsidRPr="00C83814" w:rsidRDefault="00C83814" w:rsidP="00C8381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21,72</w:t>
            </w:r>
          </w:p>
        </w:tc>
      </w:tr>
      <w:tr w:rsidR="005D2C49" w:rsidRPr="005D2C49" w14:paraId="00D0BAEB" w14:textId="77777777" w:rsidTr="001377B4">
        <w:trPr>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3330953C" w14:textId="25CB8C2C"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69D9F14A" w14:textId="77777777" w:rsidR="005D2C49" w:rsidRPr="00C83814"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14 DECENTRALIZIRANA SREDSTVA-ZDRAVSTVO</w:t>
            </w:r>
          </w:p>
        </w:tc>
        <w:tc>
          <w:tcPr>
            <w:tcW w:w="608" w:type="pct"/>
            <w:noWrap/>
            <w:vAlign w:val="center"/>
            <w:hideMark/>
          </w:tcPr>
          <w:p w14:paraId="690AA38F"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433.976,36</w:t>
            </w:r>
          </w:p>
        </w:tc>
        <w:tc>
          <w:tcPr>
            <w:tcW w:w="595" w:type="pct"/>
            <w:noWrap/>
            <w:vAlign w:val="center"/>
            <w:hideMark/>
          </w:tcPr>
          <w:p w14:paraId="58319291"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7,13</w:t>
            </w:r>
          </w:p>
        </w:tc>
      </w:tr>
      <w:tr w:rsidR="005D2C49" w:rsidRPr="005D2C49" w14:paraId="2C19FC06" w14:textId="77777777" w:rsidTr="001377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629F6E9C" w14:textId="39D398F9"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19633B14" w14:textId="77777777" w:rsidR="005D2C49" w:rsidRPr="00C83814"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31 VLASTITI PRIHODI - PRORAČUNSKI KORISNICI</w:t>
            </w:r>
          </w:p>
        </w:tc>
        <w:tc>
          <w:tcPr>
            <w:tcW w:w="608" w:type="pct"/>
            <w:noWrap/>
            <w:vAlign w:val="center"/>
            <w:hideMark/>
          </w:tcPr>
          <w:p w14:paraId="0EDE3C7E"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293.904,00</w:t>
            </w:r>
          </w:p>
        </w:tc>
        <w:tc>
          <w:tcPr>
            <w:tcW w:w="595" w:type="pct"/>
            <w:noWrap/>
            <w:vAlign w:val="center"/>
            <w:hideMark/>
          </w:tcPr>
          <w:p w14:paraId="7EC37986"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4,83</w:t>
            </w:r>
          </w:p>
        </w:tc>
      </w:tr>
      <w:tr w:rsidR="005D2C49" w:rsidRPr="005D2C49" w14:paraId="023D3C10" w14:textId="77777777" w:rsidTr="001377B4">
        <w:trPr>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7BE62CD8" w14:textId="74D3B02F"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4853634A" w14:textId="77777777" w:rsidR="005D2C49" w:rsidRPr="00C83814"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46 PRIHODI OD HZZO-a NA TEMELJU UG.OBV. - ZDRAVSTVENE USTANOVE</w:t>
            </w:r>
          </w:p>
        </w:tc>
        <w:tc>
          <w:tcPr>
            <w:tcW w:w="608" w:type="pct"/>
            <w:noWrap/>
            <w:vAlign w:val="center"/>
            <w:hideMark/>
          </w:tcPr>
          <w:p w14:paraId="4214DB6F"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3.985.629,83</w:t>
            </w:r>
          </w:p>
        </w:tc>
        <w:tc>
          <w:tcPr>
            <w:tcW w:w="595" w:type="pct"/>
            <w:noWrap/>
            <w:vAlign w:val="center"/>
            <w:hideMark/>
          </w:tcPr>
          <w:p w14:paraId="35330B17"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65,47</w:t>
            </w:r>
          </w:p>
        </w:tc>
      </w:tr>
      <w:tr w:rsidR="005D2C49" w:rsidRPr="005D2C49" w14:paraId="582A8B2E" w14:textId="77777777" w:rsidTr="001377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0235E8F7" w14:textId="3CA855D1"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6936F338" w14:textId="77777777" w:rsidR="005D2C49" w:rsidRPr="00C83814"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55 POMOĆI - PRORAČUNSKI KORISNICI</w:t>
            </w:r>
          </w:p>
        </w:tc>
        <w:tc>
          <w:tcPr>
            <w:tcW w:w="608" w:type="pct"/>
            <w:noWrap/>
            <w:vAlign w:val="center"/>
            <w:hideMark/>
          </w:tcPr>
          <w:p w14:paraId="7C1D919D"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12.784,94</w:t>
            </w:r>
          </w:p>
        </w:tc>
        <w:tc>
          <w:tcPr>
            <w:tcW w:w="595" w:type="pct"/>
            <w:noWrap/>
            <w:vAlign w:val="center"/>
            <w:hideMark/>
          </w:tcPr>
          <w:p w14:paraId="15682A46"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0,21</w:t>
            </w:r>
          </w:p>
        </w:tc>
      </w:tr>
      <w:tr w:rsidR="005D2C49" w:rsidRPr="005D2C49" w14:paraId="3A6DCD5D" w14:textId="77777777" w:rsidTr="001377B4">
        <w:trPr>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732A560C" w14:textId="5872A4AB"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lastRenderedPageBreak/>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3A34119B" w14:textId="77777777" w:rsidR="005D2C49" w:rsidRPr="00C83814"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58 SREDSTVA EU - PRORAČUNSKI KORISNICI</w:t>
            </w:r>
          </w:p>
        </w:tc>
        <w:tc>
          <w:tcPr>
            <w:tcW w:w="608" w:type="pct"/>
            <w:noWrap/>
            <w:vAlign w:val="center"/>
            <w:hideMark/>
          </w:tcPr>
          <w:p w14:paraId="7A943BE6"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36.375,42</w:t>
            </w:r>
          </w:p>
        </w:tc>
        <w:tc>
          <w:tcPr>
            <w:tcW w:w="595" w:type="pct"/>
            <w:noWrap/>
            <w:vAlign w:val="center"/>
            <w:hideMark/>
          </w:tcPr>
          <w:p w14:paraId="23CAE988"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0,60</w:t>
            </w:r>
          </w:p>
        </w:tc>
      </w:tr>
      <w:tr w:rsidR="005D2C49" w:rsidRPr="005D2C49" w14:paraId="4AEAF6E8" w14:textId="77777777" w:rsidTr="001377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216C4327" w14:textId="238DF61F"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5158E4E4" w14:textId="77777777" w:rsidR="005D2C49" w:rsidRPr="00C83814"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63 DONACIJE-PK</w:t>
            </w:r>
          </w:p>
        </w:tc>
        <w:tc>
          <w:tcPr>
            <w:tcW w:w="608" w:type="pct"/>
            <w:noWrap/>
            <w:vAlign w:val="center"/>
            <w:hideMark/>
          </w:tcPr>
          <w:p w14:paraId="5A51E1BB"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582,00</w:t>
            </w:r>
          </w:p>
        </w:tc>
        <w:tc>
          <w:tcPr>
            <w:tcW w:w="595" w:type="pct"/>
            <w:noWrap/>
            <w:vAlign w:val="center"/>
            <w:hideMark/>
          </w:tcPr>
          <w:p w14:paraId="124DBA26"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0,01</w:t>
            </w:r>
          </w:p>
        </w:tc>
      </w:tr>
      <w:tr w:rsidR="005D2C49" w:rsidRPr="005D2C49" w14:paraId="376C7448" w14:textId="77777777" w:rsidTr="001377B4">
        <w:trPr>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330EF77A" w14:textId="499C9FAC"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6038CAF3" w14:textId="77777777" w:rsidR="005D2C49" w:rsidRPr="00C83814" w:rsidRDefault="005D2C49" w:rsidP="005D2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72 PRIHODI OD PRODAJE  DUGOTRAJNE IMOVINE-PK</w:t>
            </w:r>
          </w:p>
        </w:tc>
        <w:tc>
          <w:tcPr>
            <w:tcW w:w="608" w:type="pct"/>
            <w:noWrap/>
            <w:vAlign w:val="center"/>
            <w:hideMark/>
          </w:tcPr>
          <w:p w14:paraId="7DCEBEFD"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275,18</w:t>
            </w:r>
          </w:p>
        </w:tc>
        <w:tc>
          <w:tcPr>
            <w:tcW w:w="595" w:type="pct"/>
            <w:noWrap/>
            <w:vAlign w:val="center"/>
            <w:hideMark/>
          </w:tcPr>
          <w:p w14:paraId="7F81F3A1" w14:textId="77777777" w:rsidR="005D2C49" w:rsidRPr="00C83814" w:rsidRDefault="005D2C49" w:rsidP="005D2C4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r>
      <w:tr w:rsidR="005D2C49" w:rsidRPr="005D2C49" w14:paraId="3DE8AF85" w14:textId="77777777" w:rsidTr="001377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5" w:type="pct"/>
            <w:hideMark/>
          </w:tcPr>
          <w:p w14:paraId="56B5AD52" w14:textId="43626BA2" w:rsidR="005D2C49" w:rsidRPr="00C83814" w:rsidRDefault="005D2C49" w:rsidP="005D2C49">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Izvor financ</w:t>
            </w:r>
            <w:r w:rsidRPr="00EC0200">
              <w:rPr>
                <w:rFonts w:ascii="Arial" w:eastAsia="Times New Roman" w:hAnsi="Arial" w:cs="Arial"/>
                <w:b w:val="0"/>
                <w:bCs w:val="0"/>
                <w:color w:val="000000"/>
                <w:sz w:val="20"/>
                <w:szCs w:val="20"/>
              </w:rPr>
              <w:t>iranja</w:t>
            </w:r>
          </w:p>
        </w:tc>
        <w:tc>
          <w:tcPr>
            <w:tcW w:w="3292" w:type="pct"/>
            <w:noWrap/>
            <w:vAlign w:val="center"/>
            <w:hideMark/>
          </w:tcPr>
          <w:p w14:paraId="12C7015A" w14:textId="77777777" w:rsidR="005D2C49" w:rsidRPr="00C83814" w:rsidRDefault="005D2C49" w:rsidP="005D2C4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73 PRIHODI OD NAKNADE ŠTETA S OSNOVA OSIGURANJA-PK</w:t>
            </w:r>
          </w:p>
        </w:tc>
        <w:tc>
          <w:tcPr>
            <w:tcW w:w="608" w:type="pct"/>
            <w:noWrap/>
            <w:vAlign w:val="center"/>
            <w:hideMark/>
          </w:tcPr>
          <w:p w14:paraId="778B9602"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1.968,77</w:t>
            </w:r>
          </w:p>
        </w:tc>
        <w:tc>
          <w:tcPr>
            <w:tcW w:w="595" w:type="pct"/>
            <w:noWrap/>
            <w:vAlign w:val="center"/>
            <w:hideMark/>
          </w:tcPr>
          <w:p w14:paraId="4106D365" w14:textId="77777777" w:rsidR="005D2C49" w:rsidRPr="00C83814" w:rsidRDefault="005D2C49" w:rsidP="005D2C4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0,03</w:t>
            </w:r>
          </w:p>
        </w:tc>
      </w:tr>
      <w:tr w:rsidR="00C83814" w:rsidRPr="005D2C49" w14:paraId="6CDDC7D5" w14:textId="77777777" w:rsidTr="00C83814">
        <w:trPr>
          <w:trHeight w:val="225"/>
        </w:trPr>
        <w:tc>
          <w:tcPr>
            <w:cnfStyle w:val="001000000000" w:firstRow="0" w:lastRow="0" w:firstColumn="1" w:lastColumn="0" w:oddVBand="0" w:evenVBand="0" w:oddHBand="0" w:evenHBand="0" w:firstRowFirstColumn="0" w:firstRowLastColumn="0" w:lastRowFirstColumn="0" w:lastRowLastColumn="0"/>
            <w:tcW w:w="505" w:type="pct"/>
            <w:vAlign w:val="center"/>
            <w:hideMark/>
          </w:tcPr>
          <w:p w14:paraId="16F516B6" w14:textId="04742DD5" w:rsidR="00C83814" w:rsidRPr="00C83814" w:rsidRDefault="00C83814" w:rsidP="00C83814">
            <w:pPr>
              <w:rPr>
                <w:rFonts w:ascii="Arial" w:eastAsia="Times New Roman" w:hAnsi="Arial" w:cs="Arial"/>
                <w:color w:val="000040"/>
              </w:rPr>
            </w:pPr>
          </w:p>
        </w:tc>
        <w:tc>
          <w:tcPr>
            <w:tcW w:w="3292" w:type="pct"/>
            <w:vAlign w:val="center"/>
            <w:hideMark/>
          </w:tcPr>
          <w:p w14:paraId="5374F3FF" w14:textId="6BF0CC61" w:rsidR="00C83814" w:rsidRPr="00C83814" w:rsidRDefault="00C83814" w:rsidP="00C8381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C83814">
              <w:rPr>
                <w:rFonts w:ascii="Arial" w:eastAsia="Times New Roman" w:hAnsi="Arial" w:cs="Arial"/>
                <w:b/>
                <w:bCs/>
                <w:color w:val="000000"/>
                <w:sz w:val="20"/>
                <w:szCs w:val="20"/>
              </w:rPr>
              <w:t xml:space="preserve"> </w:t>
            </w:r>
            <w:r w:rsidRPr="005D2C49">
              <w:rPr>
                <w:rFonts w:ascii="Arial" w:eastAsia="Times New Roman" w:hAnsi="Arial" w:cs="Arial"/>
                <w:b/>
                <w:bCs/>
                <w:color w:val="000000"/>
                <w:sz w:val="20"/>
                <w:szCs w:val="20"/>
              </w:rPr>
              <w:t>SVEUKUPNO</w:t>
            </w:r>
          </w:p>
        </w:tc>
        <w:tc>
          <w:tcPr>
            <w:tcW w:w="608" w:type="pct"/>
            <w:noWrap/>
            <w:vAlign w:val="center"/>
            <w:hideMark/>
          </w:tcPr>
          <w:p w14:paraId="48C15A19" w14:textId="77777777" w:rsidR="00C83814" w:rsidRPr="00C83814" w:rsidRDefault="00C83814" w:rsidP="00C8381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40"/>
              </w:rPr>
            </w:pPr>
            <w:r w:rsidRPr="00C83814">
              <w:rPr>
                <w:rFonts w:ascii="Arial" w:eastAsia="Times New Roman" w:hAnsi="Arial" w:cs="Arial"/>
                <w:b/>
                <w:bCs/>
                <w:color w:val="000040"/>
              </w:rPr>
              <w:t>6.087.685,65</w:t>
            </w:r>
          </w:p>
        </w:tc>
        <w:tc>
          <w:tcPr>
            <w:tcW w:w="595" w:type="pct"/>
            <w:noWrap/>
            <w:vAlign w:val="center"/>
            <w:hideMark/>
          </w:tcPr>
          <w:p w14:paraId="3CAA5077" w14:textId="77777777" w:rsidR="00C83814" w:rsidRPr="00C83814" w:rsidRDefault="00C83814" w:rsidP="00C8381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100</w:t>
            </w:r>
          </w:p>
        </w:tc>
      </w:tr>
    </w:tbl>
    <w:p w14:paraId="40ED2FC5" w14:textId="77777777" w:rsidR="002067D3" w:rsidRPr="005D2C49" w:rsidRDefault="002067D3" w:rsidP="00EC0E15">
      <w:pPr>
        <w:autoSpaceDE w:val="0"/>
        <w:autoSpaceDN w:val="0"/>
        <w:adjustRightInd w:val="0"/>
        <w:spacing w:after="0" w:line="240" w:lineRule="auto"/>
        <w:jc w:val="both"/>
        <w:rPr>
          <w:rFonts w:ascii="Arial" w:hAnsi="Arial" w:cs="Arial"/>
          <w:bCs/>
        </w:rPr>
      </w:pPr>
    </w:p>
    <w:p w14:paraId="0193EFD4" w14:textId="25DD303D" w:rsidR="009242DF" w:rsidRPr="005D2C49" w:rsidRDefault="00003166" w:rsidP="009242DF">
      <w:pPr>
        <w:autoSpaceDE w:val="0"/>
        <w:autoSpaceDN w:val="0"/>
        <w:adjustRightInd w:val="0"/>
        <w:spacing w:after="0" w:line="240" w:lineRule="auto"/>
        <w:rPr>
          <w:rFonts w:ascii="Arial" w:hAnsi="Arial" w:cs="Arial"/>
          <w:b/>
          <w:bCs/>
        </w:rPr>
      </w:pPr>
      <w:r w:rsidRPr="005D2C49">
        <w:rPr>
          <w:rFonts w:ascii="Arial" w:hAnsi="Arial" w:cs="Arial"/>
          <w:b/>
          <w:bCs/>
        </w:rPr>
        <w:t>1</w:t>
      </w:r>
      <w:r w:rsidR="009242DF" w:rsidRPr="005D2C49">
        <w:rPr>
          <w:rFonts w:ascii="Arial" w:hAnsi="Arial" w:cs="Arial"/>
          <w:b/>
          <w:bCs/>
        </w:rPr>
        <w:t>.</w:t>
      </w:r>
      <w:r w:rsidRPr="005D2C49">
        <w:rPr>
          <w:rFonts w:ascii="Arial" w:hAnsi="Arial" w:cs="Arial"/>
          <w:b/>
          <w:bCs/>
        </w:rPr>
        <w:t>2.</w:t>
      </w:r>
      <w:r w:rsidR="009242DF" w:rsidRPr="005D2C49">
        <w:rPr>
          <w:rFonts w:ascii="Arial" w:hAnsi="Arial" w:cs="Arial"/>
          <w:b/>
          <w:bCs/>
        </w:rPr>
        <w:t xml:space="preserve"> RASHODI I IZDACI</w:t>
      </w:r>
    </w:p>
    <w:p w14:paraId="60FD11BC" w14:textId="77777777" w:rsidR="008166C2" w:rsidRPr="005D2C49" w:rsidRDefault="008166C2" w:rsidP="009242DF">
      <w:pPr>
        <w:autoSpaceDE w:val="0"/>
        <w:autoSpaceDN w:val="0"/>
        <w:adjustRightInd w:val="0"/>
        <w:spacing w:after="0" w:line="240" w:lineRule="auto"/>
        <w:rPr>
          <w:rFonts w:ascii="Arial" w:hAnsi="Arial" w:cs="Arial"/>
          <w:b/>
          <w:bCs/>
        </w:rPr>
      </w:pPr>
    </w:p>
    <w:p w14:paraId="79D845E5" w14:textId="1B22C636" w:rsidR="00E24895" w:rsidRPr="005D2C49" w:rsidRDefault="009242DF" w:rsidP="00E47129">
      <w:pPr>
        <w:autoSpaceDE w:val="0"/>
        <w:autoSpaceDN w:val="0"/>
        <w:adjustRightInd w:val="0"/>
        <w:spacing w:after="0" w:line="240" w:lineRule="auto"/>
        <w:jc w:val="both"/>
        <w:rPr>
          <w:rFonts w:ascii="Arial" w:hAnsi="Arial" w:cs="Arial"/>
        </w:rPr>
      </w:pPr>
      <w:r w:rsidRPr="005D2C49">
        <w:rPr>
          <w:rFonts w:ascii="Arial" w:hAnsi="Arial" w:cs="Arial"/>
        </w:rPr>
        <w:t xml:space="preserve">Ukupni rashodi i izdaci </w:t>
      </w:r>
      <w:r w:rsidR="00473D0A" w:rsidRPr="005D2C49">
        <w:rPr>
          <w:rFonts w:ascii="Arial" w:hAnsi="Arial" w:cs="Arial"/>
        </w:rPr>
        <w:t xml:space="preserve">Doma zdravlja </w:t>
      </w:r>
      <w:r w:rsidRPr="005D2C49">
        <w:rPr>
          <w:rFonts w:ascii="Arial" w:hAnsi="Arial" w:cs="Arial"/>
        </w:rPr>
        <w:t>Kop</w:t>
      </w:r>
      <w:r w:rsidR="00473D0A" w:rsidRPr="005D2C49">
        <w:rPr>
          <w:rFonts w:ascii="Arial" w:hAnsi="Arial" w:cs="Arial"/>
        </w:rPr>
        <w:t>rivničko-križevačke županije 20</w:t>
      </w:r>
      <w:r w:rsidR="009D0B77" w:rsidRPr="005D2C49">
        <w:rPr>
          <w:rFonts w:ascii="Arial" w:hAnsi="Arial" w:cs="Arial"/>
        </w:rPr>
        <w:t>2</w:t>
      </w:r>
      <w:r w:rsidR="00EE642A" w:rsidRPr="005D2C49">
        <w:rPr>
          <w:rFonts w:ascii="Arial" w:hAnsi="Arial" w:cs="Arial"/>
        </w:rPr>
        <w:t>5</w:t>
      </w:r>
      <w:r w:rsidR="00473D0A" w:rsidRPr="005D2C49">
        <w:rPr>
          <w:rFonts w:ascii="Arial" w:hAnsi="Arial" w:cs="Arial"/>
        </w:rPr>
        <w:t>.</w:t>
      </w:r>
      <w:r w:rsidR="009D0B77" w:rsidRPr="005D2C49">
        <w:rPr>
          <w:rFonts w:ascii="Arial" w:hAnsi="Arial" w:cs="Arial"/>
        </w:rPr>
        <w:t xml:space="preserve"> </w:t>
      </w:r>
      <w:r w:rsidR="00473D0A" w:rsidRPr="005D2C49">
        <w:rPr>
          <w:rFonts w:ascii="Arial" w:hAnsi="Arial" w:cs="Arial"/>
        </w:rPr>
        <w:t>godin</w:t>
      </w:r>
      <w:r w:rsidR="000A7089" w:rsidRPr="005D2C49">
        <w:rPr>
          <w:rFonts w:ascii="Arial" w:hAnsi="Arial" w:cs="Arial"/>
        </w:rPr>
        <w:t>i</w:t>
      </w:r>
      <w:r w:rsidRPr="005D2C49">
        <w:rPr>
          <w:rFonts w:ascii="Arial" w:hAnsi="Arial" w:cs="Arial"/>
        </w:rPr>
        <w:t xml:space="preserve"> </w:t>
      </w:r>
      <w:r w:rsidR="00C21286" w:rsidRPr="005D2C49">
        <w:rPr>
          <w:rFonts w:ascii="Arial" w:hAnsi="Arial" w:cs="Arial"/>
        </w:rPr>
        <w:t xml:space="preserve">planirani su u ukupnom iznosu </w:t>
      </w:r>
      <w:r w:rsidR="00EE642A" w:rsidRPr="00C83814">
        <w:rPr>
          <w:rFonts w:ascii="Arial" w:hAnsi="Arial" w:cs="Arial"/>
          <w:b/>
          <w:bCs/>
        </w:rPr>
        <w:t>12.315.939,00</w:t>
      </w:r>
      <w:r w:rsidR="00EE642A" w:rsidRPr="005D2C49">
        <w:rPr>
          <w:rFonts w:ascii="Arial" w:hAnsi="Arial" w:cs="Arial"/>
          <w:b/>
          <w:bCs/>
        </w:rPr>
        <w:t xml:space="preserve"> </w:t>
      </w:r>
      <w:r w:rsidR="00C21286" w:rsidRPr="005D2C49">
        <w:rPr>
          <w:rFonts w:ascii="Arial" w:hAnsi="Arial" w:cs="Arial"/>
        </w:rPr>
        <w:t xml:space="preserve">eura, a </w:t>
      </w:r>
      <w:r w:rsidR="00782DCE" w:rsidRPr="005D2C49">
        <w:rPr>
          <w:rFonts w:ascii="Arial" w:hAnsi="Arial" w:cs="Arial"/>
        </w:rPr>
        <w:t>ostvareni su u ukupnom</w:t>
      </w:r>
      <w:r w:rsidRPr="005D2C49">
        <w:rPr>
          <w:rFonts w:ascii="Arial" w:hAnsi="Arial" w:cs="Arial"/>
        </w:rPr>
        <w:t xml:space="preserve"> </w:t>
      </w:r>
      <w:r w:rsidR="00782DCE" w:rsidRPr="005D2C49">
        <w:rPr>
          <w:rFonts w:ascii="Arial" w:hAnsi="Arial" w:cs="Arial"/>
        </w:rPr>
        <w:t>iznosu</w:t>
      </w:r>
      <w:r w:rsidRPr="005D2C49">
        <w:rPr>
          <w:rFonts w:ascii="Arial" w:hAnsi="Arial" w:cs="Arial"/>
        </w:rPr>
        <w:t xml:space="preserve"> od </w:t>
      </w:r>
      <w:r w:rsidR="00C21286" w:rsidRPr="005D2C49">
        <w:rPr>
          <w:rFonts w:ascii="Arial" w:hAnsi="Arial" w:cs="Arial"/>
          <w:b/>
          <w:bCs/>
        </w:rPr>
        <w:t xml:space="preserve"> </w:t>
      </w:r>
      <w:r w:rsidR="00EE642A" w:rsidRPr="00C83814">
        <w:rPr>
          <w:rFonts w:ascii="Arial" w:hAnsi="Arial" w:cs="Arial"/>
          <w:b/>
          <w:bCs/>
        </w:rPr>
        <w:t>5.920.721,19</w:t>
      </w:r>
      <w:r w:rsidR="00EE642A" w:rsidRPr="005D2C49">
        <w:rPr>
          <w:rFonts w:ascii="Arial" w:hAnsi="Arial" w:cs="Arial"/>
          <w:b/>
          <w:bCs/>
        </w:rPr>
        <w:t xml:space="preserve"> </w:t>
      </w:r>
      <w:r w:rsidR="00093A2E" w:rsidRPr="005D2C49">
        <w:rPr>
          <w:rFonts w:ascii="Arial" w:hAnsi="Arial" w:cs="Arial"/>
          <w:b/>
          <w:bCs/>
        </w:rPr>
        <w:t>eura</w:t>
      </w:r>
      <w:r w:rsidR="00CE6AB5" w:rsidRPr="005D2C49">
        <w:rPr>
          <w:rFonts w:ascii="Arial" w:hAnsi="Arial" w:cs="Arial"/>
        </w:rPr>
        <w:t xml:space="preserve"> što je</w:t>
      </w:r>
      <w:r w:rsidR="00473D0A" w:rsidRPr="005D2C49">
        <w:rPr>
          <w:rFonts w:ascii="Arial" w:hAnsi="Arial" w:cs="Arial"/>
        </w:rPr>
        <w:t xml:space="preserve"> </w:t>
      </w:r>
      <w:r w:rsidR="00EE642A" w:rsidRPr="005D2C49">
        <w:rPr>
          <w:rFonts w:ascii="Arial" w:hAnsi="Arial" w:cs="Arial"/>
        </w:rPr>
        <w:t>48,07</w:t>
      </w:r>
      <w:r w:rsidR="000B04D5" w:rsidRPr="005D2C49">
        <w:rPr>
          <w:rFonts w:ascii="Arial" w:hAnsi="Arial" w:cs="Arial"/>
        </w:rPr>
        <w:t>%</w:t>
      </w:r>
      <w:r w:rsidR="000A7089" w:rsidRPr="005D2C49">
        <w:rPr>
          <w:rFonts w:ascii="Arial" w:hAnsi="Arial" w:cs="Arial"/>
        </w:rPr>
        <w:t xml:space="preserve"> </w:t>
      </w:r>
      <w:r w:rsidR="00782DCE" w:rsidRPr="005D2C49">
        <w:rPr>
          <w:rFonts w:ascii="Arial" w:hAnsi="Arial" w:cs="Arial"/>
        </w:rPr>
        <w:t xml:space="preserve">od </w:t>
      </w:r>
      <w:r w:rsidRPr="005D2C49">
        <w:rPr>
          <w:rFonts w:ascii="Arial" w:hAnsi="Arial" w:cs="Arial"/>
        </w:rPr>
        <w:t xml:space="preserve">planiranih </w:t>
      </w:r>
      <w:r w:rsidR="00473D0A" w:rsidRPr="005D2C49">
        <w:rPr>
          <w:rFonts w:ascii="Arial" w:hAnsi="Arial" w:cs="Arial"/>
        </w:rPr>
        <w:t xml:space="preserve">rashoda </w:t>
      </w:r>
      <w:r w:rsidR="009D0B77" w:rsidRPr="005D2C49">
        <w:rPr>
          <w:rFonts w:ascii="Arial" w:hAnsi="Arial" w:cs="Arial"/>
        </w:rPr>
        <w:t>za 202</w:t>
      </w:r>
      <w:r w:rsidR="00EE642A" w:rsidRPr="005D2C49">
        <w:rPr>
          <w:rFonts w:ascii="Arial" w:hAnsi="Arial" w:cs="Arial"/>
        </w:rPr>
        <w:t>5</w:t>
      </w:r>
      <w:r w:rsidRPr="005D2C49">
        <w:rPr>
          <w:rFonts w:ascii="Arial" w:hAnsi="Arial" w:cs="Arial"/>
        </w:rPr>
        <w:t>. godinu.</w:t>
      </w:r>
    </w:p>
    <w:p w14:paraId="01CACA86" w14:textId="6EC44001" w:rsidR="00CE6B1C" w:rsidRPr="005D2C49" w:rsidRDefault="00473D0A" w:rsidP="00E47129">
      <w:pPr>
        <w:autoSpaceDE w:val="0"/>
        <w:autoSpaceDN w:val="0"/>
        <w:adjustRightInd w:val="0"/>
        <w:spacing w:after="0" w:line="240" w:lineRule="auto"/>
        <w:jc w:val="both"/>
        <w:rPr>
          <w:rFonts w:ascii="Arial" w:hAnsi="Arial" w:cs="Arial"/>
        </w:rPr>
      </w:pPr>
      <w:r w:rsidRPr="005D2C49">
        <w:rPr>
          <w:rFonts w:ascii="Arial" w:hAnsi="Arial" w:cs="Arial"/>
        </w:rPr>
        <w:t xml:space="preserve"> </w:t>
      </w:r>
    </w:p>
    <w:p w14:paraId="38D65ABD" w14:textId="43594DBA" w:rsidR="00F5259F" w:rsidRPr="005D2C49" w:rsidRDefault="009242DF" w:rsidP="00E47129">
      <w:pPr>
        <w:autoSpaceDE w:val="0"/>
        <w:autoSpaceDN w:val="0"/>
        <w:adjustRightInd w:val="0"/>
        <w:spacing w:after="0" w:line="240" w:lineRule="auto"/>
        <w:jc w:val="both"/>
        <w:rPr>
          <w:rFonts w:ascii="Arial" w:hAnsi="Arial" w:cs="Arial"/>
        </w:rPr>
      </w:pPr>
      <w:r w:rsidRPr="005D2C49">
        <w:rPr>
          <w:rFonts w:ascii="Arial" w:hAnsi="Arial" w:cs="Arial"/>
        </w:rPr>
        <w:t>Ukupno o</w:t>
      </w:r>
      <w:r w:rsidR="009D0B77" w:rsidRPr="005D2C49">
        <w:rPr>
          <w:rFonts w:ascii="Arial" w:hAnsi="Arial" w:cs="Arial"/>
        </w:rPr>
        <w:t>stvareni rashodi i izdaci u 202</w:t>
      </w:r>
      <w:r w:rsidR="00EE642A" w:rsidRPr="005D2C49">
        <w:rPr>
          <w:rFonts w:ascii="Arial" w:hAnsi="Arial" w:cs="Arial"/>
        </w:rPr>
        <w:t>5</w:t>
      </w:r>
      <w:r w:rsidR="00816FEC" w:rsidRPr="005D2C49">
        <w:rPr>
          <w:rFonts w:ascii="Arial" w:hAnsi="Arial" w:cs="Arial"/>
        </w:rPr>
        <w:t>. godine</w:t>
      </w:r>
      <w:r w:rsidRPr="005D2C49">
        <w:rPr>
          <w:rFonts w:ascii="Arial" w:hAnsi="Arial" w:cs="Arial"/>
        </w:rPr>
        <w:t xml:space="preserve"> u usporedbi s</w:t>
      </w:r>
      <w:r w:rsidR="00473D0A" w:rsidRPr="005D2C49">
        <w:rPr>
          <w:rFonts w:ascii="Arial" w:hAnsi="Arial" w:cs="Arial"/>
        </w:rPr>
        <w:t xml:space="preserve">a </w:t>
      </w:r>
      <w:r w:rsidR="00EE642A" w:rsidRPr="005D2C49">
        <w:rPr>
          <w:rFonts w:ascii="Arial" w:hAnsi="Arial" w:cs="Arial"/>
        </w:rPr>
        <w:t xml:space="preserve">istim razdobljem </w:t>
      </w:r>
      <w:r w:rsidR="00473D0A" w:rsidRPr="005D2C49">
        <w:rPr>
          <w:rFonts w:ascii="Arial" w:hAnsi="Arial" w:cs="Arial"/>
        </w:rPr>
        <w:t>pre</w:t>
      </w:r>
      <w:r w:rsidR="00782DCE" w:rsidRPr="005D2C49">
        <w:rPr>
          <w:rFonts w:ascii="Arial" w:hAnsi="Arial" w:cs="Arial"/>
        </w:rPr>
        <w:t>thodn</w:t>
      </w:r>
      <w:r w:rsidR="00EE642A" w:rsidRPr="005D2C49">
        <w:rPr>
          <w:rFonts w:ascii="Arial" w:hAnsi="Arial" w:cs="Arial"/>
        </w:rPr>
        <w:t>e</w:t>
      </w:r>
      <w:r w:rsidR="00782DCE" w:rsidRPr="005D2C49">
        <w:rPr>
          <w:rFonts w:ascii="Arial" w:hAnsi="Arial" w:cs="Arial"/>
        </w:rPr>
        <w:t xml:space="preserve"> godin</w:t>
      </w:r>
      <w:r w:rsidR="00EE642A" w:rsidRPr="005D2C49">
        <w:rPr>
          <w:rFonts w:ascii="Arial" w:hAnsi="Arial" w:cs="Arial"/>
        </w:rPr>
        <w:t>e</w:t>
      </w:r>
      <w:r w:rsidR="00782DCE" w:rsidRPr="005D2C49">
        <w:rPr>
          <w:rFonts w:ascii="Arial" w:hAnsi="Arial" w:cs="Arial"/>
        </w:rPr>
        <w:t xml:space="preserve"> veći su za </w:t>
      </w:r>
      <w:r w:rsidR="00EE642A" w:rsidRPr="005D2C49">
        <w:rPr>
          <w:rFonts w:ascii="Arial" w:hAnsi="Arial" w:cs="Arial"/>
        </w:rPr>
        <w:t>54,92</w:t>
      </w:r>
      <w:r w:rsidR="00E2105C" w:rsidRPr="005D2C49">
        <w:rPr>
          <w:rFonts w:ascii="Arial" w:hAnsi="Arial" w:cs="Arial"/>
        </w:rPr>
        <w:t>%</w:t>
      </w:r>
      <w:r w:rsidR="00EE642A" w:rsidRPr="005D2C49">
        <w:rPr>
          <w:rFonts w:ascii="Arial" w:hAnsi="Arial" w:cs="Arial"/>
        </w:rPr>
        <w:t xml:space="preserve"> prvenstveno zbog izgradnje novih zgrada Doma zdravlja Koprivničko-križevačke županije u Križevcima koje u potpunosti financira Koprivničko-križevačka županija</w:t>
      </w:r>
      <w:r w:rsidRPr="005D2C49">
        <w:rPr>
          <w:rFonts w:ascii="Arial" w:hAnsi="Arial" w:cs="Arial"/>
        </w:rPr>
        <w:t xml:space="preserve">. </w:t>
      </w:r>
    </w:p>
    <w:p w14:paraId="4FBBA956" w14:textId="77777777" w:rsidR="00E24895" w:rsidRPr="005D2C49" w:rsidRDefault="00E24895" w:rsidP="00E47129">
      <w:pPr>
        <w:autoSpaceDE w:val="0"/>
        <w:autoSpaceDN w:val="0"/>
        <w:adjustRightInd w:val="0"/>
        <w:spacing w:after="0" w:line="240" w:lineRule="auto"/>
        <w:jc w:val="both"/>
        <w:rPr>
          <w:rFonts w:ascii="Arial" w:hAnsi="Arial" w:cs="Arial"/>
        </w:rPr>
      </w:pPr>
    </w:p>
    <w:p w14:paraId="585DC1B5" w14:textId="4BAB845F" w:rsidR="00473D0A" w:rsidRPr="005D2C49" w:rsidRDefault="009242DF" w:rsidP="00E47129">
      <w:pPr>
        <w:autoSpaceDE w:val="0"/>
        <w:autoSpaceDN w:val="0"/>
        <w:adjustRightInd w:val="0"/>
        <w:spacing w:after="0" w:line="240" w:lineRule="auto"/>
        <w:jc w:val="both"/>
        <w:rPr>
          <w:rFonts w:ascii="Arial" w:hAnsi="Arial" w:cs="Arial"/>
        </w:rPr>
      </w:pPr>
      <w:r w:rsidRPr="005D2C49">
        <w:rPr>
          <w:rFonts w:ascii="Arial" w:hAnsi="Arial" w:cs="Arial"/>
        </w:rPr>
        <w:t>Izvršenje rashoda iznad indeksa 100% od</w:t>
      </w:r>
      <w:r w:rsidR="00473D0A" w:rsidRPr="005D2C49">
        <w:rPr>
          <w:rFonts w:ascii="Arial" w:hAnsi="Arial" w:cs="Arial"/>
        </w:rPr>
        <w:t xml:space="preserve">nosi se na rashode proračunskih </w:t>
      </w:r>
      <w:r w:rsidRPr="005D2C49">
        <w:rPr>
          <w:rFonts w:ascii="Arial" w:hAnsi="Arial" w:cs="Arial"/>
        </w:rPr>
        <w:t>korisnika koji su financirani iz namjenskih i vlastitih prihoda. Nj</w:t>
      </w:r>
      <w:r w:rsidR="00473D0A" w:rsidRPr="005D2C49">
        <w:rPr>
          <w:rFonts w:ascii="Arial" w:hAnsi="Arial" w:cs="Arial"/>
        </w:rPr>
        <w:t xml:space="preserve">ihovo izvršavanje definirano je </w:t>
      </w:r>
      <w:r w:rsidRPr="005D2C49">
        <w:rPr>
          <w:rFonts w:ascii="Arial" w:hAnsi="Arial" w:cs="Arial"/>
        </w:rPr>
        <w:t>člankom 5</w:t>
      </w:r>
      <w:r w:rsidR="000B04D5" w:rsidRPr="005D2C49">
        <w:rPr>
          <w:rFonts w:ascii="Arial" w:hAnsi="Arial" w:cs="Arial"/>
        </w:rPr>
        <w:t>3. i 55</w:t>
      </w:r>
      <w:r w:rsidRPr="005D2C49">
        <w:rPr>
          <w:rFonts w:ascii="Arial" w:hAnsi="Arial" w:cs="Arial"/>
        </w:rPr>
        <w:t xml:space="preserve">. Zakona o proračunu („Narodne novine“ broj </w:t>
      </w:r>
      <w:r w:rsidR="000B04D5" w:rsidRPr="005D2C49">
        <w:rPr>
          <w:rFonts w:ascii="Arial" w:hAnsi="Arial" w:cs="Arial"/>
        </w:rPr>
        <w:t>144/21</w:t>
      </w:r>
      <w:r w:rsidR="00C3303E" w:rsidRPr="005D2C49">
        <w:rPr>
          <w:rFonts w:ascii="Arial" w:hAnsi="Arial" w:cs="Arial"/>
        </w:rPr>
        <w:t>.</w:t>
      </w:r>
      <w:r w:rsidR="00473D0A" w:rsidRPr="005D2C49">
        <w:rPr>
          <w:rFonts w:ascii="Arial" w:hAnsi="Arial" w:cs="Arial"/>
        </w:rPr>
        <w:t xml:space="preserve">) i mogu se </w:t>
      </w:r>
      <w:r w:rsidRPr="005D2C49">
        <w:rPr>
          <w:rFonts w:ascii="Arial" w:hAnsi="Arial" w:cs="Arial"/>
        </w:rPr>
        <w:t>izvršavati do visine ostvarenih namjenskih i vlastitih prihoda.</w:t>
      </w:r>
      <w:r w:rsidR="00C21286" w:rsidRPr="005D2C49">
        <w:rPr>
          <w:rFonts w:ascii="Arial" w:hAnsi="Arial" w:cs="Arial"/>
        </w:rPr>
        <w:t xml:space="preserve"> </w:t>
      </w:r>
    </w:p>
    <w:p w14:paraId="40F4221C" w14:textId="77777777" w:rsidR="00A36897" w:rsidRPr="005D2C49" w:rsidRDefault="00A36897" w:rsidP="00E47129">
      <w:pPr>
        <w:autoSpaceDE w:val="0"/>
        <w:autoSpaceDN w:val="0"/>
        <w:adjustRightInd w:val="0"/>
        <w:spacing w:after="0" w:line="240" w:lineRule="auto"/>
        <w:jc w:val="both"/>
        <w:rPr>
          <w:rFonts w:ascii="Arial" w:hAnsi="Arial" w:cs="Arial"/>
        </w:rPr>
      </w:pPr>
    </w:p>
    <w:p w14:paraId="6954128C" w14:textId="79FA0390" w:rsidR="00934738" w:rsidRPr="005D2C49" w:rsidRDefault="00473D0A" w:rsidP="009242DF">
      <w:pPr>
        <w:autoSpaceDE w:val="0"/>
        <w:autoSpaceDN w:val="0"/>
        <w:adjustRightInd w:val="0"/>
        <w:spacing w:after="0" w:line="240" w:lineRule="auto"/>
        <w:rPr>
          <w:rFonts w:ascii="Arial" w:hAnsi="Arial" w:cs="Arial"/>
        </w:rPr>
      </w:pPr>
      <w:r w:rsidRPr="005D2C49">
        <w:rPr>
          <w:rFonts w:ascii="Arial" w:hAnsi="Arial" w:cs="Arial"/>
          <w:b/>
          <w:bCs/>
        </w:rPr>
        <w:t xml:space="preserve">Tablica </w:t>
      </w:r>
      <w:r w:rsidR="000C7916">
        <w:rPr>
          <w:rFonts w:ascii="Arial" w:hAnsi="Arial" w:cs="Arial"/>
          <w:b/>
          <w:bCs/>
        </w:rPr>
        <w:t>9</w:t>
      </w:r>
      <w:r w:rsidRPr="005D2C49">
        <w:rPr>
          <w:rFonts w:ascii="Arial" w:hAnsi="Arial" w:cs="Arial"/>
        </w:rPr>
        <w:t xml:space="preserve">: Pregled rashoda </w:t>
      </w:r>
      <w:r w:rsidR="00A056CC" w:rsidRPr="005D2C49">
        <w:rPr>
          <w:rFonts w:ascii="Arial" w:hAnsi="Arial" w:cs="Arial"/>
        </w:rPr>
        <w:t>i izd</w:t>
      </w:r>
      <w:r w:rsidR="00E2105C" w:rsidRPr="005D2C49">
        <w:rPr>
          <w:rFonts w:ascii="Arial" w:hAnsi="Arial" w:cs="Arial"/>
        </w:rPr>
        <w:t xml:space="preserve">ataka I. </w:t>
      </w:r>
      <w:r w:rsidR="00C6772C" w:rsidRPr="005D2C49">
        <w:rPr>
          <w:rFonts w:ascii="Arial" w:hAnsi="Arial" w:cs="Arial"/>
        </w:rPr>
        <w:t>–</w:t>
      </w:r>
      <w:r w:rsidR="00E2105C" w:rsidRPr="005D2C49">
        <w:rPr>
          <w:rFonts w:ascii="Arial" w:hAnsi="Arial" w:cs="Arial"/>
        </w:rPr>
        <w:t xml:space="preserve"> </w:t>
      </w:r>
      <w:r w:rsidR="00C83814" w:rsidRPr="005D2C49">
        <w:rPr>
          <w:rFonts w:ascii="Arial" w:hAnsi="Arial" w:cs="Arial"/>
        </w:rPr>
        <w:t>V</w:t>
      </w:r>
      <w:r w:rsidR="00C21286" w:rsidRPr="005D2C49">
        <w:rPr>
          <w:rFonts w:ascii="Arial" w:hAnsi="Arial" w:cs="Arial"/>
        </w:rPr>
        <w:t>I</w:t>
      </w:r>
      <w:r w:rsidR="00E2105C" w:rsidRPr="005D2C49">
        <w:rPr>
          <w:rFonts w:ascii="Arial" w:hAnsi="Arial" w:cs="Arial"/>
        </w:rPr>
        <w:t>. 202</w:t>
      </w:r>
      <w:r w:rsidR="00C83814" w:rsidRPr="005D2C49">
        <w:rPr>
          <w:rFonts w:ascii="Arial" w:hAnsi="Arial" w:cs="Arial"/>
        </w:rPr>
        <w:t>4</w:t>
      </w:r>
      <w:r w:rsidR="00E2105C" w:rsidRPr="005D2C49">
        <w:rPr>
          <w:rFonts w:ascii="Arial" w:hAnsi="Arial" w:cs="Arial"/>
        </w:rPr>
        <w:t>.</w:t>
      </w:r>
      <w:r w:rsidR="00C83814" w:rsidRPr="005D2C49">
        <w:rPr>
          <w:rFonts w:ascii="Arial" w:hAnsi="Arial" w:cs="Arial"/>
        </w:rPr>
        <w:t xml:space="preserve">/ </w:t>
      </w:r>
      <w:r w:rsidR="00E2105C" w:rsidRPr="005D2C49">
        <w:rPr>
          <w:rFonts w:ascii="Arial" w:hAnsi="Arial" w:cs="Arial"/>
        </w:rPr>
        <w:t xml:space="preserve">I. - </w:t>
      </w:r>
      <w:r w:rsidR="00C83814" w:rsidRPr="005D2C49">
        <w:rPr>
          <w:rFonts w:ascii="Arial" w:hAnsi="Arial" w:cs="Arial"/>
        </w:rPr>
        <w:t>V</w:t>
      </w:r>
      <w:r w:rsidR="00C21286" w:rsidRPr="005D2C49">
        <w:rPr>
          <w:rFonts w:ascii="Arial" w:hAnsi="Arial" w:cs="Arial"/>
        </w:rPr>
        <w:t>I</w:t>
      </w:r>
      <w:r w:rsidR="00E2105C" w:rsidRPr="005D2C49">
        <w:rPr>
          <w:rFonts w:ascii="Arial" w:hAnsi="Arial" w:cs="Arial"/>
        </w:rPr>
        <w:t>. 202</w:t>
      </w:r>
      <w:r w:rsidR="00C83814" w:rsidRPr="005D2C49">
        <w:rPr>
          <w:rFonts w:ascii="Arial" w:hAnsi="Arial" w:cs="Arial"/>
        </w:rPr>
        <w:t>5</w:t>
      </w:r>
      <w:r w:rsidR="00A056CC" w:rsidRPr="005D2C49">
        <w:rPr>
          <w:rFonts w:ascii="Arial" w:hAnsi="Arial" w:cs="Arial"/>
        </w:rPr>
        <w:t>. godine</w:t>
      </w:r>
    </w:p>
    <w:p w14:paraId="72CF5724" w14:textId="77777777" w:rsidR="00C6772C" w:rsidRPr="005D2C49" w:rsidRDefault="00C6772C" w:rsidP="009242DF">
      <w:pPr>
        <w:autoSpaceDE w:val="0"/>
        <w:autoSpaceDN w:val="0"/>
        <w:adjustRightInd w:val="0"/>
        <w:spacing w:after="0" w:line="240" w:lineRule="auto"/>
        <w:rPr>
          <w:rFonts w:ascii="Arial" w:hAnsi="Arial" w:cs="Arial"/>
          <w:highlight w:val="yellow"/>
        </w:rPr>
      </w:pPr>
    </w:p>
    <w:tbl>
      <w:tblPr>
        <w:tblStyle w:val="Tablicareetke4-isticanje1"/>
        <w:tblW w:w="5000" w:type="pct"/>
        <w:tblLayout w:type="fixed"/>
        <w:tblLook w:val="04A0" w:firstRow="1" w:lastRow="0" w:firstColumn="1" w:lastColumn="0" w:noHBand="0" w:noVBand="1"/>
      </w:tblPr>
      <w:tblGrid>
        <w:gridCol w:w="563"/>
        <w:gridCol w:w="6378"/>
        <w:gridCol w:w="1559"/>
        <w:gridCol w:w="1559"/>
        <w:gridCol w:w="1559"/>
        <w:gridCol w:w="1279"/>
        <w:gridCol w:w="1097"/>
      </w:tblGrid>
      <w:tr w:rsidR="00EE642A" w:rsidRPr="005D2C49" w14:paraId="1F942B3E" w14:textId="77777777" w:rsidTr="00EE642A">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tcPr>
          <w:p w14:paraId="17C60521" w14:textId="77777777" w:rsidR="00EE642A" w:rsidRPr="005D2C49" w:rsidRDefault="00EE642A" w:rsidP="00EE642A">
            <w:pPr>
              <w:rPr>
                <w:rFonts w:ascii="Arial" w:eastAsia="Times New Roman" w:hAnsi="Arial" w:cs="Arial"/>
                <w:color w:val="000000"/>
                <w:sz w:val="18"/>
                <w:szCs w:val="18"/>
              </w:rPr>
            </w:pPr>
          </w:p>
        </w:tc>
        <w:tc>
          <w:tcPr>
            <w:tcW w:w="2279" w:type="pct"/>
            <w:noWrap/>
            <w:vAlign w:val="center"/>
          </w:tcPr>
          <w:p w14:paraId="22BF72A5" w14:textId="6A350E72" w:rsidR="00EE642A" w:rsidRPr="005D2C49" w:rsidRDefault="00EE642A" w:rsidP="00EE642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Vrsta rashoda</w:t>
            </w:r>
          </w:p>
        </w:tc>
        <w:tc>
          <w:tcPr>
            <w:tcW w:w="557" w:type="pct"/>
            <w:noWrap/>
            <w:vAlign w:val="center"/>
          </w:tcPr>
          <w:p w14:paraId="259DEB80" w14:textId="31A0B2D3" w:rsidR="00EE642A" w:rsidRPr="005D2C49" w:rsidRDefault="00EE642A" w:rsidP="00EE64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40"/>
                <w:sz w:val="18"/>
                <w:szCs w:val="18"/>
              </w:rPr>
              <w:t>Izvršenje Financijskog plana za razdoblje 01.-06.2024. godine</w:t>
            </w:r>
          </w:p>
        </w:tc>
        <w:tc>
          <w:tcPr>
            <w:tcW w:w="557" w:type="pct"/>
            <w:noWrap/>
            <w:vAlign w:val="center"/>
          </w:tcPr>
          <w:p w14:paraId="28588996" w14:textId="7CF90770" w:rsidR="00EE642A" w:rsidRPr="005D2C49" w:rsidRDefault="00EE642A" w:rsidP="00EE64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40"/>
                <w:sz w:val="18"/>
                <w:szCs w:val="18"/>
              </w:rPr>
              <w:t>Financijski plan za 2025.</w:t>
            </w:r>
          </w:p>
        </w:tc>
        <w:tc>
          <w:tcPr>
            <w:tcW w:w="557" w:type="pct"/>
            <w:noWrap/>
            <w:vAlign w:val="center"/>
          </w:tcPr>
          <w:p w14:paraId="67A2FF07" w14:textId="789F5C21" w:rsidR="00EE642A" w:rsidRPr="005D2C49" w:rsidRDefault="00EE642A" w:rsidP="00EE64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40"/>
                <w:sz w:val="18"/>
                <w:szCs w:val="18"/>
              </w:rPr>
              <w:t>Izvršenje Financijskog plana</w:t>
            </w:r>
          </w:p>
        </w:tc>
        <w:tc>
          <w:tcPr>
            <w:tcW w:w="457" w:type="pct"/>
            <w:noWrap/>
            <w:vAlign w:val="center"/>
          </w:tcPr>
          <w:p w14:paraId="731EB0F1" w14:textId="149E555A" w:rsidR="00EE642A" w:rsidRPr="005D2C49" w:rsidRDefault="00EE642A" w:rsidP="00EE64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Index 5/3</w:t>
            </w:r>
          </w:p>
        </w:tc>
        <w:tc>
          <w:tcPr>
            <w:tcW w:w="392" w:type="pct"/>
            <w:noWrap/>
            <w:vAlign w:val="center"/>
          </w:tcPr>
          <w:p w14:paraId="7B7701FC" w14:textId="193D1ED0" w:rsidR="00EE642A" w:rsidRPr="005D2C49" w:rsidRDefault="00EE642A" w:rsidP="00EE64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40"/>
                <w:sz w:val="18"/>
                <w:szCs w:val="18"/>
              </w:rPr>
              <w:t>Index 5/4</w:t>
            </w:r>
          </w:p>
        </w:tc>
      </w:tr>
      <w:tr w:rsidR="00EE642A" w:rsidRPr="005D2C49" w14:paraId="1028DB7F"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tcPr>
          <w:p w14:paraId="7247104C" w14:textId="0A79606C" w:rsidR="00EE642A" w:rsidRPr="005D2C49" w:rsidRDefault="00EE642A" w:rsidP="00EE642A">
            <w:pPr>
              <w:jc w:val="center"/>
              <w:rPr>
                <w:rFonts w:ascii="Arial" w:eastAsia="Times New Roman" w:hAnsi="Arial" w:cs="Arial"/>
                <w:b w:val="0"/>
                <w:bCs w:val="0"/>
                <w:color w:val="000000"/>
                <w:sz w:val="20"/>
                <w:szCs w:val="20"/>
              </w:rPr>
            </w:pPr>
            <w:r w:rsidRPr="005D2C49">
              <w:rPr>
                <w:rFonts w:ascii="Arial" w:eastAsia="Times New Roman" w:hAnsi="Arial" w:cs="Arial"/>
                <w:b w:val="0"/>
                <w:bCs w:val="0"/>
                <w:color w:val="000000"/>
                <w:sz w:val="20"/>
                <w:szCs w:val="20"/>
              </w:rPr>
              <w:t>1</w:t>
            </w:r>
          </w:p>
        </w:tc>
        <w:tc>
          <w:tcPr>
            <w:tcW w:w="2279" w:type="pct"/>
            <w:noWrap/>
            <w:vAlign w:val="center"/>
          </w:tcPr>
          <w:p w14:paraId="2B4935B0" w14:textId="6D74B512"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5D2C49">
              <w:rPr>
                <w:rFonts w:ascii="Arial" w:eastAsia="Times New Roman" w:hAnsi="Arial" w:cs="Arial"/>
                <w:color w:val="000000"/>
                <w:sz w:val="20"/>
                <w:szCs w:val="20"/>
              </w:rPr>
              <w:t>2</w:t>
            </w:r>
          </w:p>
        </w:tc>
        <w:tc>
          <w:tcPr>
            <w:tcW w:w="557" w:type="pct"/>
            <w:noWrap/>
            <w:vAlign w:val="center"/>
          </w:tcPr>
          <w:p w14:paraId="329D6101" w14:textId="31536954"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rPr>
            </w:pPr>
            <w:r w:rsidRPr="005D2C49">
              <w:rPr>
                <w:rFonts w:ascii="Arial" w:eastAsia="Times New Roman" w:hAnsi="Arial" w:cs="Arial"/>
                <w:color w:val="000040"/>
              </w:rPr>
              <w:t>3</w:t>
            </w:r>
          </w:p>
        </w:tc>
        <w:tc>
          <w:tcPr>
            <w:tcW w:w="557" w:type="pct"/>
            <w:noWrap/>
            <w:vAlign w:val="center"/>
          </w:tcPr>
          <w:p w14:paraId="5A9F2274" w14:textId="67FC83AB"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rPr>
            </w:pPr>
            <w:r w:rsidRPr="005D2C49">
              <w:rPr>
                <w:rFonts w:ascii="Arial" w:eastAsia="Times New Roman" w:hAnsi="Arial" w:cs="Arial"/>
                <w:color w:val="000040"/>
              </w:rPr>
              <w:t>4</w:t>
            </w:r>
          </w:p>
        </w:tc>
        <w:tc>
          <w:tcPr>
            <w:tcW w:w="557" w:type="pct"/>
            <w:noWrap/>
            <w:vAlign w:val="center"/>
          </w:tcPr>
          <w:p w14:paraId="25F993BC" w14:textId="5D543440"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rPr>
            </w:pPr>
            <w:r w:rsidRPr="005D2C49">
              <w:rPr>
                <w:rFonts w:ascii="Arial" w:eastAsia="Times New Roman" w:hAnsi="Arial" w:cs="Arial"/>
                <w:color w:val="000040"/>
              </w:rPr>
              <w:t>5</w:t>
            </w:r>
          </w:p>
        </w:tc>
        <w:tc>
          <w:tcPr>
            <w:tcW w:w="457" w:type="pct"/>
            <w:noWrap/>
            <w:vAlign w:val="center"/>
          </w:tcPr>
          <w:p w14:paraId="72A553BC" w14:textId="02656221"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5D2C49">
              <w:rPr>
                <w:rFonts w:ascii="Arial" w:eastAsia="Times New Roman" w:hAnsi="Arial" w:cs="Arial"/>
                <w:color w:val="000000"/>
              </w:rPr>
              <w:t>6</w:t>
            </w:r>
          </w:p>
        </w:tc>
        <w:tc>
          <w:tcPr>
            <w:tcW w:w="392" w:type="pct"/>
            <w:noWrap/>
            <w:vAlign w:val="center"/>
          </w:tcPr>
          <w:p w14:paraId="4B8A353A" w14:textId="06724E87" w:rsidR="00EE642A" w:rsidRPr="005D2C49" w:rsidRDefault="00EE642A" w:rsidP="00EE642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rPr>
            </w:pPr>
            <w:r w:rsidRPr="005D2C49">
              <w:rPr>
                <w:rFonts w:ascii="Arial" w:eastAsia="Times New Roman" w:hAnsi="Arial" w:cs="Arial"/>
                <w:color w:val="000040"/>
              </w:rPr>
              <w:t>7</w:t>
            </w:r>
          </w:p>
        </w:tc>
      </w:tr>
      <w:tr w:rsidR="00EE642A" w:rsidRPr="005D2C49" w14:paraId="3DB7614E"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539CEE24"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w:t>
            </w:r>
          </w:p>
        </w:tc>
        <w:tc>
          <w:tcPr>
            <w:tcW w:w="2279" w:type="pct"/>
            <w:noWrap/>
            <w:vAlign w:val="center"/>
            <w:hideMark/>
          </w:tcPr>
          <w:p w14:paraId="4668C0FB" w14:textId="77777777" w:rsidR="00EE642A" w:rsidRPr="00C83814" w:rsidRDefault="00EE642A" w:rsidP="00EE64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poslovanja</w:t>
            </w:r>
          </w:p>
        </w:tc>
        <w:tc>
          <w:tcPr>
            <w:tcW w:w="557" w:type="pct"/>
            <w:noWrap/>
            <w:hideMark/>
          </w:tcPr>
          <w:p w14:paraId="3BC03839"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3.727.744,06</w:t>
            </w:r>
          </w:p>
        </w:tc>
        <w:tc>
          <w:tcPr>
            <w:tcW w:w="557" w:type="pct"/>
            <w:noWrap/>
            <w:hideMark/>
          </w:tcPr>
          <w:p w14:paraId="383FCCD6"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8.580.700,00</w:t>
            </w:r>
          </w:p>
        </w:tc>
        <w:tc>
          <w:tcPr>
            <w:tcW w:w="557" w:type="pct"/>
            <w:noWrap/>
            <w:hideMark/>
          </w:tcPr>
          <w:p w14:paraId="02A201F7"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4.159.485,45</w:t>
            </w:r>
          </w:p>
        </w:tc>
        <w:tc>
          <w:tcPr>
            <w:tcW w:w="457" w:type="pct"/>
            <w:noWrap/>
            <w:hideMark/>
          </w:tcPr>
          <w:p w14:paraId="1C321A81"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111,58%</w:t>
            </w:r>
          </w:p>
        </w:tc>
        <w:tc>
          <w:tcPr>
            <w:tcW w:w="392" w:type="pct"/>
            <w:noWrap/>
            <w:hideMark/>
          </w:tcPr>
          <w:p w14:paraId="492F7C11"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48,47%</w:t>
            </w:r>
          </w:p>
        </w:tc>
      </w:tr>
      <w:tr w:rsidR="00EE642A" w:rsidRPr="005D2C49" w14:paraId="4D1B227C"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3F1CD1F7"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31</w:t>
            </w:r>
          </w:p>
        </w:tc>
        <w:tc>
          <w:tcPr>
            <w:tcW w:w="2279" w:type="pct"/>
            <w:noWrap/>
            <w:vAlign w:val="center"/>
            <w:hideMark/>
          </w:tcPr>
          <w:p w14:paraId="4FAFC865" w14:textId="77777777" w:rsidR="00EE642A" w:rsidRPr="00C83814" w:rsidRDefault="00EE642A" w:rsidP="00EE64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zaposlene</w:t>
            </w:r>
          </w:p>
        </w:tc>
        <w:tc>
          <w:tcPr>
            <w:tcW w:w="557" w:type="pct"/>
            <w:noWrap/>
            <w:hideMark/>
          </w:tcPr>
          <w:p w14:paraId="25A7B877"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2.931.994,32</w:t>
            </w:r>
          </w:p>
        </w:tc>
        <w:tc>
          <w:tcPr>
            <w:tcW w:w="557" w:type="pct"/>
            <w:noWrap/>
            <w:hideMark/>
          </w:tcPr>
          <w:p w14:paraId="298F2A93"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6.816.400,00</w:t>
            </w:r>
          </w:p>
        </w:tc>
        <w:tc>
          <w:tcPr>
            <w:tcW w:w="557" w:type="pct"/>
            <w:noWrap/>
            <w:hideMark/>
          </w:tcPr>
          <w:p w14:paraId="74610830"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3.319.225,48</w:t>
            </w:r>
          </w:p>
        </w:tc>
        <w:tc>
          <w:tcPr>
            <w:tcW w:w="457" w:type="pct"/>
            <w:noWrap/>
            <w:hideMark/>
          </w:tcPr>
          <w:p w14:paraId="498421E2"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113,21%</w:t>
            </w:r>
          </w:p>
        </w:tc>
        <w:tc>
          <w:tcPr>
            <w:tcW w:w="392" w:type="pct"/>
            <w:noWrap/>
            <w:hideMark/>
          </w:tcPr>
          <w:p w14:paraId="6D14AC19"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48,69%</w:t>
            </w:r>
          </w:p>
        </w:tc>
      </w:tr>
      <w:tr w:rsidR="00EE642A" w:rsidRPr="005D2C49" w14:paraId="42DC11BE"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2506BC00"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32</w:t>
            </w:r>
          </w:p>
        </w:tc>
        <w:tc>
          <w:tcPr>
            <w:tcW w:w="2279" w:type="pct"/>
            <w:noWrap/>
            <w:vAlign w:val="center"/>
            <w:hideMark/>
          </w:tcPr>
          <w:p w14:paraId="0E671462" w14:textId="77777777" w:rsidR="00EE642A" w:rsidRPr="00C83814" w:rsidRDefault="00EE642A" w:rsidP="00EE64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Materijalni rashodi</w:t>
            </w:r>
          </w:p>
        </w:tc>
        <w:tc>
          <w:tcPr>
            <w:tcW w:w="557" w:type="pct"/>
            <w:noWrap/>
            <w:hideMark/>
          </w:tcPr>
          <w:p w14:paraId="2385B8EA"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795.727,45</w:t>
            </w:r>
          </w:p>
        </w:tc>
        <w:tc>
          <w:tcPr>
            <w:tcW w:w="557" w:type="pct"/>
            <w:noWrap/>
            <w:hideMark/>
          </w:tcPr>
          <w:p w14:paraId="7780F18D"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1.755.700,00</w:t>
            </w:r>
          </w:p>
        </w:tc>
        <w:tc>
          <w:tcPr>
            <w:tcW w:w="557" w:type="pct"/>
            <w:noWrap/>
            <w:hideMark/>
          </w:tcPr>
          <w:p w14:paraId="28BFAF40"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838.601,97</w:t>
            </w:r>
          </w:p>
        </w:tc>
        <w:tc>
          <w:tcPr>
            <w:tcW w:w="457" w:type="pct"/>
            <w:noWrap/>
            <w:hideMark/>
          </w:tcPr>
          <w:p w14:paraId="5CB2FBFF"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105,39%</w:t>
            </w:r>
          </w:p>
        </w:tc>
        <w:tc>
          <w:tcPr>
            <w:tcW w:w="392" w:type="pct"/>
            <w:noWrap/>
            <w:hideMark/>
          </w:tcPr>
          <w:p w14:paraId="597A45FE"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47,76%</w:t>
            </w:r>
          </w:p>
        </w:tc>
      </w:tr>
      <w:tr w:rsidR="00EE642A" w:rsidRPr="005D2C49" w14:paraId="52EB617C"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0FA17227"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34</w:t>
            </w:r>
          </w:p>
        </w:tc>
        <w:tc>
          <w:tcPr>
            <w:tcW w:w="2279" w:type="pct"/>
            <w:noWrap/>
            <w:vAlign w:val="center"/>
            <w:hideMark/>
          </w:tcPr>
          <w:p w14:paraId="3FA50AA0" w14:textId="77777777" w:rsidR="00EE642A" w:rsidRPr="00C83814" w:rsidRDefault="00EE642A" w:rsidP="00EE64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Financijski rashodi</w:t>
            </w:r>
          </w:p>
        </w:tc>
        <w:tc>
          <w:tcPr>
            <w:tcW w:w="557" w:type="pct"/>
            <w:noWrap/>
            <w:hideMark/>
          </w:tcPr>
          <w:p w14:paraId="39956867"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22,29</w:t>
            </w:r>
          </w:p>
        </w:tc>
        <w:tc>
          <w:tcPr>
            <w:tcW w:w="557" w:type="pct"/>
            <w:noWrap/>
            <w:hideMark/>
          </w:tcPr>
          <w:p w14:paraId="42C5A899"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1.500,00</w:t>
            </w:r>
          </w:p>
        </w:tc>
        <w:tc>
          <w:tcPr>
            <w:tcW w:w="557" w:type="pct"/>
            <w:noWrap/>
            <w:hideMark/>
          </w:tcPr>
          <w:p w14:paraId="33E1CCBA"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65,00</w:t>
            </w:r>
          </w:p>
        </w:tc>
        <w:tc>
          <w:tcPr>
            <w:tcW w:w="457" w:type="pct"/>
            <w:noWrap/>
            <w:hideMark/>
          </w:tcPr>
          <w:p w14:paraId="7877B88F"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291,61%</w:t>
            </w:r>
          </w:p>
        </w:tc>
        <w:tc>
          <w:tcPr>
            <w:tcW w:w="392" w:type="pct"/>
            <w:noWrap/>
            <w:hideMark/>
          </w:tcPr>
          <w:p w14:paraId="23F0409C"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4,33%</w:t>
            </w:r>
          </w:p>
        </w:tc>
      </w:tr>
      <w:tr w:rsidR="00EE642A" w:rsidRPr="005D2C49" w14:paraId="03F327DC"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2B07B075"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37</w:t>
            </w:r>
          </w:p>
        </w:tc>
        <w:tc>
          <w:tcPr>
            <w:tcW w:w="2279" w:type="pct"/>
            <w:noWrap/>
            <w:vAlign w:val="center"/>
            <w:hideMark/>
          </w:tcPr>
          <w:p w14:paraId="61094D3F" w14:textId="77777777" w:rsidR="00EE642A" w:rsidRPr="00C83814" w:rsidRDefault="00EE642A" w:rsidP="00EE64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Naknade građanima i kućanstvima na temelju osiguranja i druge naknade</w:t>
            </w:r>
          </w:p>
        </w:tc>
        <w:tc>
          <w:tcPr>
            <w:tcW w:w="557" w:type="pct"/>
            <w:noWrap/>
            <w:hideMark/>
          </w:tcPr>
          <w:p w14:paraId="3CE5546F"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557" w:type="pct"/>
            <w:noWrap/>
            <w:hideMark/>
          </w:tcPr>
          <w:p w14:paraId="21F34988"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6.400,00</w:t>
            </w:r>
          </w:p>
        </w:tc>
        <w:tc>
          <w:tcPr>
            <w:tcW w:w="557" w:type="pct"/>
            <w:noWrap/>
            <w:hideMark/>
          </w:tcPr>
          <w:p w14:paraId="0D58BB74"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1.593,00</w:t>
            </w:r>
          </w:p>
        </w:tc>
        <w:tc>
          <w:tcPr>
            <w:tcW w:w="457" w:type="pct"/>
            <w:noWrap/>
            <w:hideMark/>
          </w:tcPr>
          <w:p w14:paraId="201C0AD6"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392" w:type="pct"/>
            <w:noWrap/>
            <w:hideMark/>
          </w:tcPr>
          <w:p w14:paraId="6ED88855"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24,89%</w:t>
            </w:r>
          </w:p>
        </w:tc>
      </w:tr>
      <w:tr w:rsidR="00EE642A" w:rsidRPr="005D2C49" w14:paraId="05ADB881"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224CC385"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38</w:t>
            </w:r>
          </w:p>
        </w:tc>
        <w:tc>
          <w:tcPr>
            <w:tcW w:w="2279" w:type="pct"/>
            <w:noWrap/>
            <w:vAlign w:val="center"/>
            <w:hideMark/>
          </w:tcPr>
          <w:p w14:paraId="75F57950" w14:textId="77777777" w:rsidR="00EE642A" w:rsidRPr="00C83814" w:rsidRDefault="00EE642A" w:rsidP="00EE64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donacije, kazne, naknade šteta i kapitalne pomoći</w:t>
            </w:r>
          </w:p>
        </w:tc>
        <w:tc>
          <w:tcPr>
            <w:tcW w:w="557" w:type="pct"/>
            <w:noWrap/>
            <w:hideMark/>
          </w:tcPr>
          <w:p w14:paraId="653BF483"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557" w:type="pct"/>
            <w:noWrap/>
            <w:hideMark/>
          </w:tcPr>
          <w:p w14:paraId="14C140DC"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700,00</w:t>
            </w:r>
          </w:p>
        </w:tc>
        <w:tc>
          <w:tcPr>
            <w:tcW w:w="557" w:type="pct"/>
            <w:noWrap/>
            <w:hideMark/>
          </w:tcPr>
          <w:p w14:paraId="54E1E6E7"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457" w:type="pct"/>
            <w:noWrap/>
            <w:hideMark/>
          </w:tcPr>
          <w:p w14:paraId="7964017C"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392" w:type="pct"/>
            <w:noWrap/>
            <w:hideMark/>
          </w:tcPr>
          <w:p w14:paraId="0C99DC86"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r>
      <w:tr w:rsidR="00EE642A" w:rsidRPr="005D2C49" w14:paraId="5B8F6809"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748BECB3"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4</w:t>
            </w:r>
          </w:p>
        </w:tc>
        <w:tc>
          <w:tcPr>
            <w:tcW w:w="2279" w:type="pct"/>
            <w:noWrap/>
            <w:vAlign w:val="center"/>
            <w:hideMark/>
          </w:tcPr>
          <w:p w14:paraId="370485F0" w14:textId="77777777" w:rsidR="00EE642A" w:rsidRPr="00C83814" w:rsidRDefault="00EE642A" w:rsidP="00EE64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nabavu nefinancijske imovine</w:t>
            </w:r>
          </w:p>
        </w:tc>
        <w:tc>
          <w:tcPr>
            <w:tcW w:w="557" w:type="pct"/>
            <w:noWrap/>
            <w:hideMark/>
          </w:tcPr>
          <w:p w14:paraId="43932C38"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94.096,72</w:t>
            </w:r>
          </w:p>
        </w:tc>
        <w:tc>
          <w:tcPr>
            <w:tcW w:w="557" w:type="pct"/>
            <w:noWrap/>
            <w:hideMark/>
          </w:tcPr>
          <w:p w14:paraId="201AB081"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3.735.239,00</w:t>
            </w:r>
          </w:p>
        </w:tc>
        <w:tc>
          <w:tcPr>
            <w:tcW w:w="557" w:type="pct"/>
            <w:noWrap/>
            <w:hideMark/>
          </w:tcPr>
          <w:p w14:paraId="3AF1F951"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1.761.235,74</w:t>
            </w:r>
          </w:p>
        </w:tc>
        <w:tc>
          <w:tcPr>
            <w:tcW w:w="457" w:type="pct"/>
            <w:noWrap/>
            <w:hideMark/>
          </w:tcPr>
          <w:p w14:paraId="6FF65F3B"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1.871,73%</w:t>
            </w:r>
          </w:p>
        </w:tc>
        <w:tc>
          <w:tcPr>
            <w:tcW w:w="392" w:type="pct"/>
            <w:noWrap/>
            <w:hideMark/>
          </w:tcPr>
          <w:p w14:paraId="59B04D39"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47,15%</w:t>
            </w:r>
          </w:p>
        </w:tc>
      </w:tr>
      <w:tr w:rsidR="00EE642A" w:rsidRPr="005D2C49" w14:paraId="78E1F497"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2797036D"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lastRenderedPageBreak/>
              <w:t>41</w:t>
            </w:r>
          </w:p>
        </w:tc>
        <w:tc>
          <w:tcPr>
            <w:tcW w:w="2279" w:type="pct"/>
            <w:noWrap/>
            <w:vAlign w:val="center"/>
            <w:hideMark/>
          </w:tcPr>
          <w:p w14:paraId="676B447D" w14:textId="77777777" w:rsidR="00EE642A" w:rsidRPr="00C83814" w:rsidRDefault="00EE642A" w:rsidP="00EE64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nabavu neproizvedene dugotrajne imovine</w:t>
            </w:r>
          </w:p>
        </w:tc>
        <w:tc>
          <w:tcPr>
            <w:tcW w:w="557" w:type="pct"/>
            <w:noWrap/>
            <w:hideMark/>
          </w:tcPr>
          <w:p w14:paraId="192F4BB9"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78,75</w:t>
            </w:r>
          </w:p>
        </w:tc>
        <w:tc>
          <w:tcPr>
            <w:tcW w:w="557" w:type="pct"/>
            <w:noWrap/>
            <w:hideMark/>
          </w:tcPr>
          <w:p w14:paraId="22DCF685"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5.000,00</w:t>
            </w:r>
          </w:p>
        </w:tc>
        <w:tc>
          <w:tcPr>
            <w:tcW w:w="557" w:type="pct"/>
            <w:noWrap/>
            <w:hideMark/>
          </w:tcPr>
          <w:p w14:paraId="11EA008B"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457" w:type="pct"/>
            <w:noWrap/>
            <w:hideMark/>
          </w:tcPr>
          <w:p w14:paraId="59239F20"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392" w:type="pct"/>
            <w:noWrap/>
            <w:hideMark/>
          </w:tcPr>
          <w:p w14:paraId="469C652B"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r>
      <w:tr w:rsidR="00EE642A" w:rsidRPr="005D2C49" w14:paraId="645BA78C"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0F713A1F"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42</w:t>
            </w:r>
          </w:p>
        </w:tc>
        <w:tc>
          <w:tcPr>
            <w:tcW w:w="2279" w:type="pct"/>
            <w:noWrap/>
            <w:vAlign w:val="center"/>
            <w:hideMark/>
          </w:tcPr>
          <w:p w14:paraId="05CF7515" w14:textId="77777777" w:rsidR="00EE642A" w:rsidRPr="00C83814" w:rsidRDefault="00EE642A" w:rsidP="00EE64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nabavu proizvedene dugotrajne imovine</w:t>
            </w:r>
          </w:p>
        </w:tc>
        <w:tc>
          <w:tcPr>
            <w:tcW w:w="557" w:type="pct"/>
            <w:noWrap/>
            <w:hideMark/>
          </w:tcPr>
          <w:p w14:paraId="02CB547D"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94.017,97</w:t>
            </w:r>
          </w:p>
        </w:tc>
        <w:tc>
          <w:tcPr>
            <w:tcW w:w="557" w:type="pct"/>
            <w:noWrap/>
            <w:hideMark/>
          </w:tcPr>
          <w:p w14:paraId="1B883547"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558.000,00</w:t>
            </w:r>
          </w:p>
        </w:tc>
        <w:tc>
          <w:tcPr>
            <w:tcW w:w="557" w:type="pct"/>
            <w:noWrap/>
            <w:hideMark/>
          </w:tcPr>
          <w:p w14:paraId="5370ADEC"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207.476,95</w:t>
            </w:r>
          </w:p>
        </w:tc>
        <w:tc>
          <w:tcPr>
            <w:tcW w:w="457" w:type="pct"/>
            <w:noWrap/>
            <w:hideMark/>
          </w:tcPr>
          <w:p w14:paraId="24CD1B5D"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220,68%</w:t>
            </w:r>
          </w:p>
        </w:tc>
        <w:tc>
          <w:tcPr>
            <w:tcW w:w="392" w:type="pct"/>
            <w:noWrap/>
            <w:hideMark/>
          </w:tcPr>
          <w:p w14:paraId="6B9F9673"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37,18%</w:t>
            </w:r>
          </w:p>
        </w:tc>
      </w:tr>
      <w:tr w:rsidR="00EE642A" w:rsidRPr="005D2C49" w14:paraId="2584953C" w14:textId="77777777" w:rsidTr="00EE642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1" w:type="pct"/>
            <w:noWrap/>
            <w:vAlign w:val="center"/>
            <w:hideMark/>
          </w:tcPr>
          <w:p w14:paraId="2B3783BF" w14:textId="77777777" w:rsidR="00EE642A" w:rsidRPr="00C83814" w:rsidRDefault="00EE642A" w:rsidP="00EE642A">
            <w:pPr>
              <w:rPr>
                <w:rFonts w:ascii="Arial" w:eastAsia="Times New Roman" w:hAnsi="Arial" w:cs="Arial"/>
                <w:b w:val="0"/>
                <w:bCs w:val="0"/>
                <w:color w:val="000000"/>
                <w:sz w:val="20"/>
                <w:szCs w:val="20"/>
              </w:rPr>
            </w:pPr>
            <w:r w:rsidRPr="00C83814">
              <w:rPr>
                <w:rFonts w:ascii="Arial" w:eastAsia="Times New Roman" w:hAnsi="Arial" w:cs="Arial"/>
                <w:b w:val="0"/>
                <w:bCs w:val="0"/>
                <w:color w:val="000000"/>
                <w:sz w:val="20"/>
                <w:szCs w:val="20"/>
              </w:rPr>
              <w:t>45</w:t>
            </w:r>
          </w:p>
        </w:tc>
        <w:tc>
          <w:tcPr>
            <w:tcW w:w="2279" w:type="pct"/>
            <w:noWrap/>
            <w:vAlign w:val="center"/>
            <w:hideMark/>
          </w:tcPr>
          <w:p w14:paraId="0BC600B8" w14:textId="77777777" w:rsidR="00EE642A" w:rsidRPr="00C83814" w:rsidRDefault="00EE642A" w:rsidP="00EE642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Rashodi za dodatna ulaganja na nefinancijskoj imovini</w:t>
            </w:r>
          </w:p>
        </w:tc>
        <w:tc>
          <w:tcPr>
            <w:tcW w:w="557" w:type="pct"/>
            <w:noWrap/>
            <w:hideMark/>
          </w:tcPr>
          <w:p w14:paraId="46164D83"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557" w:type="pct"/>
            <w:noWrap/>
            <w:hideMark/>
          </w:tcPr>
          <w:p w14:paraId="3AD202C3"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3.172.239,00</w:t>
            </w:r>
          </w:p>
        </w:tc>
        <w:tc>
          <w:tcPr>
            <w:tcW w:w="557" w:type="pct"/>
            <w:noWrap/>
            <w:hideMark/>
          </w:tcPr>
          <w:p w14:paraId="25C0BEAB"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1.553.758,79</w:t>
            </w:r>
          </w:p>
        </w:tc>
        <w:tc>
          <w:tcPr>
            <w:tcW w:w="457" w:type="pct"/>
            <w:noWrap/>
            <w:hideMark/>
          </w:tcPr>
          <w:p w14:paraId="6E5F7910"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0,00%</w:t>
            </w:r>
          </w:p>
        </w:tc>
        <w:tc>
          <w:tcPr>
            <w:tcW w:w="392" w:type="pct"/>
            <w:noWrap/>
            <w:hideMark/>
          </w:tcPr>
          <w:p w14:paraId="5FB45DEF" w14:textId="77777777" w:rsidR="00EE642A" w:rsidRPr="00C83814" w:rsidRDefault="00EE642A" w:rsidP="00EE642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83814">
              <w:rPr>
                <w:rFonts w:ascii="Arial" w:eastAsia="Times New Roman" w:hAnsi="Arial" w:cs="Arial"/>
                <w:color w:val="000000"/>
                <w:sz w:val="20"/>
                <w:szCs w:val="20"/>
              </w:rPr>
              <w:t>48,98%</w:t>
            </w:r>
          </w:p>
        </w:tc>
      </w:tr>
      <w:tr w:rsidR="00EE642A" w:rsidRPr="005D2C49" w14:paraId="6EDB6AA3" w14:textId="77777777" w:rsidTr="00EE642A">
        <w:trPr>
          <w:trHeight w:val="225"/>
        </w:trPr>
        <w:tc>
          <w:tcPr>
            <w:cnfStyle w:val="001000000000" w:firstRow="0" w:lastRow="0" w:firstColumn="1" w:lastColumn="0" w:oddVBand="0" w:evenVBand="0" w:oddHBand="0" w:evenHBand="0" w:firstRowFirstColumn="0" w:firstRowLastColumn="0" w:lastRowFirstColumn="0" w:lastRowLastColumn="0"/>
            <w:tcW w:w="2480" w:type="pct"/>
            <w:gridSpan w:val="2"/>
            <w:vAlign w:val="center"/>
            <w:hideMark/>
          </w:tcPr>
          <w:p w14:paraId="7F00D8CE" w14:textId="25256218" w:rsidR="00EE642A" w:rsidRPr="00C83814" w:rsidRDefault="00EE642A" w:rsidP="00EE642A">
            <w:pPr>
              <w:rPr>
                <w:rFonts w:ascii="Arial" w:eastAsia="Times New Roman" w:hAnsi="Arial" w:cs="Arial"/>
                <w:b w:val="0"/>
                <w:bCs w:val="0"/>
                <w:color w:val="000040"/>
                <w:sz w:val="20"/>
                <w:szCs w:val="20"/>
              </w:rPr>
            </w:pPr>
            <w:r w:rsidRPr="00C83814">
              <w:rPr>
                <w:rFonts w:ascii="Arial" w:eastAsia="Times New Roman" w:hAnsi="Arial" w:cs="Arial"/>
                <w:color w:val="000040"/>
                <w:sz w:val="20"/>
                <w:szCs w:val="20"/>
              </w:rPr>
              <w:t>SVEUKUPNO</w:t>
            </w:r>
          </w:p>
        </w:tc>
        <w:tc>
          <w:tcPr>
            <w:tcW w:w="557" w:type="pct"/>
            <w:noWrap/>
            <w:hideMark/>
          </w:tcPr>
          <w:p w14:paraId="5E8A62CD"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40"/>
                <w:sz w:val="20"/>
                <w:szCs w:val="20"/>
              </w:rPr>
            </w:pPr>
            <w:r w:rsidRPr="00C83814">
              <w:rPr>
                <w:rFonts w:ascii="Arial" w:eastAsia="Times New Roman" w:hAnsi="Arial" w:cs="Arial"/>
                <w:b/>
                <w:bCs/>
                <w:color w:val="000040"/>
                <w:sz w:val="20"/>
                <w:szCs w:val="20"/>
              </w:rPr>
              <w:t>3.821.840,78</w:t>
            </w:r>
          </w:p>
        </w:tc>
        <w:tc>
          <w:tcPr>
            <w:tcW w:w="557" w:type="pct"/>
            <w:noWrap/>
            <w:hideMark/>
          </w:tcPr>
          <w:p w14:paraId="765A368E"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40"/>
                <w:sz w:val="20"/>
                <w:szCs w:val="20"/>
              </w:rPr>
            </w:pPr>
            <w:bookmarkStart w:id="2" w:name="_Hlk203130027"/>
            <w:r w:rsidRPr="00C83814">
              <w:rPr>
                <w:rFonts w:ascii="Arial" w:eastAsia="Times New Roman" w:hAnsi="Arial" w:cs="Arial"/>
                <w:b/>
                <w:bCs/>
                <w:color w:val="000040"/>
                <w:sz w:val="20"/>
                <w:szCs w:val="20"/>
              </w:rPr>
              <w:t>12.315.939,00</w:t>
            </w:r>
            <w:bookmarkEnd w:id="2"/>
          </w:p>
        </w:tc>
        <w:tc>
          <w:tcPr>
            <w:tcW w:w="557" w:type="pct"/>
            <w:noWrap/>
            <w:hideMark/>
          </w:tcPr>
          <w:p w14:paraId="7DEBEEC7"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40"/>
                <w:sz w:val="20"/>
                <w:szCs w:val="20"/>
              </w:rPr>
            </w:pPr>
            <w:bookmarkStart w:id="3" w:name="_Hlk203130048"/>
            <w:r w:rsidRPr="00C83814">
              <w:rPr>
                <w:rFonts w:ascii="Arial" w:eastAsia="Times New Roman" w:hAnsi="Arial" w:cs="Arial"/>
                <w:b/>
                <w:bCs/>
                <w:color w:val="000040"/>
                <w:sz w:val="20"/>
                <w:szCs w:val="20"/>
              </w:rPr>
              <w:t>5.920.721,19</w:t>
            </w:r>
            <w:bookmarkEnd w:id="3"/>
          </w:p>
        </w:tc>
        <w:tc>
          <w:tcPr>
            <w:tcW w:w="457" w:type="pct"/>
            <w:noWrap/>
            <w:hideMark/>
          </w:tcPr>
          <w:p w14:paraId="5F34389C"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C83814">
              <w:rPr>
                <w:rFonts w:ascii="Arial" w:eastAsia="Times New Roman" w:hAnsi="Arial" w:cs="Arial"/>
                <w:b/>
                <w:bCs/>
                <w:color w:val="000000"/>
                <w:sz w:val="20"/>
                <w:szCs w:val="20"/>
              </w:rPr>
              <w:t>154,92%</w:t>
            </w:r>
          </w:p>
        </w:tc>
        <w:tc>
          <w:tcPr>
            <w:tcW w:w="392" w:type="pct"/>
            <w:noWrap/>
            <w:hideMark/>
          </w:tcPr>
          <w:p w14:paraId="716C9D4C" w14:textId="77777777" w:rsidR="00EE642A" w:rsidRPr="00C83814" w:rsidRDefault="00EE642A" w:rsidP="00EE642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40"/>
                <w:sz w:val="20"/>
                <w:szCs w:val="20"/>
              </w:rPr>
            </w:pPr>
            <w:r w:rsidRPr="00C83814">
              <w:rPr>
                <w:rFonts w:ascii="Arial" w:eastAsia="Times New Roman" w:hAnsi="Arial" w:cs="Arial"/>
                <w:b/>
                <w:bCs/>
                <w:color w:val="000040"/>
                <w:sz w:val="20"/>
                <w:szCs w:val="20"/>
              </w:rPr>
              <w:t>48,07%</w:t>
            </w:r>
          </w:p>
        </w:tc>
      </w:tr>
    </w:tbl>
    <w:p w14:paraId="006A90F0" w14:textId="77777777" w:rsidR="00534884" w:rsidRPr="005D2C49" w:rsidRDefault="00534884" w:rsidP="009242DF">
      <w:pPr>
        <w:autoSpaceDE w:val="0"/>
        <w:autoSpaceDN w:val="0"/>
        <w:adjustRightInd w:val="0"/>
        <w:spacing w:after="0" w:line="240" w:lineRule="auto"/>
        <w:rPr>
          <w:rFonts w:ascii="Arial" w:hAnsi="Arial" w:cs="Arial"/>
          <w:b/>
          <w:bCs/>
        </w:rPr>
      </w:pPr>
    </w:p>
    <w:p w14:paraId="4C6AD761" w14:textId="3F6368C5" w:rsidR="00166269" w:rsidRPr="005D2C49" w:rsidRDefault="00003166" w:rsidP="009242DF">
      <w:pPr>
        <w:autoSpaceDE w:val="0"/>
        <w:autoSpaceDN w:val="0"/>
        <w:adjustRightInd w:val="0"/>
        <w:spacing w:after="0" w:line="240" w:lineRule="auto"/>
        <w:rPr>
          <w:rFonts w:ascii="Arial" w:hAnsi="Arial" w:cs="Arial"/>
          <w:b/>
          <w:bCs/>
        </w:rPr>
      </w:pPr>
      <w:r w:rsidRPr="005D2C49">
        <w:rPr>
          <w:rFonts w:ascii="Arial" w:hAnsi="Arial" w:cs="Arial"/>
          <w:b/>
          <w:bCs/>
        </w:rPr>
        <w:t>1</w:t>
      </w:r>
      <w:r w:rsidR="00166269" w:rsidRPr="005D2C49">
        <w:rPr>
          <w:rFonts w:ascii="Arial" w:hAnsi="Arial" w:cs="Arial"/>
          <w:b/>
          <w:bCs/>
        </w:rPr>
        <w:t>.</w:t>
      </w:r>
      <w:r w:rsidRPr="005D2C49">
        <w:rPr>
          <w:rFonts w:ascii="Arial" w:hAnsi="Arial" w:cs="Arial"/>
          <w:b/>
          <w:bCs/>
        </w:rPr>
        <w:t>2.1</w:t>
      </w:r>
      <w:r w:rsidR="00166269" w:rsidRPr="005D2C49">
        <w:rPr>
          <w:rFonts w:ascii="Arial" w:hAnsi="Arial" w:cs="Arial"/>
          <w:b/>
          <w:bCs/>
        </w:rPr>
        <w:t xml:space="preserve">. Rashodi poslovanja </w:t>
      </w:r>
    </w:p>
    <w:p w14:paraId="0BFD3EB2" w14:textId="77777777" w:rsidR="00F423AF" w:rsidRPr="005D2C49" w:rsidRDefault="00F423AF" w:rsidP="009242DF">
      <w:pPr>
        <w:autoSpaceDE w:val="0"/>
        <w:autoSpaceDN w:val="0"/>
        <w:adjustRightInd w:val="0"/>
        <w:spacing w:after="0" w:line="240" w:lineRule="auto"/>
        <w:rPr>
          <w:rFonts w:ascii="Arial" w:hAnsi="Arial" w:cs="Arial"/>
          <w:b/>
          <w:bCs/>
        </w:rPr>
      </w:pPr>
    </w:p>
    <w:p w14:paraId="39D5850C" w14:textId="58ADB50B" w:rsidR="00973148" w:rsidRPr="005D2C49" w:rsidRDefault="00553DD9" w:rsidP="00166269">
      <w:pPr>
        <w:autoSpaceDE w:val="0"/>
        <w:autoSpaceDN w:val="0"/>
        <w:adjustRightInd w:val="0"/>
        <w:spacing w:after="0" w:line="240" w:lineRule="auto"/>
        <w:jc w:val="both"/>
        <w:rPr>
          <w:rFonts w:ascii="Arial" w:hAnsi="Arial" w:cs="Arial"/>
          <w:bCs/>
        </w:rPr>
      </w:pPr>
      <w:r w:rsidRPr="005D2C49">
        <w:rPr>
          <w:rFonts w:ascii="Arial" w:hAnsi="Arial" w:cs="Arial"/>
          <w:b/>
          <w:bCs/>
        </w:rPr>
        <w:t>Rashodi poslovanja</w:t>
      </w:r>
      <w:r w:rsidRPr="005D2C49">
        <w:rPr>
          <w:rFonts w:ascii="Arial" w:hAnsi="Arial" w:cs="Arial"/>
          <w:bCs/>
        </w:rPr>
        <w:t xml:space="preserve"> veći su nego rashodi u istom razdoblju prošle godine zbog inflacije, povećanja cijene energenata, povećanja </w:t>
      </w:r>
      <w:r w:rsidR="000B48DE" w:rsidRPr="005D2C49">
        <w:rPr>
          <w:rFonts w:ascii="Arial" w:hAnsi="Arial" w:cs="Arial"/>
          <w:bCs/>
        </w:rPr>
        <w:t>osnovice za obračun plaće u javnim službama</w:t>
      </w:r>
      <w:r w:rsidRPr="005D2C49">
        <w:rPr>
          <w:rFonts w:ascii="Arial" w:hAnsi="Arial" w:cs="Arial"/>
          <w:bCs/>
        </w:rPr>
        <w:t>.</w:t>
      </w:r>
    </w:p>
    <w:p w14:paraId="76A8A5BE" w14:textId="77777777" w:rsidR="000035F6" w:rsidRPr="005D2C49" w:rsidRDefault="000035F6" w:rsidP="00973148">
      <w:pPr>
        <w:autoSpaceDE w:val="0"/>
        <w:autoSpaceDN w:val="0"/>
        <w:adjustRightInd w:val="0"/>
        <w:spacing w:after="0" w:line="240" w:lineRule="auto"/>
        <w:jc w:val="both"/>
        <w:rPr>
          <w:rFonts w:ascii="Arial" w:hAnsi="Arial" w:cs="Arial"/>
          <w:i/>
          <w:iCs/>
        </w:rPr>
      </w:pPr>
    </w:p>
    <w:p w14:paraId="28315BC7" w14:textId="19D764F6" w:rsidR="00CE6B1C" w:rsidRPr="005D2C49" w:rsidRDefault="009242DF" w:rsidP="00553DD9">
      <w:pPr>
        <w:autoSpaceDE w:val="0"/>
        <w:autoSpaceDN w:val="0"/>
        <w:adjustRightInd w:val="0"/>
        <w:spacing w:after="0" w:line="240" w:lineRule="auto"/>
        <w:jc w:val="both"/>
        <w:rPr>
          <w:rFonts w:ascii="Arial" w:hAnsi="Arial" w:cs="Arial"/>
        </w:rPr>
      </w:pPr>
      <w:r w:rsidRPr="005D2C49">
        <w:rPr>
          <w:rFonts w:ascii="Arial" w:hAnsi="Arial" w:cs="Arial"/>
          <w:i/>
          <w:iCs/>
          <w:u w:val="single"/>
        </w:rPr>
        <w:t>Rashodi za zaposlene</w:t>
      </w:r>
      <w:r w:rsidRPr="005D2C49">
        <w:rPr>
          <w:rFonts w:ascii="Arial" w:hAnsi="Arial" w:cs="Arial"/>
          <w:i/>
          <w:iCs/>
        </w:rPr>
        <w:t xml:space="preserve"> </w:t>
      </w:r>
      <w:r w:rsidRPr="005D2C49">
        <w:rPr>
          <w:rFonts w:ascii="Arial" w:hAnsi="Arial" w:cs="Arial"/>
        </w:rPr>
        <w:t xml:space="preserve">ostvareni su u iznosu </w:t>
      </w:r>
      <w:r w:rsidR="00B65E8C" w:rsidRPr="00C83814">
        <w:rPr>
          <w:rFonts w:ascii="Arial" w:hAnsi="Arial" w:cs="Arial"/>
        </w:rPr>
        <w:t>3.319.225,48</w:t>
      </w:r>
      <w:r w:rsidR="00B65E8C" w:rsidRPr="005D2C49">
        <w:rPr>
          <w:rFonts w:ascii="Arial" w:hAnsi="Arial" w:cs="Arial"/>
        </w:rPr>
        <w:t xml:space="preserve"> </w:t>
      </w:r>
      <w:r w:rsidR="000035F6" w:rsidRPr="005D2C49">
        <w:rPr>
          <w:rFonts w:ascii="Arial" w:hAnsi="Arial" w:cs="Arial"/>
        </w:rPr>
        <w:t>eura</w:t>
      </w:r>
      <w:r w:rsidR="00F51A63" w:rsidRPr="005D2C49">
        <w:rPr>
          <w:rFonts w:ascii="Arial" w:hAnsi="Arial" w:cs="Arial"/>
        </w:rPr>
        <w:t xml:space="preserve">. </w:t>
      </w:r>
    </w:p>
    <w:p w14:paraId="058B2F2A" w14:textId="77777777" w:rsidR="00E24895" w:rsidRPr="005D2C49" w:rsidRDefault="00E24895" w:rsidP="00553DD9">
      <w:pPr>
        <w:autoSpaceDE w:val="0"/>
        <w:autoSpaceDN w:val="0"/>
        <w:adjustRightInd w:val="0"/>
        <w:spacing w:after="0" w:line="240" w:lineRule="auto"/>
        <w:jc w:val="both"/>
        <w:rPr>
          <w:rFonts w:ascii="Arial" w:hAnsi="Arial" w:cs="Arial"/>
        </w:rPr>
      </w:pPr>
    </w:p>
    <w:p w14:paraId="1429BBC4" w14:textId="33D5D44A" w:rsidR="00215CDE" w:rsidRPr="005D2C49" w:rsidRDefault="00F51A63" w:rsidP="00553DD9">
      <w:pPr>
        <w:autoSpaceDE w:val="0"/>
        <w:autoSpaceDN w:val="0"/>
        <w:adjustRightInd w:val="0"/>
        <w:spacing w:after="0" w:line="240" w:lineRule="auto"/>
        <w:jc w:val="both"/>
        <w:rPr>
          <w:rFonts w:ascii="Arial" w:hAnsi="Arial" w:cs="Arial"/>
          <w:szCs w:val="24"/>
        </w:rPr>
      </w:pPr>
      <w:r w:rsidRPr="005D2C49">
        <w:rPr>
          <w:rFonts w:ascii="Arial" w:hAnsi="Arial" w:cs="Arial"/>
        </w:rPr>
        <w:t xml:space="preserve">U odnosu na isto razdoblje </w:t>
      </w:r>
      <w:r w:rsidR="00CE6B1C" w:rsidRPr="005D2C49">
        <w:rPr>
          <w:rFonts w:ascii="Arial" w:hAnsi="Arial" w:cs="Arial"/>
        </w:rPr>
        <w:t>202</w:t>
      </w:r>
      <w:r w:rsidR="00B65E8C" w:rsidRPr="005D2C49">
        <w:rPr>
          <w:rFonts w:ascii="Arial" w:hAnsi="Arial" w:cs="Arial"/>
        </w:rPr>
        <w:t>4</w:t>
      </w:r>
      <w:r w:rsidR="00CE6B1C" w:rsidRPr="005D2C49">
        <w:rPr>
          <w:rFonts w:ascii="Arial" w:hAnsi="Arial" w:cs="Arial"/>
        </w:rPr>
        <w:t xml:space="preserve">. godine </w:t>
      </w:r>
      <w:r w:rsidRPr="005D2C49">
        <w:rPr>
          <w:rFonts w:ascii="Arial" w:hAnsi="Arial" w:cs="Arial"/>
        </w:rPr>
        <w:t xml:space="preserve">rashodi za zaposlene su </w:t>
      </w:r>
      <w:r w:rsidR="000A7089" w:rsidRPr="005D2C49">
        <w:rPr>
          <w:rFonts w:ascii="Arial" w:hAnsi="Arial" w:cs="Arial"/>
        </w:rPr>
        <w:t xml:space="preserve">veći </w:t>
      </w:r>
      <w:r w:rsidR="000035F6" w:rsidRPr="005D2C49">
        <w:rPr>
          <w:rFonts w:ascii="Arial" w:hAnsi="Arial" w:cs="Arial"/>
        </w:rPr>
        <w:t xml:space="preserve">zbog </w:t>
      </w:r>
      <w:r w:rsidR="00553DD9" w:rsidRPr="005D2C49">
        <w:rPr>
          <w:rFonts w:ascii="Arial" w:hAnsi="Arial" w:cs="Arial"/>
        </w:rPr>
        <w:t xml:space="preserve">povećanja </w:t>
      </w:r>
      <w:r w:rsidR="00B65E8C" w:rsidRPr="005D2C49">
        <w:rPr>
          <w:rFonts w:ascii="Arial" w:hAnsi="Arial" w:cs="Arial"/>
        </w:rPr>
        <w:t xml:space="preserve">osnovice </w:t>
      </w:r>
      <w:r w:rsidR="00553DD9" w:rsidRPr="005D2C49">
        <w:rPr>
          <w:rFonts w:ascii="Arial" w:hAnsi="Arial" w:cs="Arial"/>
        </w:rPr>
        <w:t xml:space="preserve"> za obračun </w:t>
      </w:r>
      <w:r w:rsidR="00D512A3" w:rsidRPr="005D2C49">
        <w:rPr>
          <w:rFonts w:ascii="Arial" w:hAnsi="Arial" w:cs="Arial"/>
        </w:rPr>
        <w:t xml:space="preserve">plaće </w:t>
      </w:r>
      <w:r w:rsidR="00B65E8C" w:rsidRPr="005D2C49">
        <w:rPr>
          <w:rFonts w:ascii="Arial" w:hAnsi="Arial" w:cs="Arial"/>
        </w:rPr>
        <w:t xml:space="preserve"> i povećanja broja radnika</w:t>
      </w:r>
      <w:r w:rsidR="0029558D" w:rsidRPr="005D2C49">
        <w:rPr>
          <w:rFonts w:ascii="Arial" w:hAnsi="Arial" w:cs="Arial"/>
          <w:szCs w:val="24"/>
        </w:rPr>
        <w:t>.</w:t>
      </w:r>
      <w:r w:rsidR="00553DD9" w:rsidRPr="005D2C49">
        <w:rPr>
          <w:rFonts w:ascii="Arial" w:hAnsi="Arial" w:cs="Arial"/>
          <w:szCs w:val="24"/>
        </w:rPr>
        <w:t xml:space="preserve"> </w:t>
      </w:r>
      <w:r w:rsidR="00D512A3" w:rsidRPr="005D2C49">
        <w:rPr>
          <w:rFonts w:ascii="Arial" w:hAnsi="Arial" w:cs="Arial"/>
          <w:szCs w:val="24"/>
        </w:rPr>
        <w:t>Iznos za p</w:t>
      </w:r>
      <w:r w:rsidR="00553DD9" w:rsidRPr="005D2C49">
        <w:rPr>
          <w:rFonts w:ascii="Arial" w:hAnsi="Arial" w:cs="Arial"/>
          <w:szCs w:val="24"/>
        </w:rPr>
        <w:t xml:space="preserve">laće za prekovremeni rad </w:t>
      </w:r>
      <w:r w:rsidR="00931E6C" w:rsidRPr="005D2C49">
        <w:rPr>
          <w:rFonts w:ascii="Arial" w:hAnsi="Arial" w:cs="Arial"/>
          <w:szCs w:val="24"/>
        </w:rPr>
        <w:t xml:space="preserve">su također veći nego </w:t>
      </w:r>
      <w:r w:rsidR="00553DD9" w:rsidRPr="005D2C49">
        <w:rPr>
          <w:rFonts w:ascii="Arial" w:hAnsi="Arial" w:cs="Arial"/>
          <w:szCs w:val="24"/>
        </w:rPr>
        <w:t>u istom razdoblju 202</w:t>
      </w:r>
      <w:r w:rsidR="00B65E8C" w:rsidRPr="005D2C49">
        <w:rPr>
          <w:rFonts w:ascii="Arial" w:hAnsi="Arial" w:cs="Arial"/>
          <w:szCs w:val="24"/>
        </w:rPr>
        <w:t>4</w:t>
      </w:r>
      <w:r w:rsidR="00553DD9" w:rsidRPr="005D2C49">
        <w:rPr>
          <w:rFonts w:ascii="Arial" w:hAnsi="Arial" w:cs="Arial"/>
          <w:szCs w:val="24"/>
        </w:rPr>
        <w:t>. godine zbog povećanja broja specijalizanata kojima se isplaćuje dežurstvo</w:t>
      </w:r>
      <w:r w:rsidR="00F5259F" w:rsidRPr="005D2C49">
        <w:rPr>
          <w:rFonts w:ascii="Arial" w:hAnsi="Arial" w:cs="Arial"/>
          <w:szCs w:val="24"/>
        </w:rPr>
        <w:t xml:space="preserve"> (plaća se kao prekovremeni rad)</w:t>
      </w:r>
      <w:r w:rsidR="00553DD9" w:rsidRPr="005D2C49">
        <w:rPr>
          <w:rFonts w:ascii="Arial" w:hAnsi="Arial" w:cs="Arial"/>
          <w:szCs w:val="24"/>
        </w:rPr>
        <w:t xml:space="preserve"> koje su dužni obavljati u sklopu specijalističkog usavršavanja, nedostatka zdravstvenih radnika posebno u ordinacijama u ruralnim sredinama, nedostatka specijalista i nemogućnosti pružanja zdravstvene zaštite bez organiziranja prekovremenog rada </w:t>
      </w:r>
      <w:r w:rsidR="00F5259F" w:rsidRPr="005D2C49">
        <w:rPr>
          <w:rFonts w:ascii="Arial" w:hAnsi="Arial" w:cs="Arial"/>
          <w:szCs w:val="24"/>
        </w:rPr>
        <w:t xml:space="preserve">koji dovodi do </w:t>
      </w:r>
      <w:r w:rsidR="00553DD9" w:rsidRPr="005D2C49">
        <w:rPr>
          <w:rFonts w:ascii="Arial" w:hAnsi="Arial" w:cs="Arial"/>
          <w:szCs w:val="24"/>
        </w:rPr>
        <w:t xml:space="preserve">povećanja bruto plaće radnika. </w:t>
      </w:r>
    </w:p>
    <w:p w14:paraId="55EDBA42" w14:textId="77777777" w:rsidR="00931E6C" w:rsidRPr="005D2C49" w:rsidRDefault="00931E6C" w:rsidP="00553DD9">
      <w:pPr>
        <w:autoSpaceDE w:val="0"/>
        <w:autoSpaceDN w:val="0"/>
        <w:adjustRightInd w:val="0"/>
        <w:spacing w:after="0" w:line="240" w:lineRule="auto"/>
        <w:jc w:val="both"/>
        <w:rPr>
          <w:rFonts w:ascii="Arial" w:hAnsi="Arial" w:cs="Arial"/>
          <w:szCs w:val="24"/>
        </w:rPr>
      </w:pPr>
    </w:p>
    <w:p w14:paraId="6DA1C348" w14:textId="31C800E4" w:rsidR="00E24895" w:rsidRPr="005D2C49" w:rsidRDefault="00553DD9" w:rsidP="00553DD9">
      <w:pPr>
        <w:autoSpaceDE w:val="0"/>
        <w:autoSpaceDN w:val="0"/>
        <w:adjustRightInd w:val="0"/>
        <w:spacing w:after="0" w:line="240" w:lineRule="auto"/>
        <w:jc w:val="both"/>
        <w:rPr>
          <w:rFonts w:ascii="Arial" w:hAnsi="Arial" w:cs="Arial"/>
          <w:szCs w:val="24"/>
        </w:rPr>
      </w:pPr>
      <w:r w:rsidRPr="005D2C49">
        <w:rPr>
          <w:rFonts w:ascii="Arial" w:hAnsi="Arial" w:cs="Arial"/>
          <w:i/>
          <w:iCs/>
          <w:szCs w:val="24"/>
          <w:u w:val="single"/>
        </w:rPr>
        <w:t>Ostali rashodi za zaposlene</w:t>
      </w:r>
      <w:r w:rsidRPr="005D2C49">
        <w:rPr>
          <w:rFonts w:ascii="Arial" w:hAnsi="Arial" w:cs="Arial"/>
          <w:szCs w:val="24"/>
        </w:rPr>
        <w:t xml:space="preserve"> </w:t>
      </w:r>
      <w:r w:rsidR="00483363" w:rsidRPr="005D2C49">
        <w:rPr>
          <w:rFonts w:ascii="Arial" w:hAnsi="Arial" w:cs="Arial"/>
          <w:szCs w:val="24"/>
        </w:rPr>
        <w:t>veći su zbog povećanja broja zaposlenih koji imaju pravo na isplatu regresa, uskrsnice, te su u toku 2025. godine isplaćene 4 otpremnine radnicima koji su odlazili u mirovnu.</w:t>
      </w:r>
    </w:p>
    <w:p w14:paraId="4C3249ED" w14:textId="77777777" w:rsidR="00483363" w:rsidRPr="005D2C49" w:rsidRDefault="00483363" w:rsidP="00553DD9">
      <w:pPr>
        <w:autoSpaceDE w:val="0"/>
        <w:autoSpaceDN w:val="0"/>
        <w:adjustRightInd w:val="0"/>
        <w:spacing w:after="0" w:line="240" w:lineRule="auto"/>
        <w:jc w:val="both"/>
        <w:rPr>
          <w:rFonts w:ascii="Arial" w:hAnsi="Arial" w:cs="Arial"/>
          <w:szCs w:val="24"/>
        </w:rPr>
      </w:pPr>
    </w:p>
    <w:p w14:paraId="6109C668" w14:textId="5503AC82" w:rsidR="00973148" w:rsidRPr="005D2C49" w:rsidRDefault="00483363" w:rsidP="00483363">
      <w:pPr>
        <w:spacing w:line="240" w:lineRule="auto"/>
        <w:jc w:val="both"/>
        <w:rPr>
          <w:rFonts w:ascii="Arial" w:hAnsi="Arial" w:cs="Arial"/>
        </w:rPr>
      </w:pPr>
      <w:r w:rsidRPr="005D2C49">
        <w:rPr>
          <w:rFonts w:ascii="Arial" w:hAnsi="Arial" w:cs="Arial"/>
          <w:i/>
          <w:iCs/>
          <w:u w:val="single"/>
        </w:rPr>
        <w:t>Doprinosi za obvezno zdravstveno osiguranje</w:t>
      </w:r>
      <w:r w:rsidRPr="005D2C49">
        <w:rPr>
          <w:rFonts w:ascii="Arial" w:hAnsi="Arial" w:cs="Arial"/>
        </w:rPr>
        <w:t xml:space="preserve"> veći su zbog povećanja broja zaposlenih kao i povećanja bruto iznosa plaće na koji se obračunavaju doprinosi.</w:t>
      </w:r>
    </w:p>
    <w:p w14:paraId="068BA19E" w14:textId="6FC0F464" w:rsidR="00C41EA2" w:rsidRPr="005D2C49" w:rsidRDefault="009242DF" w:rsidP="00C41EA2">
      <w:pPr>
        <w:autoSpaceDE w:val="0"/>
        <w:autoSpaceDN w:val="0"/>
        <w:adjustRightInd w:val="0"/>
        <w:spacing w:after="0" w:line="240" w:lineRule="auto"/>
        <w:jc w:val="both"/>
        <w:rPr>
          <w:rFonts w:ascii="Arial" w:hAnsi="Arial" w:cs="Arial"/>
        </w:rPr>
      </w:pPr>
      <w:r w:rsidRPr="005D2C49">
        <w:rPr>
          <w:rFonts w:ascii="Arial" w:hAnsi="Arial" w:cs="Arial"/>
          <w:i/>
          <w:iCs/>
          <w:u w:val="single"/>
        </w:rPr>
        <w:t>Materijalni rashodi</w:t>
      </w:r>
      <w:r w:rsidRPr="005D2C49">
        <w:rPr>
          <w:rFonts w:ascii="Arial" w:hAnsi="Arial" w:cs="Arial"/>
          <w:i/>
          <w:iCs/>
        </w:rPr>
        <w:t xml:space="preserve"> </w:t>
      </w:r>
      <w:r w:rsidRPr="005D2C49">
        <w:rPr>
          <w:rFonts w:ascii="Arial" w:hAnsi="Arial" w:cs="Arial"/>
        </w:rPr>
        <w:t xml:space="preserve">ostvareni su u iznosu od </w:t>
      </w:r>
      <w:r w:rsidR="002078C7" w:rsidRPr="00C83814">
        <w:rPr>
          <w:rFonts w:ascii="Arial" w:hAnsi="Arial" w:cs="Arial"/>
        </w:rPr>
        <w:t>838.601,97</w:t>
      </w:r>
      <w:r w:rsidR="00931E6C" w:rsidRPr="005D2C49">
        <w:rPr>
          <w:rFonts w:ascii="Arial" w:hAnsi="Arial" w:cs="Arial"/>
        </w:rPr>
        <w:t xml:space="preserve"> </w:t>
      </w:r>
      <w:r w:rsidR="000035F6" w:rsidRPr="005D2C49">
        <w:rPr>
          <w:rFonts w:ascii="Arial" w:hAnsi="Arial" w:cs="Arial"/>
        </w:rPr>
        <w:t xml:space="preserve">eura </w:t>
      </w:r>
      <w:r w:rsidR="0029558D" w:rsidRPr="005D2C49">
        <w:rPr>
          <w:rFonts w:ascii="Arial" w:hAnsi="Arial" w:cs="Arial"/>
        </w:rPr>
        <w:t>odnosno</w:t>
      </w:r>
      <w:r w:rsidR="00EE501B" w:rsidRPr="005D2C49">
        <w:rPr>
          <w:rFonts w:ascii="Arial" w:hAnsi="Arial" w:cs="Arial"/>
        </w:rPr>
        <w:t xml:space="preserve"> </w:t>
      </w:r>
      <w:r w:rsidR="002078C7" w:rsidRPr="005D2C49">
        <w:rPr>
          <w:rFonts w:ascii="Arial" w:hAnsi="Arial" w:cs="Arial"/>
        </w:rPr>
        <w:t xml:space="preserve">47,76% </w:t>
      </w:r>
      <w:r w:rsidR="000035F6" w:rsidRPr="005D2C49">
        <w:rPr>
          <w:rFonts w:ascii="Arial" w:hAnsi="Arial" w:cs="Arial"/>
        </w:rPr>
        <w:t xml:space="preserve">od </w:t>
      </w:r>
      <w:r w:rsidRPr="005D2C49">
        <w:rPr>
          <w:rFonts w:ascii="Arial" w:hAnsi="Arial" w:cs="Arial"/>
        </w:rPr>
        <w:t xml:space="preserve">planiranih </w:t>
      </w:r>
      <w:r w:rsidR="002B0D63" w:rsidRPr="005D2C49">
        <w:rPr>
          <w:rFonts w:ascii="Arial" w:hAnsi="Arial" w:cs="Arial"/>
        </w:rPr>
        <w:t>za 202</w:t>
      </w:r>
      <w:r w:rsidR="002078C7" w:rsidRPr="005D2C49">
        <w:rPr>
          <w:rFonts w:ascii="Arial" w:hAnsi="Arial" w:cs="Arial"/>
        </w:rPr>
        <w:t>5</w:t>
      </w:r>
      <w:r w:rsidR="002B0D63" w:rsidRPr="005D2C49">
        <w:rPr>
          <w:rFonts w:ascii="Arial" w:hAnsi="Arial" w:cs="Arial"/>
        </w:rPr>
        <w:t>. godin</w:t>
      </w:r>
      <w:r w:rsidR="002078C7" w:rsidRPr="005D2C49">
        <w:rPr>
          <w:rFonts w:ascii="Arial" w:hAnsi="Arial" w:cs="Arial"/>
        </w:rPr>
        <w:t>u</w:t>
      </w:r>
      <w:r w:rsidR="00483363" w:rsidRPr="005D2C49">
        <w:rPr>
          <w:rFonts w:ascii="Arial" w:hAnsi="Arial" w:cs="Arial"/>
        </w:rPr>
        <w:t xml:space="preserve">. Povećanje u odnosu na prethodnu godinu posljedica je </w:t>
      </w:r>
      <w:r w:rsidR="00C41EA2" w:rsidRPr="005D2C49">
        <w:rPr>
          <w:rFonts w:ascii="Arial" w:hAnsi="Arial" w:cs="Arial"/>
        </w:rPr>
        <w:t xml:space="preserve">povećanja cijene energenata, inflacije, izrade novih energetskih certifikata za zgrade za koje se planira prijava na energetsku obnovu Fondu za zaštitu okoliša,  veći broj servisa i popravaka automobila voznog parka Doma zdravlja, te provedeni servis dentalnih jedinica. </w:t>
      </w:r>
    </w:p>
    <w:p w14:paraId="58072DCB" w14:textId="77777777" w:rsidR="00C41EA2" w:rsidRPr="005D2C49" w:rsidRDefault="00C41EA2" w:rsidP="00C41EA2">
      <w:pPr>
        <w:autoSpaceDE w:val="0"/>
        <w:autoSpaceDN w:val="0"/>
        <w:adjustRightInd w:val="0"/>
        <w:spacing w:after="0" w:line="240" w:lineRule="auto"/>
        <w:jc w:val="both"/>
        <w:rPr>
          <w:rFonts w:ascii="Arial" w:hAnsi="Arial" w:cs="Arial"/>
        </w:rPr>
      </w:pPr>
    </w:p>
    <w:p w14:paraId="4A662A66" w14:textId="77777777" w:rsidR="00C41EA2" w:rsidRPr="00C41EA2" w:rsidRDefault="00C41EA2" w:rsidP="00C41EA2">
      <w:pPr>
        <w:autoSpaceDE w:val="0"/>
        <w:autoSpaceDN w:val="0"/>
        <w:adjustRightInd w:val="0"/>
        <w:spacing w:after="0" w:line="240" w:lineRule="auto"/>
        <w:jc w:val="both"/>
        <w:rPr>
          <w:rFonts w:ascii="Arial" w:hAnsi="Arial" w:cs="Arial"/>
        </w:rPr>
      </w:pPr>
      <w:r w:rsidRPr="00C41EA2">
        <w:rPr>
          <w:rFonts w:ascii="Arial" w:hAnsi="Arial" w:cs="Arial"/>
        </w:rPr>
        <w:t>Od 01.01.2025. godine u primjeni je dio Pravilnika o proračunskom računovodstvu i računskom planu koji se odnosi na drugačiji način evidentiranja rashoda lijekova i potrošnog medicinskog materijala. U toku 2024. godine Dom zdravlja je promijenio programsku aplikaciju za evidentiranje materijalnog knjigovodstva te su osigurani preduvjeti za evidentiranje zaliha lijekova i potrošnog medicinskog materijala kao i ostalog materijala, te evidentiranje rashoda temeljem utroška.</w:t>
      </w:r>
    </w:p>
    <w:p w14:paraId="52488657" w14:textId="07893EF5" w:rsidR="00973148" w:rsidRPr="005D2C49" w:rsidRDefault="00973148" w:rsidP="00973148">
      <w:pPr>
        <w:autoSpaceDE w:val="0"/>
        <w:autoSpaceDN w:val="0"/>
        <w:adjustRightInd w:val="0"/>
        <w:spacing w:after="0" w:line="240" w:lineRule="auto"/>
        <w:jc w:val="both"/>
        <w:rPr>
          <w:rFonts w:ascii="Arial" w:hAnsi="Arial" w:cs="Arial"/>
        </w:rPr>
      </w:pPr>
    </w:p>
    <w:p w14:paraId="5AD06083" w14:textId="5422EE82" w:rsidR="00215CDE" w:rsidRPr="005D2C49" w:rsidRDefault="009242DF" w:rsidP="00F87EE6">
      <w:pPr>
        <w:autoSpaceDE w:val="0"/>
        <w:autoSpaceDN w:val="0"/>
        <w:adjustRightInd w:val="0"/>
        <w:spacing w:after="0" w:line="240" w:lineRule="auto"/>
        <w:jc w:val="both"/>
        <w:rPr>
          <w:rFonts w:ascii="Arial" w:hAnsi="Arial" w:cs="Arial"/>
        </w:rPr>
      </w:pPr>
      <w:r w:rsidRPr="005D2C49">
        <w:rPr>
          <w:rFonts w:ascii="Arial" w:hAnsi="Arial" w:cs="Arial"/>
          <w:i/>
          <w:iCs/>
          <w:u w:val="single"/>
        </w:rPr>
        <w:t>Financijski rashodi</w:t>
      </w:r>
      <w:r w:rsidR="00F87EE6" w:rsidRPr="005D2C49">
        <w:rPr>
          <w:rFonts w:ascii="Times New Roman" w:eastAsia="Times New Roman" w:hAnsi="Times New Roman" w:cs="Times New Roman"/>
          <w:b/>
          <w:sz w:val="24"/>
          <w:szCs w:val="24"/>
        </w:rPr>
        <w:t>,</w:t>
      </w:r>
      <w:r w:rsidR="00F87EE6" w:rsidRPr="005D2C49">
        <w:rPr>
          <w:rFonts w:ascii="Arial" w:hAnsi="Arial" w:cs="Arial"/>
        </w:rPr>
        <w:t xml:space="preserve"> odnosno zatezne kamate </w:t>
      </w:r>
      <w:r w:rsidR="00C41EA2" w:rsidRPr="005D2C49">
        <w:rPr>
          <w:rFonts w:ascii="Arial" w:hAnsi="Arial" w:cs="Arial"/>
        </w:rPr>
        <w:t xml:space="preserve">veće </w:t>
      </w:r>
      <w:r w:rsidR="00F87EE6" w:rsidRPr="005D2C49">
        <w:rPr>
          <w:rFonts w:ascii="Arial" w:hAnsi="Arial" w:cs="Arial"/>
        </w:rPr>
        <w:t xml:space="preserve">su </w:t>
      </w:r>
      <w:r w:rsidR="00D512A3" w:rsidRPr="005D2C49">
        <w:rPr>
          <w:rFonts w:ascii="Arial" w:hAnsi="Arial" w:cs="Arial"/>
        </w:rPr>
        <w:t xml:space="preserve">nego </w:t>
      </w:r>
      <w:r w:rsidR="00F87EE6" w:rsidRPr="005D2C49">
        <w:rPr>
          <w:rFonts w:ascii="Arial" w:hAnsi="Arial" w:cs="Arial"/>
        </w:rPr>
        <w:t>u 202</w:t>
      </w:r>
      <w:r w:rsidR="00B65E8C" w:rsidRPr="005D2C49">
        <w:rPr>
          <w:rFonts w:ascii="Arial" w:hAnsi="Arial" w:cs="Arial"/>
        </w:rPr>
        <w:t>4</w:t>
      </w:r>
      <w:r w:rsidR="00F87EE6" w:rsidRPr="005D2C49">
        <w:rPr>
          <w:rFonts w:ascii="Arial" w:hAnsi="Arial" w:cs="Arial"/>
        </w:rPr>
        <w:t>. godini</w:t>
      </w:r>
      <w:r w:rsidR="00C41EA2" w:rsidRPr="005D2C49">
        <w:rPr>
          <w:rFonts w:ascii="Arial" w:hAnsi="Arial" w:cs="Arial"/>
        </w:rPr>
        <w:t xml:space="preserve"> zbog povremenog kašnjenja u plaćanju troškova poslovanja</w:t>
      </w:r>
      <w:r w:rsidR="00F87EE6" w:rsidRPr="005D2C49">
        <w:rPr>
          <w:rFonts w:ascii="Arial" w:hAnsi="Arial" w:cs="Arial"/>
        </w:rPr>
        <w:t xml:space="preserve">. </w:t>
      </w:r>
    </w:p>
    <w:p w14:paraId="4C9F97B5" w14:textId="77777777" w:rsidR="00F87EE6" w:rsidRPr="005D2C49" w:rsidRDefault="00F87EE6" w:rsidP="00F87EE6">
      <w:pPr>
        <w:autoSpaceDE w:val="0"/>
        <w:autoSpaceDN w:val="0"/>
        <w:adjustRightInd w:val="0"/>
        <w:spacing w:after="0" w:line="240" w:lineRule="auto"/>
        <w:jc w:val="both"/>
        <w:rPr>
          <w:rFonts w:ascii="Arial" w:hAnsi="Arial" w:cs="Arial"/>
          <w:i/>
          <w:iCs/>
        </w:rPr>
      </w:pPr>
    </w:p>
    <w:p w14:paraId="0D438A75" w14:textId="77777777" w:rsidR="00C41EA2" w:rsidRPr="005D2C49" w:rsidRDefault="00C41EA2" w:rsidP="00C41EA2">
      <w:pPr>
        <w:autoSpaceDE w:val="0"/>
        <w:autoSpaceDN w:val="0"/>
        <w:adjustRightInd w:val="0"/>
        <w:spacing w:after="0" w:line="240" w:lineRule="auto"/>
        <w:jc w:val="both"/>
        <w:rPr>
          <w:rFonts w:ascii="Arial" w:eastAsia="Times New Roman" w:hAnsi="Arial" w:cs="Arial"/>
          <w:color w:val="000000"/>
        </w:rPr>
      </w:pPr>
      <w:r w:rsidRPr="00C83814">
        <w:rPr>
          <w:rFonts w:ascii="Arial" w:eastAsia="Times New Roman" w:hAnsi="Arial" w:cs="Arial"/>
          <w:i/>
          <w:iCs/>
          <w:color w:val="000000"/>
          <w:u w:val="single"/>
        </w:rPr>
        <w:t>Naknade građanima i kućanstvima na temelju osiguranja i druge naknade</w:t>
      </w:r>
      <w:r w:rsidRPr="005D2C49">
        <w:rPr>
          <w:rFonts w:ascii="Arial" w:eastAsia="Times New Roman" w:hAnsi="Arial" w:cs="Arial"/>
          <w:i/>
          <w:iCs/>
          <w:color w:val="000000"/>
          <w:u w:val="single"/>
        </w:rPr>
        <w:t xml:space="preserve"> </w:t>
      </w:r>
      <w:r w:rsidRPr="005D2C49">
        <w:rPr>
          <w:rFonts w:ascii="Arial" w:eastAsia="Times New Roman" w:hAnsi="Arial" w:cs="Arial"/>
          <w:color w:val="000000"/>
        </w:rPr>
        <w:t>odnosi na plaćane školarine specijalističkog poslijediplomskog studija u sklopu specijalističkog usavršavanja specijalizanta uz oftalmologije i optometrije.</w:t>
      </w:r>
    </w:p>
    <w:p w14:paraId="59E5D529" w14:textId="77777777" w:rsidR="00C41EA2" w:rsidRPr="005D2C49" w:rsidRDefault="00C41EA2" w:rsidP="00C41EA2">
      <w:pPr>
        <w:autoSpaceDE w:val="0"/>
        <w:autoSpaceDN w:val="0"/>
        <w:adjustRightInd w:val="0"/>
        <w:spacing w:after="0" w:line="240" w:lineRule="auto"/>
        <w:jc w:val="both"/>
        <w:rPr>
          <w:rFonts w:ascii="Arial" w:eastAsia="Times New Roman" w:hAnsi="Arial" w:cs="Arial"/>
          <w:color w:val="000000"/>
        </w:rPr>
      </w:pPr>
    </w:p>
    <w:p w14:paraId="5DA51405" w14:textId="77777777" w:rsidR="00C41EA2" w:rsidRPr="00C41EA2" w:rsidRDefault="00C41EA2" w:rsidP="00C41EA2">
      <w:pPr>
        <w:autoSpaceDE w:val="0"/>
        <w:autoSpaceDN w:val="0"/>
        <w:adjustRightInd w:val="0"/>
        <w:spacing w:after="0" w:line="240" w:lineRule="auto"/>
        <w:jc w:val="both"/>
        <w:rPr>
          <w:rFonts w:ascii="Arial" w:eastAsia="Times New Roman" w:hAnsi="Arial" w:cs="Arial"/>
          <w:color w:val="000000"/>
        </w:rPr>
      </w:pPr>
      <w:r w:rsidRPr="00C41EA2">
        <w:rPr>
          <w:rFonts w:ascii="Arial" w:eastAsia="Times New Roman" w:hAnsi="Arial" w:cs="Arial"/>
          <w:i/>
          <w:iCs/>
          <w:color w:val="000000"/>
          <w:u w:val="single"/>
        </w:rPr>
        <w:t>Kazne, penali i naknade štete</w:t>
      </w:r>
      <w:bookmarkStart w:id="4" w:name="_Hlk158285337"/>
      <w:r w:rsidRPr="00C41EA2">
        <w:rPr>
          <w:rFonts w:ascii="Arial" w:eastAsia="Times New Roman" w:hAnsi="Arial" w:cs="Arial"/>
          <w:i/>
          <w:iCs/>
          <w:color w:val="000000"/>
        </w:rPr>
        <w:t xml:space="preserve"> </w:t>
      </w:r>
      <w:r w:rsidRPr="00C41EA2">
        <w:rPr>
          <w:rFonts w:ascii="Arial" w:eastAsia="Times New Roman" w:hAnsi="Arial" w:cs="Arial"/>
          <w:color w:val="000000"/>
        </w:rPr>
        <w:t xml:space="preserve">u 2025. godini nisu bile izrečene. </w:t>
      </w:r>
      <w:bookmarkEnd w:id="4"/>
    </w:p>
    <w:p w14:paraId="682C2C9C" w14:textId="77777777" w:rsidR="002067D3" w:rsidRPr="005D2C49" w:rsidRDefault="002067D3" w:rsidP="00973148">
      <w:pPr>
        <w:autoSpaceDE w:val="0"/>
        <w:autoSpaceDN w:val="0"/>
        <w:adjustRightInd w:val="0"/>
        <w:spacing w:after="0" w:line="240" w:lineRule="auto"/>
        <w:jc w:val="both"/>
        <w:rPr>
          <w:rFonts w:ascii="Arial" w:hAnsi="Arial" w:cs="Arial"/>
          <w:highlight w:val="yellow"/>
        </w:rPr>
      </w:pPr>
    </w:p>
    <w:p w14:paraId="7F99803A" w14:textId="664E62AB" w:rsidR="000F4AF9" w:rsidRPr="005D2C49" w:rsidRDefault="00F87EE6" w:rsidP="00973148">
      <w:pPr>
        <w:autoSpaceDE w:val="0"/>
        <w:autoSpaceDN w:val="0"/>
        <w:adjustRightInd w:val="0"/>
        <w:spacing w:after="0" w:line="240" w:lineRule="auto"/>
        <w:jc w:val="both"/>
        <w:rPr>
          <w:rFonts w:ascii="Arial" w:hAnsi="Arial" w:cs="Arial"/>
          <w:b/>
          <w:bCs/>
          <w:i/>
          <w:iCs/>
        </w:rPr>
      </w:pPr>
      <w:r w:rsidRPr="005D2C49">
        <w:rPr>
          <w:rFonts w:ascii="Arial" w:hAnsi="Arial" w:cs="Arial"/>
        </w:rPr>
        <w:t xml:space="preserve"> </w:t>
      </w:r>
      <w:r w:rsidR="00003166" w:rsidRPr="005D2C49">
        <w:rPr>
          <w:rFonts w:ascii="Arial" w:hAnsi="Arial" w:cs="Arial"/>
          <w:b/>
          <w:bCs/>
          <w:i/>
          <w:iCs/>
        </w:rPr>
        <w:t>1.2.2</w:t>
      </w:r>
      <w:r w:rsidR="009242DF" w:rsidRPr="005D2C49">
        <w:rPr>
          <w:rFonts w:ascii="Arial" w:hAnsi="Arial" w:cs="Arial"/>
          <w:b/>
          <w:bCs/>
          <w:i/>
          <w:iCs/>
        </w:rPr>
        <w:t>. Rashodi za nabavu nefinancijske imovine</w:t>
      </w:r>
    </w:p>
    <w:p w14:paraId="3E345FE1" w14:textId="77777777" w:rsidR="00901DEF" w:rsidRPr="005D2C49" w:rsidRDefault="00901DEF" w:rsidP="00973148">
      <w:pPr>
        <w:autoSpaceDE w:val="0"/>
        <w:autoSpaceDN w:val="0"/>
        <w:adjustRightInd w:val="0"/>
        <w:spacing w:after="0" w:line="240" w:lineRule="auto"/>
        <w:jc w:val="both"/>
        <w:rPr>
          <w:rFonts w:ascii="Arial" w:hAnsi="Arial" w:cs="Arial"/>
          <w:b/>
          <w:bCs/>
          <w:i/>
          <w:iCs/>
        </w:rPr>
      </w:pPr>
    </w:p>
    <w:p w14:paraId="3ED933BF" w14:textId="72ECB5AB" w:rsidR="00770A2D" w:rsidRPr="005D2C49" w:rsidRDefault="009242DF" w:rsidP="00770A2D">
      <w:pPr>
        <w:autoSpaceDE w:val="0"/>
        <w:autoSpaceDN w:val="0"/>
        <w:adjustRightInd w:val="0"/>
        <w:spacing w:after="0" w:line="240" w:lineRule="auto"/>
        <w:jc w:val="both"/>
        <w:rPr>
          <w:rFonts w:ascii="Arial" w:hAnsi="Arial" w:cs="Arial"/>
        </w:rPr>
      </w:pPr>
      <w:r w:rsidRPr="005D2C49">
        <w:rPr>
          <w:rFonts w:ascii="Arial" w:hAnsi="Arial" w:cs="Arial"/>
          <w:i/>
          <w:iCs/>
          <w:u w:val="single"/>
        </w:rPr>
        <w:t>Rashodi za nabavu nefinancijske imovine</w:t>
      </w:r>
      <w:r w:rsidRPr="005D2C49">
        <w:rPr>
          <w:rFonts w:ascii="Arial" w:hAnsi="Arial" w:cs="Arial"/>
          <w:i/>
          <w:iCs/>
        </w:rPr>
        <w:t xml:space="preserve"> </w:t>
      </w:r>
      <w:r w:rsidRPr="005D2C49">
        <w:rPr>
          <w:rFonts w:ascii="Arial" w:hAnsi="Arial" w:cs="Arial"/>
        </w:rPr>
        <w:t xml:space="preserve">izvršeni su u iznosu </w:t>
      </w:r>
      <w:r w:rsidR="00C41EA2" w:rsidRPr="00C83814">
        <w:rPr>
          <w:rFonts w:ascii="Arial" w:hAnsi="Arial" w:cs="Arial"/>
        </w:rPr>
        <w:t>1.761.235,74</w:t>
      </w:r>
      <w:r w:rsidR="00C3303E" w:rsidRPr="005D2C49">
        <w:rPr>
          <w:rFonts w:ascii="Arial" w:hAnsi="Arial" w:cs="Arial"/>
        </w:rPr>
        <w:t xml:space="preserve"> </w:t>
      </w:r>
      <w:r w:rsidR="00AC7732" w:rsidRPr="005D2C49">
        <w:rPr>
          <w:rFonts w:ascii="Arial" w:hAnsi="Arial" w:cs="Arial"/>
        </w:rPr>
        <w:t xml:space="preserve">eura u </w:t>
      </w:r>
      <w:r w:rsidR="00770A2D" w:rsidRPr="005D2C49">
        <w:rPr>
          <w:rFonts w:ascii="Arial" w:hAnsi="Arial" w:cs="Arial"/>
        </w:rPr>
        <w:t>202</w:t>
      </w:r>
      <w:r w:rsidR="00C41EA2" w:rsidRPr="005D2C49">
        <w:rPr>
          <w:rFonts w:ascii="Arial" w:hAnsi="Arial" w:cs="Arial"/>
        </w:rPr>
        <w:t>5</w:t>
      </w:r>
      <w:r w:rsidRPr="005D2C49">
        <w:rPr>
          <w:rFonts w:ascii="Arial" w:hAnsi="Arial" w:cs="Arial"/>
        </w:rPr>
        <w:t>. godin</w:t>
      </w:r>
      <w:r w:rsidR="00AC7732" w:rsidRPr="005D2C49">
        <w:rPr>
          <w:rFonts w:ascii="Arial" w:hAnsi="Arial" w:cs="Arial"/>
        </w:rPr>
        <w:t>i</w:t>
      </w:r>
      <w:r w:rsidR="00770A2D" w:rsidRPr="005D2C49">
        <w:rPr>
          <w:rFonts w:ascii="Arial" w:hAnsi="Arial" w:cs="Arial"/>
        </w:rPr>
        <w:t xml:space="preserve">. </w:t>
      </w:r>
      <w:r w:rsidR="00B41D70" w:rsidRPr="005D2C49">
        <w:rPr>
          <w:rFonts w:ascii="Arial" w:hAnsi="Arial" w:cs="Arial"/>
        </w:rPr>
        <w:t>Rashodi nastali za nabavu nefinancijske imovine financirani su iz decentraliziranih sredstava, općih prihoda i primitaka osnivača, pomoćima iz općinskih proračuna.</w:t>
      </w:r>
      <w:r w:rsidR="0029558D" w:rsidRPr="005D2C49">
        <w:rPr>
          <w:rFonts w:ascii="Arial" w:hAnsi="Arial" w:cs="Arial"/>
        </w:rPr>
        <w:t xml:space="preserve"> R</w:t>
      </w:r>
      <w:r w:rsidR="00770A2D" w:rsidRPr="005D2C49">
        <w:rPr>
          <w:rFonts w:ascii="Arial" w:hAnsi="Arial" w:cs="Arial"/>
        </w:rPr>
        <w:t xml:space="preserve">ashodi za nabavu nefinancijske imovine vezani </w:t>
      </w:r>
      <w:r w:rsidR="0092381E" w:rsidRPr="005D2C49">
        <w:rPr>
          <w:rFonts w:ascii="Arial" w:hAnsi="Arial" w:cs="Arial"/>
        </w:rPr>
        <w:t xml:space="preserve">su </w:t>
      </w:r>
      <w:r w:rsidR="00770A2D" w:rsidRPr="005D2C49">
        <w:rPr>
          <w:rFonts w:ascii="Arial" w:hAnsi="Arial" w:cs="Arial"/>
        </w:rPr>
        <w:t>uz nabavu uredske opreme i namještaja za nove ordinacije</w:t>
      </w:r>
      <w:r w:rsidR="00B41D70" w:rsidRPr="005D2C49">
        <w:rPr>
          <w:rFonts w:ascii="Arial" w:hAnsi="Arial" w:cs="Arial"/>
        </w:rPr>
        <w:t xml:space="preserve"> i</w:t>
      </w:r>
      <w:r w:rsidR="00597540" w:rsidRPr="005D2C49">
        <w:rPr>
          <w:rFonts w:ascii="Arial" w:hAnsi="Arial" w:cs="Arial"/>
        </w:rPr>
        <w:t xml:space="preserve"> </w:t>
      </w:r>
      <w:r w:rsidR="00215CDE" w:rsidRPr="005D2C49">
        <w:rPr>
          <w:rFonts w:ascii="Arial" w:hAnsi="Arial" w:cs="Arial"/>
        </w:rPr>
        <w:t xml:space="preserve">nabavu </w:t>
      </w:r>
      <w:r w:rsidR="00597540" w:rsidRPr="005D2C49">
        <w:rPr>
          <w:rFonts w:ascii="Arial" w:hAnsi="Arial" w:cs="Arial"/>
        </w:rPr>
        <w:t xml:space="preserve">ostale oprema potrebna za </w:t>
      </w:r>
      <w:r w:rsidR="00B53738" w:rsidRPr="005D2C49">
        <w:rPr>
          <w:rFonts w:ascii="Arial" w:hAnsi="Arial" w:cs="Arial"/>
        </w:rPr>
        <w:t>redovno funkcioniranje ordinacija</w:t>
      </w:r>
      <w:r w:rsidR="00AC7732" w:rsidRPr="005D2C49">
        <w:rPr>
          <w:rFonts w:ascii="Arial" w:hAnsi="Arial" w:cs="Arial"/>
        </w:rPr>
        <w:t>.</w:t>
      </w:r>
      <w:r w:rsidR="00B41D70" w:rsidRPr="005D2C49">
        <w:rPr>
          <w:rFonts w:ascii="Arial" w:hAnsi="Arial" w:cs="Arial"/>
        </w:rPr>
        <w:t xml:space="preserve"> </w:t>
      </w:r>
      <w:r w:rsidR="002E7C87" w:rsidRPr="005D2C49">
        <w:rPr>
          <w:rFonts w:ascii="Arial" w:hAnsi="Arial" w:cs="Arial"/>
        </w:rPr>
        <w:t>Rashodi za nabavu nefinancijske imovine povećani su zbog izgradnje novih zgrada Doma zdravlja Koprivničko-križevačke županije u Križevcima, nabave medicinske opreme i vozila za kućne posjete. Ta ulaganja smatraju strateški važnima za dugoročnu održivost i kvalitetu zdravstvene zaštite</w:t>
      </w:r>
    </w:p>
    <w:p w14:paraId="2DA2F7D6" w14:textId="77777777" w:rsidR="00770A2D" w:rsidRPr="005D2C49" w:rsidRDefault="00770A2D" w:rsidP="00770A2D">
      <w:pPr>
        <w:autoSpaceDE w:val="0"/>
        <w:autoSpaceDN w:val="0"/>
        <w:adjustRightInd w:val="0"/>
        <w:spacing w:after="0" w:line="240" w:lineRule="auto"/>
        <w:jc w:val="both"/>
        <w:rPr>
          <w:rFonts w:ascii="Arial" w:hAnsi="Arial" w:cs="Arial"/>
        </w:rPr>
      </w:pPr>
    </w:p>
    <w:p w14:paraId="00DE1F38" w14:textId="192114F1" w:rsidR="003211AB" w:rsidRPr="005D2C49" w:rsidRDefault="003211AB" w:rsidP="003211AB">
      <w:pPr>
        <w:autoSpaceDE w:val="0"/>
        <w:autoSpaceDN w:val="0"/>
        <w:adjustRightInd w:val="0"/>
        <w:spacing w:after="0" w:line="240" w:lineRule="auto"/>
        <w:jc w:val="both"/>
        <w:rPr>
          <w:rFonts w:ascii="Arial" w:hAnsi="Arial" w:cs="Arial"/>
        </w:rPr>
      </w:pPr>
      <w:bookmarkStart w:id="5" w:name="_Hlk158285746"/>
      <w:r w:rsidRPr="005D2C49">
        <w:rPr>
          <w:rFonts w:ascii="Arial" w:hAnsi="Arial" w:cs="Arial"/>
          <w:bCs/>
        </w:rPr>
        <w:t>Rashodi za nabavu nefinancijske imovine</w:t>
      </w:r>
      <w:r w:rsidRPr="005D2C49">
        <w:rPr>
          <w:rFonts w:ascii="Arial" w:hAnsi="Arial" w:cs="Arial"/>
        </w:rPr>
        <w:t>, odnosno rashodi za nabavu neproizvedene dugotrajne imovine</w:t>
      </w:r>
      <w:r w:rsidR="002E7C87" w:rsidRPr="005D2C49">
        <w:rPr>
          <w:rFonts w:ascii="Arial" w:hAnsi="Arial" w:cs="Arial"/>
        </w:rPr>
        <w:t xml:space="preserve"> nisu realiziran u prvoj polovici 2025. godine. </w:t>
      </w:r>
    </w:p>
    <w:p w14:paraId="6460563F" w14:textId="77777777" w:rsidR="003211AB" w:rsidRPr="005D2C49" w:rsidRDefault="003211AB" w:rsidP="003211AB">
      <w:pPr>
        <w:autoSpaceDE w:val="0"/>
        <w:autoSpaceDN w:val="0"/>
        <w:adjustRightInd w:val="0"/>
        <w:spacing w:after="0" w:line="240" w:lineRule="auto"/>
        <w:jc w:val="both"/>
        <w:rPr>
          <w:rFonts w:ascii="Arial" w:hAnsi="Arial" w:cs="Arial"/>
          <w:highlight w:val="yellow"/>
        </w:rPr>
      </w:pPr>
    </w:p>
    <w:p w14:paraId="5E6FB5E4" w14:textId="0D8EC07E" w:rsidR="003211AB" w:rsidRPr="005D2C49" w:rsidRDefault="003211AB" w:rsidP="003211AB">
      <w:pPr>
        <w:autoSpaceDE w:val="0"/>
        <w:autoSpaceDN w:val="0"/>
        <w:adjustRightInd w:val="0"/>
        <w:spacing w:after="0" w:line="240" w:lineRule="auto"/>
        <w:jc w:val="both"/>
        <w:rPr>
          <w:rFonts w:ascii="Arial" w:hAnsi="Arial" w:cs="Arial"/>
        </w:rPr>
      </w:pPr>
      <w:r w:rsidRPr="005D2C49">
        <w:rPr>
          <w:rFonts w:ascii="Arial" w:hAnsi="Arial" w:cs="Arial"/>
          <w:i/>
          <w:iCs/>
          <w:u w:val="single"/>
        </w:rPr>
        <w:t>Rashodi za nabavu proizvedene dugotrajne imovine</w:t>
      </w:r>
      <w:r w:rsidRPr="005D2C49">
        <w:rPr>
          <w:rFonts w:ascii="Arial" w:hAnsi="Arial" w:cs="Arial"/>
        </w:rPr>
        <w:t xml:space="preserve"> </w:t>
      </w:r>
      <w:r w:rsidR="00D76488" w:rsidRPr="005D2C49">
        <w:rPr>
          <w:rFonts w:ascii="Arial" w:hAnsi="Arial" w:cs="Arial"/>
        </w:rPr>
        <w:t>veći</w:t>
      </w:r>
      <w:r w:rsidRPr="005D2C49">
        <w:rPr>
          <w:rFonts w:ascii="Arial" w:hAnsi="Arial" w:cs="Arial"/>
        </w:rPr>
        <w:t xml:space="preserve"> su nego u 202</w:t>
      </w:r>
      <w:r w:rsidR="002E7C87" w:rsidRPr="005D2C49">
        <w:rPr>
          <w:rFonts w:ascii="Arial" w:hAnsi="Arial" w:cs="Arial"/>
        </w:rPr>
        <w:t>4</w:t>
      </w:r>
      <w:r w:rsidRPr="005D2C49">
        <w:rPr>
          <w:rFonts w:ascii="Arial" w:hAnsi="Arial" w:cs="Arial"/>
        </w:rPr>
        <w:t>. godini</w:t>
      </w:r>
      <w:r w:rsidR="00D512A3" w:rsidRPr="005D2C49">
        <w:rPr>
          <w:rFonts w:ascii="Arial" w:hAnsi="Arial" w:cs="Arial"/>
        </w:rPr>
        <w:t xml:space="preserve"> </w:t>
      </w:r>
      <w:r w:rsidR="00D76488" w:rsidRPr="005D2C49">
        <w:rPr>
          <w:rFonts w:ascii="Arial" w:hAnsi="Arial" w:cs="Arial"/>
        </w:rPr>
        <w:t xml:space="preserve">zbog </w:t>
      </w:r>
      <w:r w:rsidR="002E7C87" w:rsidRPr="005D2C49">
        <w:rPr>
          <w:rFonts w:ascii="Arial" w:hAnsi="Arial" w:cs="Arial"/>
        </w:rPr>
        <w:t>ulaganja u računala i računalnu opremu prema iskazanim potrebama ordinacija, uredski namještaj, video nadzor za novu zgradu u Križevcima, medicinska i laboratorijska oprema te vozila za kućne posjete</w:t>
      </w:r>
    </w:p>
    <w:bookmarkEnd w:id="5"/>
    <w:p w14:paraId="427BF47D" w14:textId="77777777" w:rsidR="002E7C87" w:rsidRPr="005D2C49" w:rsidRDefault="002E7C87" w:rsidP="005A51E2">
      <w:pPr>
        <w:autoSpaceDE w:val="0"/>
        <w:autoSpaceDN w:val="0"/>
        <w:adjustRightInd w:val="0"/>
        <w:spacing w:after="0" w:line="240" w:lineRule="auto"/>
        <w:jc w:val="both"/>
        <w:rPr>
          <w:rFonts w:ascii="Arial" w:hAnsi="Arial" w:cs="Arial"/>
        </w:rPr>
      </w:pPr>
    </w:p>
    <w:p w14:paraId="15A38ABA" w14:textId="3E0DD138" w:rsidR="002E7C87" w:rsidRPr="005D2C49" w:rsidRDefault="002E7C87" w:rsidP="005A51E2">
      <w:pPr>
        <w:autoSpaceDE w:val="0"/>
        <w:autoSpaceDN w:val="0"/>
        <w:adjustRightInd w:val="0"/>
        <w:spacing w:after="0" w:line="240" w:lineRule="auto"/>
        <w:jc w:val="both"/>
        <w:rPr>
          <w:rFonts w:ascii="Arial" w:hAnsi="Arial" w:cs="Arial"/>
        </w:rPr>
      </w:pPr>
      <w:r w:rsidRPr="005D2C49">
        <w:rPr>
          <w:rFonts w:ascii="Arial" w:hAnsi="Arial" w:cs="Arial"/>
        </w:rPr>
        <w:t>U toku 2025. godine nabavljena je uredska oprema (računala) za potreba ordinacija, te novi uredski namještaj za opremanje ordinacija zdravstvene zaštite predškolske djece u Koprivnici, Križevcima i Đurđevcu, uređenje garderobe koju koriste stomatolozi u Koprivnici, opremanje novim namještajem ordinacije obiteljske medicine u Ferdinandovcu te ureda voditeljice ispostave u Đurđevcu</w:t>
      </w:r>
    </w:p>
    <w:p w14:paraId="44B8399A" w14:textId="77777777" w:rsidR="005D2C49" w:rsidRPr="005D2C49" w:rsidRDefault="002E7C87" w:rsidP="002E7C87">
      <w:pPr>
        <w:autoSpaceDE w:val="0"/>
        <w:autoSpaceDN w:val="0"/>
        <w:adjustRightInd w:val="0"/>
        <w:spacing w:after="0" w:line="240" w:lineRule="auto"/>
        <w:jc w:val="both"/>
        <w:rPr>
          <w:rFonts w:ascii="Arial" w:hAnsi="Arial" w:cs="Arial"/>
        </w:rPr>
      </w:pPr>
      <w:r w:rsidRPr="002E7C87">
        <w:rPr>
          <w:rFonts w:ascii="Arial" w:hAnsi="Arial" w:cs="Arial"/>
        </w:rPr>
        <w:t xml:space="preserve">U prvoj polovici 2025. godine realizirana su značajna ulaganja u medicinsku i laboratorijsku opremu od čega je važno izdvojiti </w:t>
      </w:r>
    </w:p>
    <w:p w14:paraId="7E7E02BD" w14:textId="77777777" w:rsidR="005D2C49" w:rsidRPr="005D2C49" w:rsidRDefault="002E7C87" w:rsidP="005D2C49">
      <w:pPr>
        <w:pStyle w:val="Odlomakpopisa"/>
        <w:numPr>
          <w:ilvl w:val="0"/>
          <w:numId w:val="7"/>
        </w:numPr>
        <w:autoSpaceDE w:val="0"/>
        <w:autoSpaceDN w:val="0"/>
        <w:adjustRightInd w:val="0"/>
        <w:spacing w:after="0" w:line="240" w:lineRule="auto"/>
        <w:jc w:val="both"/>
        <w:rPr>
          <w:rFonts w:ascii="Arial" w:hAnsi="Arial" w:cs="Arial"/>
        </w:rPr>
      </w:pPr>
      <w:r w:rsidRPr="005D2C49">
        <w:rPr>
          <w:rFonts w:ascii="Arial" w:hAnsi="Arial" w:cs="Arial"/>
        </w:rPr>
        <w:t>endokavitalna sonda za ordinaciju zdravstvene zaštite žena u Križevcima,</w:t>
      </w:r>
    </w:p>
    <w:p w14:paraId="6E50F3DD" w14:textId="77777777" w:rsidR="005D2C49" w:rsidRPr="005D2C49" w:rsidRDefault="002E7C87" w:rsidP="005D2C49">
      <w:pPr>
        <w:pStyle w:val="Odlomakpopisa"/>
        <w:numPr>
          <w:ilvl w:val="0"/>
          <w:numId w:val="7"/>
        </w:numPr>
        <w:autoSpaceDE w:val="0"/>
        <w:autoSpaceDN w:val="0"/>
        <w:adjustRightInd w:val="0"/>
        <w:spacing w:after="0" w:line="240" w:lineRule="auto"/>
        <w:jc w:val="both"/>
        <w:rPr>
          <w:rFonts w:ascii="Arial" w:hAnsi="Arial" w:cs="Arial"/>
        </w:rPr>
      </w:pPr>
      <w:r w:rsidRPr="005D2C49">
        <w:rPr>
          <w:rFonts w:ascii="Arial" w:hAnsi="Arial" w:cs="Arial"/>
        </w:rPr>
        <w:t xml:space="preserve"> opremanje oftalmološke ordinacije u Križevcima, </w:t>
      </w:r>
    </w:p>
    <w:p w14:paraId="7D030F80" w14:textId="77777777" w:rsidR="005D2C49" w:rsidRPr="005D2C49" w:rsidRDefault="002E7C87" w:rsidP="005D2C49">
      <w:pPr>
        <w:pStyle w:val="Odlomakpopisa"/>
        <w:numPr>
          <w:ilvl w:val="0"/>
          <w:numId w:val="7"/>
        </w:numPr>
        <w:autoSpaceDE w:val="0"/>
        <w:autoSpaceDN w:val="0"/>
        <w:adjustRightInd w:val="0"/>
        <w:spacing w:after="0" w:line="240" w:lineRule="auto"/>
        <w:jc w:val="both"/>
        <w:rPr>
          <w:rFonts w:ascii="Arial" w:hAnsi="Arial" w:cs="Arial"/>
        </w:rPr>
      </w:pPr>
      <w:r w:rsidRPr="005D2C49">
        <w:rPr>
          <w:rFonts w:ascii="Arial" w:hAnsi="Arial" w:cs="Arial"/>
        </w:rPr>
        <w:t xml:space="preserve">sterilizatori prema potrebama ordinacija, </w:t>
      </w:r>
    </w:p>
    <w:p w14:paraId="58C155B8" w14:textId="77777777" w:rsidR="005D2C49" w:rsidRPr="005D2C49" w:rsidRDefault="002E7C87" w:rsidP="005D2C49">
      <w:pPr>
        <w:pStyle w:val="Odlomakpopisa"/>
        <w:numPr>
          <w:ilvl w:val="0"/>
          <w:numId w:val="7"/>
        </w:numPr>
        <w:autoSpaceDE w:val="0"/>
        <w:autoSpaceDN w:val="0"/>
        <w:adjustRightInd w:val="0"/>
        <w:spacing w:after="0" w:line="240" w:lineRule="auto"/>
        <w:jc w:val="both"/>
        <w:rPr>
          <w:rFonts w:ascii="Arial" w:hAnsi="Arial" w:cs="Arial"/>
        </w:rPr>
      </w:pPr>
      <w:r w:rsidRPr="005D2C49">
        <w:rPr>
          <w:rFonts w:ascii="Arial" w:hAnsi="Arial" w:cs="Arial"/>
        </w:rPr>
        <w:t xml:space="preserve">dentalna jedinica za ordinaciju u Križevcima, </w:t>
      </w:r>
    </w:p>
    <w:p w14:paraId="0E84B3FD" w14:textId="1E7516B7" w:rsidR="002E7C87" w:rsidRPr="005D2C49" w:rsidRDefault="002E7C87" w:rsidP="005D2C49">
      <w:pPr>
        <w:pStyle w:val="Odlomakpopisa"/>
        <w:numPr>
          <w:ilvl w:val="0"/>
          <w:numId w:val="7"/>
        </w:numPr>
        <w:autoSpaceDE w:val="0"/>
        <w:autoSpaceDN w:val="0"/>
        <w:adjustRightInd w:val="0"/>
        <w:spacing w:after="0" w:line="240" w:lineRule="auto"/>
        <w:jc w:val="both"/>
        <w:rPr>
          <w:rFonts w:ascii="Arial" w:hAnsi="Arial" w:cs="Arial"/>
        </w:rPr>
      </w:pPr>
      <w:r w:rsidRPr="005D2C49">
        <w:rPr>
          <w:rFonts w:ascii="Arial" w:hAnsi="Arial" w:cs="Arial"/>
        </w:rPr>
        <w:t>uređaji za sedimentaciju i mikroskopi za potrebe MBL u Đurđevcu i Križevcima.</w:t>
      </w:r>
    </w:p>
    <w:p w14:paraId="358CAAA0" w14:textId="77777777" w:rsidR="002E7C87" w:rsidRPr="005D2C49" w:rsidRDefault="002E7C87" w:rsidP="005A51E2">
      <w:pPr>
        <w:autoSpaceDE w:val="0"/>
        <w:autoSpaceDN w:val="0"/>
        <w:adjustRightInd w:val="0"/>
        <w:spacing w:after="0" w:line="240" w:lineRule="auto"/>
        <w:jc w:val="both"/>
        <w:rPr>
          <w:rFonts w:ascii="Arial" w:hAnsi="Arial" w:cs="Arial"/>
        </w:rPr>
      </w:pPr>
    </w:p>
    <w:p w14:paraId="77A5E815" w14:textId="77777777" w:rsidR="002E7C87" w:rsidRPr="002E7C87" w:rsidRDefault="002E7C87" w:rsidP="002E7C87">
      <w:pPr>
        <w:autoSpaceDE w:val="0"/>
        <w:autoSpaceDN w:val="0"/>
        <w:adjustRightInd w:val="0"/>
        <w:spacing w:after="0" w:line="240" w:lineRule="auto"/>
        <w:jc w:val="both"/>
        <w:rPr>
          <w:rFonts w:ascii="Arial" w:hAnsi="Arial" w:cs="Arial"/>
        </w:rPr>
      </w:pPr>
      <w:r w:rsidRPr="002E7C87">
        <w:rPr>
          <w:rFonts w:ascii="Arial" w:hAnsi="Arial" w:cs="Arial"/>
        </w:rPr>
        <w:t>U 2025. godini nabavljena su dva vozila za kućne posjete te je obnovljen vozni park Doma zdravlja Koprivničko-križevačke županije.</w:t>
      </w:r>
    </w:p>
    <w:p w14:paraId="79022C2F" w14:textId="77777777" w:rsidR="005A51E2" w:rsidRPr="005D2C49" w:rsidRDefault="005A51E2" w:rsidP="005A51E2">
      <w:pPr>
        <w:autoSpaceDE w:val="0"/>
        <w:autoSpaceDN w:val="0"/>
        <w:adjustRightInd w:val="0"/>
        <w:spacing w:after="0" w:line="240" w:lineRule="auto"/>
        <w:jc w:val="both"/>
        <w:rPr>
          <w:rFonts w:ascii="Arial" w:hAnsi="Arial" w:cs="Arial"/>
        </w:rPr>
      </w:pPr>
    </w:p>
    <w:p w14:paraId="1F74B6D1" w14:textId="2363ACF9" w:rsidR="002E7C87" w:rsidRPr="005D2C49" w:rsidRDefault="005A51E2" w:rsidP="002E7C87">
      <w:pPr>
        <w:autoSpaceDE w:val="0"/>
        <w:autoSpaceDN w:val="0"/>
        <w:adjustRightInd w:val="0"/>
        <w:spacing w:after="0" w:line="240" w:lineRule="auto"/>
        <w:jc w:val="both"/>
        <w:rPr>
          <w:rFonts w:ascii="Arial" w:hAnsi="Arial" w:cs="Arial"/>
        </w:rPr>
      </w:pPr>
      <w:r w:rsidRPr="005D2C49">
        <w:rPr>
          <w:rFonts w:ascii="Arial" w:hAnsi="Arial" w:cs="Arial"/>
          <w:b/>
          <w:bCs/>
        </w:rPr>
        <w:t>Rashodi za dodatna ulaganja u nefinancijskoj imovini</w:t>
      </w:r>
      <w:r w:rsidRPr="005D2C49">
        <w:rPr>
          <w:rFonts w:ascii="Arial" w:hAnsi="Arial" w:cs="Arial"/>
        </w:rPr>
        <w:t xml:space="preserve"> evidentiraju investicije koje se odnose na dodatna ulaganja na građevinskim objektima i to</w:t>
      </w:r>
      <w:r w:rsidR="005D2C49" w:rsidRPr="005D2C49">
        <w:rPr>
          <w:rFonts w:ascii="Arial" w:hAnsi="Arial" w:cs="Arial"/>
        </w:rPr>
        <w:t xml:space="preserve"> prvenstveno </w:t>
      </w:r>
      <w:r w:rsidR="002E7C87" w:rsidRPr="002E7C87">
        <w:rPr>
          <w:rFonts w:ascii="Arial" w:hAnsi="Arial" w:cs="Arial"/>
        </w:rPr>
        <w:t>izgradanja novih zgrada Doma zdravlja Koprivničko-križevačke županije u Križevcima koja se financira iz sredstava osnivača, Koprivničko-križevačke županije.</w:t>
      </w:r>
    </w:p>
    <w:p w14:paraId="1F645EF6" w14:textId="77777777" w:rsidR="005D2C49" w:rsidRPr="005D2C49" w:rsidRDefault="005D2C49" w:rsidP="002E7C87">
      <w:pPr>
        <w:autoSpaceDE w:val="0"/>
        <w:autoSpaceDN w:val="0"/>
        <w:adjustRightInd w:val="0"/>
        <w:spacing w:after="0" w:line="240" w:lineRule="auto"/>
        <w:jc w:val="both"/>
        <w:rPr>
          <w:rFonts w:ascii="Arial" w:hAnsi="Arial" w:cs="Arial"/>
        </w:rPr>
      </w:pPr>
    </w:p>
    <w:p w14:paraId="2C69D6F1" w14:textId="0CC411C1" w:rsidR="009B2A9B" w:rsidRPr="001E02D3" w:rsidRDefault="005D2C49" w:rsidP="009B2A9B">
      <w:pPr>
        <w:autoSpaceDE w:val="0"/>
        <w:autoSpaceDN w:val="0"/>
        <w:adjustRightInd w:val="0"/>
        <w:spacing w:after="0" w:line="240" w:lineRule="auto"/>
        <w:jc w:val="both"/>
        <w:rPr>
          <w:rFonts w:ascii="Arial" w:hAnsi="Arial" w:cs="Arial"/>
        </w:rPr>
      </w:pPr>
      <w:r w:rsidRPr="005D2C49">
        <w:rPr>
          <w:rFonts w:ascii="Arial" w:hAnsi="Arial" w:cs="Arial"/>
        </w:rPr>
        <w:t xml:space="preserve">U drugoj polovici nastavlja se investicija obnove zvonika kapele Svetog Florijana u Koprivnici za koju je osigurana pomoć Ministarstva kulture i medija. </w:t>
      </w:r>
    </w:p>
    <w:p w14:paraId="7BE28AD4" w14:textId="2CCD0C5A" w:rsidR="00003166" w:rsidRPr="00C16C6E" w:rsidRDefault="00003166" w:rsidP="00003166">
      <w:pPr>
        <w:autoSpaceDE w:val="0"/>
        <w:autoSpaceDN w:val="0"/>
        <w:adjustRightInd w:val="0"/>
        <w:spacing w:after="0" w:line="240" w:lineRule="auto"/>
        <w:rPr>
          <w:rFonts w:ascii="Arial" w:hAnsi="Arial" w:cs="Arial"/>
          <w:b/>
          <w:bCs/>
        </w:rPr>
      </w:pPr>
      <w:r w:rsidRPr="00C16C6E">
        <w:rPr>
          <w:rFonts w:ascii="Arial" w:hAnsi="Arial" w:cs="Arial"/>
          <w:b/>
          <w:bCs/>
        </w:rPr>
        <w:lastRenderedPageBreak/>
        <w:t>3. REZULTAT POSLOVANJA</w:t>
      </w:r>
    </w:p>
    <w:p w14:paraId="4618C2A0" w14:textId="77777777" w:rsidR="005D2C49" w:rsidRDefault="005D2C49" w:rsidP="00003166">
      <w:pPr>
        <w:autoSpaceDE w:val="0"/>
        <w:autoSpaceDN w:val="0"/>
        <w:adjustRightInd w:val="0"/>
        <w:spacing w:after="0" w:line="240" w:lineRule="auto"/>
        <w:rPr>
          <w:rFonts w:ascii="Arial" w:hAnsi="Arial" w:cs="Arial"/>
          <w:b/>
          <w:bCs/>
          <w:highlight w:val="yellow"/>
        </w:rPr>
      </w:pPr>
    </w:p>
    <w:p w14:paraId="373DDEFB" w14:textId="6E3CABCE" w:rsidR="002E7C87" w:rsidRPr="00407835" w:rsidRDefault="00284C04" w:rsidP="002E7C87">
      <w:pPr>
        <w:jc w:val="both"/>
        <w:rPr>
          <w:rFonts w:ascii="Arial" w:hAnsi="Arial" w:cs="Arial"/>
        </w:rPr>
      </w:pPr>
      <w:r w:rsidRPr="00407835">
        <w:rPr>
          <w:rFonts w:ascii="Arial" w:hAnsi="Arial" w:cs="Arial"/>
        </w:rPr>
        <w:t xml:space="preserve">Ukupni prihod, odnosno ukupni prihodi i primici </w:t>
      </w:r>
      <w:r w:rsidR="00407835">
        <w:rPr>
          <w:rFonts w:ascii="Arial" w:hAnsi="Arial" w:cs="Arial"/>
        </w:rPr>
        <w:t xml:space="preserve">iznose </w:t>
      </w:r>
      <w:r w:rsidR="00407835" w:rsidRPr="00407835">
        <w:rPr>
          <w:rFonts w:ascii="Arial" w:hAnsi="Arial" w:cs="Arial"/>
          <w:b/>
          <w:bCs/>
        </w:rPr>
        <w:t>6.087.685,65</w:t>
      </w:r>
      <w:r w:rsidR="00407835">
        <w:rPr>
          <w:rFonts w:ascii="Arial" w:hAnsi="Arial" w:cs="Arial"/>
          <w:b/>
          <w:bCs/>
        </w:rPr>
        <w:t xml:space="preserve"> eura.</w:t>
      </w:r>
      <w:r w:rsidRPr="00407835">
        <w:rPr>
          <w:rFonts w:ascii="Arial" w:hAnsi="Arial" w:cs="Arial"/>
        </w:rPr>
        <w:t xml:space="preserve"> </w:t>
      </w:r>
      <w:r w:rsidR="002E7C87" w:rsidRPr="00407835">
        <w:rPr>
          <w:rFonts w:ascii="Arial" w:hAnsi="Arial" w:cs="Arial"/>
        </w:rPr>
        <w:t>Na ostvareno povećanje prihoda poslovanja najviše je utjecalo povećanja vrijednosti standardnog tima za djelatnost primarne zdravstvene zaštite i u djelatnosti SKZZ uslijed povećanja osnovice za obračun dohotka u javnom sektoru.  Na povećanje također je utjecalo i ostvareni prihodi od poreza za redovnu djelatnost iz nadležnog proračuna za izgradnju novih zgrada Doma zdravlja Koprivničko-križevačke županije koje u potpunosti financira Koprivničko-križevačka županija, decentralizirana sredstva, donacije, ostvarene pomoći za provođenje EU projekata, od izvan proračunskih korisnika te iz proračun kojima nije nadležan osnivač Doma zdravlja Koprivničko-križevačke županije.  U prvoj polovici 2025. godine ostvaren je prihod temeljem posebne odluke Upravnog vijeća HZZO kojom su priznata sredstva preko limita ostvarena u 2024. godini.</w:t>
      </w:r>
    </w:p>
    <w:p w14:paraId="11A607CD" w14:textId="501FF210" w:rsidR="002E7C87" w:rsidRPr="00407835" w:rsidRDefault="002E7C87" w:rsidP="002E7C87">
      <w:pPr>
        <w:jc w:val="both"/>
        <w:rPr>
          <w:rFonts w:ascii="Arial" w:hAnsi="Arial" w:cs="Arial"/>
        </w:rPr>
      </w:pPr>
      <w:r w:rsidRPr="002E7C87">
        <w:rPr>
          <w:rFonts w:ascii="Arial" w:hAnsi="Arial" w:cs="Arial"/>
        </w:rPr>
        <w:t xml:space="preserve">Ukupni rashodi poslovanja </w:t>
      </w:r>
      <w:r w:rsidR="00407835">
        <w:rPr>
          <w:rFonts w:ascii="Arial" w:hAnsi="Arial" w:cs="Arial"/>
        </w:rPr>
        <w:t xml:space="preserve">iznose </w:t>
      </w:r>
      <w:r w:rsidR="00407835" w:rsidRPr="00407835">
        <w:rPr>
          <w:rFonts w:ascii="Arial" w:hAnsi="Arial" w:cs="Arial"/>
          <w:b/>
          <w:bCs/>
        </w:rPr>
        <w:t>5.920.721,19</w:t>
      </w:r>
      <w:r w:rsidR="00407835">
        <w:rPr>
          <w:rFonts w:ascii="Arial" w:hAnsi="Arial" w:cs="Arial"/>
          <w:b/>
          <w:bCs/>
        </w:rPr>
        <w:t xml:space="preserve"> eura </w:t>
      </w:r>
      <w:r w:rsidR="00407835" w:rsidRPr="00407835">
        <w:rPr>
          <w:rFonts w:ascii="Arial" w:hAnsi="Arial" w:cs="Arial"/>
        </w:rPr>
        <w:t>te su</w:t>
      </w:r>
      <w:r w:rsidR="00407835">
        <w:rPr>
          <w:rFonts w:ascii="Arial" w:hAnsi="Arial" w:cs="Arial"/>
          <w:b/>
          <w:bCs/>
        </w:rPr>
        <w:t xml:space="preserve"> </w:t>
      </w:r>
      <w:r w:rsidRPr="002E7C87">
        <w:rPr>
          <w:rFonts w:ascii="Arial" w:hAnsi="Arial" w:cs="Arial"/>
        </w:rPr>
        <w:t>povećani u segmentima plaće i doprinosa na plaće zbog povećanja osnovice u javnim službama i većeg broja radnika, povećanjem intelektualnih usluga zbog angažiranja vanjskih suradnika, osobito specijalista, te većih troškova energije i materijala kao posljedica porasta cijena energenta uslijed inflacije i tržišnih poremećaja izazvanih ranim sukobima što utječe na povećanje operativnih troškova.</w:t>
      </w:r>
    </w:p>
    <w:p w14:paraId="06DB1A4F" w14:textId="18319E60" w:rsidR="002E7C87" w:rsidRPr="002E7C87" w:rsidRDefault="002E7C87" w:rsidP="002E7C87">
      <w:pPr>
        <w:jc w:val="both"/>
        <w:rPr>
          <w:rFonts w:ascii="Arial" w:hAnsi="Arial" w:cs="Arial"/>
        </w:rPr>
      </w:pPr>
      <w:r w:rsidRPr="002E7C87">
        <w:rPr>
          <w:rFonts w:ascii="Arial" w:hAnsi="Arial" w:cs="Arial"/>
        </w:rPr>
        <w:t>Investiranje u medicinsku i laboratorijsku opremu, uredski namješta te izgradnja novih zgrada u Križevcima rezultira manijskom prihoda od nefinancijske imovine, navedeno se smatra strateški važnim investicijama za dugoročnu održivost i kvalitetu zdravstvene zaštite.   Navedena ulaganja su financirana iz decentraliziranih sredstava, pomoći i najvećim dijelom sredstva Koprivničko-križevačke županije.</w:t>
      </w:r>
    </w:p>
    <w:p w14:paraId="51FAF47E" w14:textId="77777777" w:rsidR="00407835" w:rsidRPr="00407835" w:rsidRDefault="00407835" w:rsidP="002E7C87">
      <w:pPr>
        <w:jc w:val="both"/>
        <w:rPr>
          <w:rFonts w:ascii="Arial" w:hAnsi="Arial" w:cs="Arial"/>
        </w:rPr>
      </w:pPr>
      <w:r w:rsidRPr="00407835">
        <w:rPr>
          <w:rFonts w:ascii="Arial" w:hAnsi="Arial" w:cs="Arial"/>
        </w:rPr>
        <w:t xml:space="preserve">Ostvaren </w:t>
      </w:r>
      <w:r w:rsidR="002E7C87" w:rsidRPr="002E7C87">
        <w:rPr>
          <w:rFonts w:ascii="Arial" w:hAnsi="Arial" w:cs="Arial"/>
        </w:rPr>
        <w:t xml:space="preserve">je višak prihoda i primitaka u iznosu </w:t>
      </w:r>
      <w:r w:rsidR="002E7C87" w:rsidRPr="002E7C87">
        <w:rPr>
          <w:rFonts w:ascii="Arial" w:hAnsi="Arial" w:cs="Arial"/>
          <w:b/>
          <w:bCs/>
        </w:rPr>
        <w:t>166.964,46 eura</w:t>
      </w:r>
      <w:r w:rsidR="002E7C87" w:rsidRPr="002E7C87">
        <w:rPr>
          <w:rFonts w:ascii="Arial" w:hAnsi="Arial" w:cs="Arial"/>
        </w:rPr>
        <w:t xml:space="preserve">. Navedeno ukazuje da Dom zdravlja pokazuje visoku razinu financijske stabilnosti i operativne učinkovitosti, unatoč izazovima poput inflacije, rasta cijena energenata i nedostatka kadra. </w:t>
      </w:r>
    </w:p>
    <w:p w14:paraId="160AC262" w14:textId="469BFABE" w:rsidR="00407835" w:rsidRPr="002E7C87" w:rsidRDefault="00407835" w:rsidP="00407835">
      <w:pPr>
        <w:jc w:val="both"/>
        <w:rPr>
          <w:rFonts w:ascii="Arial" w:hAnsi="Arial" w:cs="Arial"/>
          <w:b/>
          <w:bCs/>
        </w:rPr>
      </w:pPr>
      <w:r w:rsidRPr="00407835">
        <w:rPr>
          <w:rFonts w:ascii="Arial" w:hAnsi="Arial" w:cs="Arial"/>
        </w:rPr>
        <w:t xml:space="preserve">Poslovni rezultat zbog prenesenog manjka iznosi </w:t>
      </w:r>
      <w:r w:rsidRPr="00407835">
        <w:rPr>
          <w:rFonts w:ascii="Arial" w:hAnsi="Arial" w:cs="Arial"/>
          <w:b/>
          <w:bCs/>
        </w:rPr>
        <w:t>448.726,29 eura</w:t>
      </w:r>
      <w:r w:rsidRPr="00407835">
        <w:rPr>
          <w:rFonts w:ascii="Arial" w:hAnsi="Arial" w:cs="Arial"/>
        </w:rPr>
        <w:t xml:space="preserve">. </w:t>
      </w:r>
      <w:r w:rsidRPr="002E7C87">
        <w:rPr>
          <w:rFonts w:ascii="Arial" w:hAnsi="Arial" w:cs="Arial"/>
        </w:rPr>
        <w:t>Iskazani manjak prihoda metodološki manjak jer su u prosincu 2024. godine  realizirane obračunske situacije koje se odnose na izgradnju zgrada u Križevcima i konačna obračunska situacija koja se odnosi na završetak uvođenja centralne klimatizacije u Đurđevcu, a plaćene su u 2025. godini. Preneseni metodološki manjak iz 2024. godine još uvijek opterećuje financijski rezultat, iako je poslovanje u 2025. godini bilo pozitivno.</w:t>
      </w:r>
    </w:p>
    <w:p w14:paraId="559AB215" w14:textId="2F3232FC" w:rsidR="002E7C87" w:rsidRPr="00407835" w:rsidRDefault="002E7C87" w:rsidP="001C7F40">
      <w:pPr>
        <w:jc w:val="both"/>
        <w:rPr>
          <w:rFonts w:ascii="Arial" w:hAnsi="Arial" w:cs="Arial"/>
        </w:rPr>
      </w:pPr>
      <w:r w:rsidRPr="002E7C87">
        <w:rPr>
          <w:rFonts w:ascii="Arial" w:hAnsi="Arial" w:cs="Arial"/>
        </w:rPr>
        <w:t xml:space="preserve"> Ključne preporuke uključuju nastavak</w:t>
      </w:r>
      <w:r w:rsidR="00407835" w:rsidRPr="00407835">
        <w:rPr>
          <w:rFonts w:ascii="Arial" w:hAnsi="Arial" w:cs="Arial"/>
        </w:rPr>
        <w:t xml:space="preserve"> su </w:t>
      </w:r>
      <w:r w:rsidRPr="002E7C87">
        <w:rPr>
          <w:rFonts w:ascii="Arial" w:hAnsi="Arial" w:cs="Arial"/>
        </w:rPr>
        <w:t>optimizacije rashoda, aktivno upravljati zakonskim obvezama, održavati investicijski ciklus uz pažljivo planiranje, te pratiti naplatu potraživanja.</w:t>
      </w:r>
    </w:p>
    <w:p w14:paraId="7CAA7D8B" w14:textId="77777777" w:rsidR="002E7C87" w:rsidRPr="005D2C49" w:rsidRDefault="002E7C87" w:rsidP="001C7F40">
      <w:pPr>
        <w:jc w:val="both"/>
        <w:rPr>
          <w:rFonts w:ascii="Arial" w:hAnsi="Arial" w:cs="Arial"/>
          <w:highlight w:val="yellow"/>
        </w:rPr>
      </w:pPr>
    </w:p>
    <w:p w14:paraId="1B04EDF0" w14:textId="2428A2B3" w:rsidR="00610408" w:rsidRPr="005D2C49" w:rsidRDefault="00003166" w:rsidP="00003166">
      <w:pPr>
        <w:autoSpaceDE w:val="0"/>
        <w:autoSpaceDN w:val="0"/>
        <w:adjustRightInd w:val="0"/>
        <w:spacing w:after="0" w:line="240" w:lineRule="auto"/>
        <w:jc w:val="center"/>
        <w:rPr>
          <w:rFonts w:ascii="Arial" w:hAnsi="Arial" w:cs="Arial"/>
          <w:b/>
          <w:bCs/>
        </w:rPr>
      </w:pPr>
      <w:r w:rsidRPr="005D2C49">
        <w:rPr>
          <w:rFonts w:ascii="Arial" w:hAnsi="Arial" w:cs="Arial"/>
          <w:b/>
          <w:bCs/>
        </w:rPr>
        <w:t xml:space="preserve">Članak </w:t>
      </w:r>
      <w:r w:rsidR="00697116" w:rsidRPr="005D2C49">
        <w:rPr>
          <w:rFonts w:ascii="Arial" w:hAnsi="Arial" w:cs="Arial"/>
          <w:b/>
          <w:bCs/>
        </w:rPr>
        <w:t>7</w:t>
      </w:r>
      <w:r w:rsidRPr="005D2C49">
        <w:rPr>
          <w:rFonts w:ascii="Arial" w:hAnsi="Arial" w:cs="Arial"/>
          <w:b/>
          <w:bCs/>
        </w:rPr>
        <w:t>.</w:t>
      </w:r>
    </w:p>
    <w:p w14:paraId="600FAB70" w14:textId="456C4FD2" w:rsidR="00003166" w:rsidRPr="005D2C49" w:rsidRDefault="00003166" w:rsidP="00003166">
      <w:pPr>
        <w:autoSpaceDE w:val="0"/>
        <w:autoSpaceDN w:val="0"/>
        <w:adjustRightInd w:val="0"/>
        <w:spacing w:after="0" w:line="240" w:lineRule="auto"/>
        <w:jc w:val="both"/>
        <w:rPr>
          <w:rFonts w:ascii="Arial" w:hAnsi="Arial" w:cs="Arial"/>
          <w:b/>
          <w:bCs/>
        </w:rPr>
      </w:pPr>
      <w:r w:rsidRPr="005D2C49">
        <w:rPr>
          <w:rFonts w:ascii="Arial" w:hAnsi="Arial" w:cs="Arial"/>
          <w:b/>
          <w:bCs/>
        </w:rPr>
        <w:t xml:space="preserve">POSEBNI </w:t>
      </w:r>
      <w:r w:rsidR="00C935EA">
        <w:rPr>
          <w:rFonts w:ascii="Arial" w:hAnsi="Arial" w:cs="Arial"/>
          <w:b/>
          <w:bCs/>
        </w:rPr>
        <w:t>IZVJEŠTAJI</w:t>
      </w:r>
    </w:p>
    <w:p w14:paraId="5A541E51" w14:textId="77777777" w:rsidR="00003166" w:rsidRDefault="00003166" w:rsidP="00003166">
      <w:pPr>
        <w:autoSpaceDE w:val="0"/>
        <w:autoSpaceDN w:val="0"/>
        <w:adjustRightInd w:val="0"/>
        <w:spacing w:after="0" w:line="240" w:lineRule="auto"/>
        <w:jc w:val="center"/>
        <w:rPr>
          <w:rFonts w:ascii="Arial" w:hAnsi="Arial" w:cs="Arial"/>
          <w:b/>
          <w:bCs/>
        </w:rPr>
      </w:pPr>
    </w:p>
    <w:p w14:paraId="1ABF9804" w14:textId="77777777" w:rsidR="001E02D3" w:rsidRDefault="001E02D3" w:rsidP="00003166">
      <w:pPr>
        <w:autoSpaceDE w:val="0"/>
        <w:autoSpaceDN w:val="0"/>
        <w:adjustRightInd w:val="0"/>
        <w:spacing w:after="0" w:line="240" w:lineRule="auto"/>
        <w:jc w:val="center"/>
        <w:rPr>
          <w:rFonts w:ascii="Arial" w:hAnsi="Arial" w:cs="Arial"/>
          <w:b/>
          <w:bCs/>
        </w:rPr>
      </w:pPr>
    </w:p>
    <w:p w14:paraId="480F80CD" w14:textId="15CD05BA" w:rsidR="001E02D3" w:rsidRPr="005D2C49" w:rsidRDefault="001E02D3" w:rsidP="00003166">
      <w:pPr>
        <w:autoSpaceDE w:val="0"/>
        <w:autoSpaceDN w:val="0"/>
        <w:adjustRightInd w:val="0"/>
        <w:spacing w:after="0" w:line="240" w:lineRule="auto"/>
        <w:jc w:val="center"/>
        <w:rPr>
          <w:rFonts w:ascii="Arial" w:hAnsi="Arial" w:cs="Arial"/>
          <w:b/>
          <w:bCs/>
        </w:rPr>
      </w:pPr>
      <w:r>
        <w:rPr>
          <w:rFonts w:ascii="Arial" w:hAnsi="Arial" w:cs="Arial"/>
          <w:b/>
          <w:bCs/>
        </w:rPr>
        <w:t xml:space="preserve"> </w:t>
      </w:r>
    </w:p>
    <w:p w14:paraId="08F47607" w14:textId="48CDE49B" w:rsidR="00FC3376" w:rsidRPr="005D2C49" w:rsidRDefault="00003166" w:rsidP="00FC3376">
      <w:pPr>
        <w:autoSpaceDE w:val="0"/>
        <w:autoSpaceDN w:val="0"/>
        <w:adjustRightInd w:val="0"/>
        <w:spacing w:after="0" w:line="240" w:lineRule="auto"/>
        <w:rPr>
          <w:rFonts w:ascii="Arial" w:hAnsi="Arial" w:cs="Arial"/>
          <w:b/>
          <w:bCs/>
        </w:rPr>
      </w:pPr>
      <w:r w:rsidRPr="005D2C49">
        <w:rPr>
          <w:rFonts w:ascii="Arial" w:hAnsi="Arial" w:cs="Arial"/>
          <w:b/>
          <w:bCs/>
        </w:rPr>
        <w:lastRenderedPageBreak/>
        <w:t>1</w:t>
      </w:r>
      <w:r w:rsidR="00FC3376" w:rsidRPr="005D2C49">
        <w:rPr>
          <w:rFonts w:ascii="Arial" w:hAnsi="Arial" w:cs="Arial"/>
          <w:b/>
          <w:bCs/>
        </w:rPr>
        <w:t>. IZVJEŠTAJ O ZADUŽIVANJU NA DOMAĆEM I STRANOM TRŽIŠTU NOVCA I KAPITALA</w:t>
      </w:r>
    </w:p>
    <w:p w14:paraId="6C98901E" w14:textId="77777777" w:rsidR="00B53738" w:rsidRPr="005D2C49" w:rsidRDefault="00B53738" w:rsidP="00FC3376">
      <w:pPr>
        <w:autoSpaceDE w:val="0"/>
        <w:autoSpaceDN w:val="0"/>
        <w:adjustRightInd w:val="0"/>
        <w:spacing w:after="0" w:line="240" w:lineRule="auto"/>
        <w:rPr>
          <w:rFonts w:ascii="Arial" w:hAnsi="Arial" w:cs="Arial"/>
          <w:b/>
          <w:bCs/>
        </w:rPr>
      </w:pPr>
    </w:p>
    <w:p w14:paraId="25609AB9" w14:textId="07D25008" w:rsidR="00FC3376" w:rsidRPr="005D2C49" w:rsidRDefault="00FC3376" w:rsidP="00597540">
      <w:pPr>
        <w:autoSpaceDE w:val="0"/>
        <w:autoSpaceDN w:val="0"/>
        <w:adjustRightInd w:val="0"/>
        <w:spacing w:after="0" w:line="240" w:lineRule="auto"/>
        <w:jc w:val="both"/>
        <w:rPr>
          <w:rFonts w:ascii="Arial" w:hAnsi="Arial" w:cs="Arial"/>
          <w:bCs/>
          <w:highlight w:val="yellow"/>
        </w:rPr>
      </w:pPr>
      <w:r w:rsidRPr="005D2C49">
        <w:rPr>
          <w:rFonts w:ascii="Arial" w:hAnsi="Arial" w:cs="Arial"/>
          <w:bCs/>
        </w:rPr>
        <w:t xml:space="preserve">Dom zdravlja Koprivničko-križevačke županije nema zaduženja na domaćem i stranom tržištu novca i kapitala na dan </w:t>
      </w:r>
      <w:r w:rsidR="00045511" w:rsidRPr="005D2C49">
        <w:rPr>
          <w:rFonts w:ascii="Arial" w:hAnsi="Arial" w:cs="Arial"/>
          <w:bCs/>
        </w:rPr>
        <w:t>30.06.</w:t>
      </w:r>
      <w:r w:rsidR="00334476" w:rsidRPr="005D2C49">
        <w:rPr>
          <w:rFonts w:ascii="Arial" w:hAnsi="Arial" w:cs="Arial"/>
          <w:bCs/>
        </w:rPr>
        <w:t>202</w:t>
      </w:r>
      <w:r w:rsidR="00045511" w:rsidRPr="005D2C49">
        <w:rPr>
          <w:rFonts w:ascii="Arial" w:hAnsi="Arial" w:cs="Arial"/>
          <w:bCs/>
        </w:rPr>
        <w:t>5</w:t>
      </w:r>
      <w:r w:rsidRPr="005D2C49">
        <w:rPr>
          <w:rFonts w:ascii="Arial" w:hAnsi="Arial" w:cs="Arial"/>
          <w:bCs/>
        </w:rPr>
        <w:t>. godine.</w:t>
      </w:r>
    </w:p>
    <w:p w14:paraId="1C2428D2" w14:textId="77777777" w:rsidR="00003166" w:rsidRPr="005D2C49" w:rsidRDefault="00003166" w:rsidP="00597540">
      <w:pPr>
        <w:autoSpaceDE w:val="0"/>
        <w:autoSpaceDN w:val="0"/>
        <w:adjustRightInd w:val="0"/>
        <w:spacing w:after="0" w:line="240" w:lineRule="auto"/>
        <w:jc w:val="both"/>
        <w:rPr>
          <w:rFonts w:ascii="Arial" w:hAnsi="Arial" w:cs="Arial"/>
          <w:bCs/>
          <w:highlight w:val="yellow"/>
        </w:rPr>
      </w:pPr>
    </w:p>
    <w:p w14:paraId="35D7800E" w14:textId="77777777" w:rsidR="001E02D3" w:rsidRDefault="001E02D3" w:rsidP="00597540">
      <w:pPr>
        <w:autoSpaceDE w:val="0"/>
        <w:autoSpaceDN w:val="0"/>
        <w:adjustRightInd w:val="0"/>
        <w:spacing w:after="0" w:line="240" w:lineRule="auto"/>
        <w:jc w:val="both"/>
        <w:rPr>
          <w:rFonts w:ascii="Arial" w:hAnsi="Arial" w:cs="Arial"/>
          <w:b/>
        </w:rPr>
      </w:pPr>
    </w:p>
    <w:p w14:paraId="2BA86AAF" w14:textId="75616E75" w:rsidR="00003166" w:rsidRPr="005D2C49" w:rsidRDefault="00003166" w:rsidP="00597540">
      <w:pPr>
        <w:autoSpaceDE w:val="0"/>
        <w:autoSpaceDN w:val="0"/>
        <w:adjustRightInd w:val="0"/>
        <w:spacing w:after="0" w:line="240" w:lineRule="auto"/>
        <w:jc w:val="both"/>
        <w:rPr>
          <w:rFonts w:ascii="Arial" w:hAnsi="Arial" w:cs="Arial"/>
          <w:b/>
        </w:rPr>
      </w:pPr>
      <w:r w:rsidRPr="005D2C49">
        <w:rPr>
          <w:rFonts w:ascii="Arial" w:hAnsi="Arial" w:cs="Arial"/>
          <w:b/>
        </w:rPr>
        <w:t xml:space="preserve">2. IZVJEŠTAJ O KORIŠTENJU SREDSTAVA </w:t>
      </w:r>
      <w:r w:rsidR="007648C4" w:rsidRPr="005D2C49">
        <w:rPr>
          <w:rFonts w:ascii="Arial" w:hAnsi="Arial" w:cs="Arial"/>
          <w:b/>
        </w:rPr>
        <w:t>FONDOVA EUROPSKE UNIJE</w:t>
      </w:r>
    </w:p>
    <w:p w14:paraId="5EE774BB" w14:textId="77777777" w:rsidR="004A2231" w:rsidRPr="005D2C49" w:rsidRDefault="004A2231" w:rsidP="00597540">
      <w:pPr>
        <w:autoSpaceDE w:val="0"/>
        <w:autoSpaceDN w:val="0"/>
        <w:adjustRightInd w:val="0"/>
        <w:spacing w:after="0" w:line="240" w:lineRule="auto"/>
        <w:jc w:val="both"/>
        <w:rPr>
          <w:rFonts w:ascii="Arial" w:hAnsi="Arial" w:cs="Arial"/>
          <w:b/>
        </w:rPr>
      </w:pPr>
    </w:p>
    <w:p w14:paraId="2117F724" w14:textId="1EAE8D31" w:rsidR="00E30338" w:rsidRPr="005D2C49" w:rsidRDefault="00E30338" w:rsidP="00597540">
      <w:pPr>
        <w:autoSpaceDE w:val="0"/>
        <w:autoSpaceDN w:val="0"/>
        <w:adjustRightInd w:val="0"/>
        <w:spacing w:after="0" w:line="240" w:lineRule="auto"/>
        <w:jc w:val="both"/>
        <w:rPr>
          <w:rFonts w:ascii="Arial" w:hAnsi="Arial" w:cs="Arial"/>
          <w:bCs/>
        </w:rPr>
      </w:pPr>
      <w:r w:rsidRPr="005D2C49">
        <w:rPr>
          <w:rFonts w:ascii="Arial" w:hAnsi="Arial" w:cs="Arial"/>
          <w:bCs/>
        </w:rPr>
        <w:t>U toku 202</w:t>
      </w:r>
      <w:r w:rsidR="00F204A3" w:rsidRPr="005D2C49">
        <w:rPr>
          <w:rFonts w:ascii="Arial" w:hAnsi="Arial" w:cs="Arial"/>
          <w:bCs/>
        </w:rPr>
        <w:t>5</w:t>
      </w:r>
      <w:r w:rsidRPr="005D2C49">
        <w:rPr>
          <w:rFonts w:ascii="Arial" w:hAnsi="Arial" w:cs="Arial"/>
          <w:bCs/>
        </w:rPr>
        <w:t xml:space="preserve">. godine Dom zdravlja Koprivničko križevačke godine provodio je </w:t>
      </w:r>
      <w:r w:rsidR="009A2A5C" w:rsidRPr="005D2C49">
        <w:rPr>
          <w:rFonts w:ascii="Arial" w:hAnsi="Arial" w:cs="Arial"/>
          <w:bCs/>
        </w:rPr>
        <w:t>3</w:t>
      </w:r>
      <w:r w:rsidRPr="005D2C49">
        <w:rPr>
          <w:rFonts w:ascii="Arial" w:hAnsi="Arial" w:cs="Arial"/>
          <w:bCs/>
        </w:rPr>
        <w:t xml:space="preserve"> projekta financirana iz EU sredstava i to:</w:t>
      </w:r>
    </w:p>
    <w:p w14:paraId="13CE9CB8" w14:textId="77777777" w:rsidR="00547DA0" w:rsidRPr="005D2C49" w:rsidRDefault="00547DA0" w:rsidP="00597540">
      <w:pPr>
        <w:autoSpaceDE w:val="0"/>
        <w:autoSpaceDN w:val="0"/>
        <w:adjustRightInd w:val="0"/>
        <w:spacing w:after="0" w:line="240" w:lineRule="auto"/>
        <w:jc w:val="both"/>
        <w:rPr>
          <w:rFonts w:ascii="Arial" w:hAnsi="Arial" w:cs="Arial"/>
          <w:bCs/>
        </w:rPr>
      </w:pPr>
    </w:p>
    <w:p w14:paraId="1124AEF1" w14:textId="6285BD63" w:rsidR="00E30338" w:rsidRPr="005D2C49" w:rsidRDefault="00E30338" w:rsidP="00597540">
      <w:pPr>
        <w:pStyle w:val="Odlomakpopisa"/>
        <w:numPr>
          <w:ilvl w:val="0"/>
          <w:numId w:val="1"/>
        </w:numPr>
        <w:autoSpaceDE w:val="0"/>
        <w:autoSpaceDN w:val="0"/>
        <w:adjustRightInd w:val="0"/>
        <w:spacing w:after="0" w:line="240" w:lineRule="auto"/>
        <w:jc w:val="both"/>
        <w:rPr>
          <w:rFonts w:ascii="Arial" w:hAnsi="Arial" w:cs="Arial"/>
          <w:bCs/>
        </w:rPr>
      </w:pPr>
      <w:r w:rsidRPr="005D2C49">
        <w:rPr>
          <w:rFonts w:ascii="Arial" w:hAnsi="Arial" w:cs="Arial"/>
          <w:bCs/>
        </w:rPr>
        <w:t>NPOO - Centralno financiranje specijalizacija_C5.1.R3-I1.01.0002 – „Učim da budem dr. med. spec.“</w:t>
      </w:r>
    </w:p>
    <w:p w14:paraId="3C0420D7" w14:textId="63224FCE" w:rsidR="00930896" w:rsidRPr="005D2C49" w:rsidRDefault="00E30338" w:rsidP="007B3AE7">
      <w:pPr>
        <w:pStyle w:val="Odlomakpopisa"/>
        <w:numPr>
          <w:ilvl w:val="0"/>
          <w:numId w:val="1"/>
        </w:numPr>
        <w:rPr>
          <w:rFonts w:ascii="Arial" w:hAnsi="Arial" w:cs="Arial"/>
          <w:bCs/>
        </w:rPr>
      </w:pPr>
      <w:r w:rsidRPr="005D2C49">
        <w:rPr>
          <w:rFonts w:ascii="Arial" w:hAnsi="Arial" w:cs="Arial"/>
          <w:bCs/>
        </w:rPr>
        <w:t>NPOO - Centralno financiranje specijalizacija_C5.1.R3-I1.01.0012 – „Učim da budem dr. med. spec. 2“</w:t>
      </w:r>
    </w:p>
    <w:p w14:paraId="0EB8D146" w14:textId="46820590" w:rsidR="00687AFF" w:rsidRPr="005D2C49" w:rsidRDefault="00F204A3" w:rsidP="00DA4F44">
      <w:pPr>
        <w:pStyle w:val="Odlomakpopisa"/>
        <w:numPr>
          <w:ilvl w:val="0"/>
          <w:numId w:val="1"/>
        </w:numPr>
        <w:rPr>
          <w:rFonts w:ascii="Arial" w:hAnsi="Arial" w:cs="Arial"/>
          <w:bCs/>
        </w:rPr>
      </w:pPr>
      <w:r w:rsidRPr="00F204A3">
        <w:rPr>
          <w:rFonts w:ascii="Arial" w:hAnsi="Arial" w:cs="Arial"/>
          <w:bCs/>
        </w:rPr>
        <w:t>NPOO - Centralno financiranje specijalizacija_C5.1.R3-I1.01.0</w:t>
      </w:r>
      <w:r w:rsidRPr="005D2C49">
        <w:rPr>
          <w:rFonts w:ascii="Arial" w:hAnsi="Arial" w:cs="Arial"/>
          <w:bCs/>
        </w:rPr>
        <w:t>1</w:t>
      </w:r>
      <w:r w:rsidRPr="00F204A3">
        <w:rPr>
          <w:rFonts w:ascii="Arial" w:hAnsi="Arial" w:cs="Arial"/>
          <w:bCs/>
        </w:rPr>
        <w:t>2</w:t>
      </w:r>
      <w:r w:rsidRPr="005D2C49">
        <w:rPr>
          <w:rFonts w:ascii="Arial" w:hAnsi="Arial" w:cs="Arial"/>
          <w:bCs/>
        </w:rPr>
        <w:t>8</w:t>
      </w:r>
      <w:r w:rsidRPr="00F204A3">
        <w:rPr>
          <w:rFonts w:ascii="Arial" w:hAnsi="Arial" w:cs="Arial"/>
          <w:bCs/>
        </w:rPr>
        <w:t xml:space="preserve"> – „Učim da budem dr. med. spec.</w:t>
      </w:r>
      <w:r w:rsidRPr="005D2C49">
        <w:rPr>
          <w:rFonts w:ascii="Arial" w:hAnsi="Arial" w:cs="Arial"/>
          <w:bCs/>
        </w:rPr>
        <w:t>3</w:t>
      </w:r>
      <w:r w:rsidRPr="00F204A3">
        <w:rPr>
          <w:rFonts w:ascii="Arial" w:hAnsi="Arial" w:cs="Arial"/>
          <w:bCs/>
        </w:rPr>
        <w:t>“</w:t>
      </w:r>
    </w:p>
    <w:p w14:paraId="06071892" w14:textId="77777777" w:rsidR="00547DA0" w:rsidRPr="005D2C49" w:rsidRDefault="00547DA0" w:rsidP="00687AFF">
      <w:pPr>
        <w:pStyle w:val="Odlomakpopisa"/>
        <w:rPr>
          <w:rFonts w:ascii="Arial" w:hAnsi="Arial" w:cs="Arial"/>
          <w:bCs/>
          <w:highlight w:val="yellow"/>
        </w:rPr>
      </w:pPr>
    </w:p>
    <w:tbl>
      <w:tblPr>
        <w:tblStyle w:val="Tablicareetke4-isticanje1"/>
        <w:tblW w:w="5000" w:type="pct"/>
        <w:tblLook w:val="04A0" w:firstRow="1" w:lastRow="0" w:firstColumn="1" w:lastColumn="0" w:noHBand="0" w:noVBand="1"/>
      </w:tblPr>
      <w:tblGrid>
        <w:gridCol w:w="2381"/>
        <w:gridCol w:w="1267"/>
        <w:gridCol w:w="1141"/>
        <w:gridCol w:w="1387"/>
        <w:gridCol w:w="1517"/>
        <w:gridCol w:w="1310"/>
        <w:gridCol w:w="1355"/>
        <w:gridCol w:w="1100"/>
        <w:gridCol w:w="1321"/>
        <w:gridCol w:w="1215"/>
      </w:tblGrid>
      <w:tr w:rsidR="007B3AE7" w:rsidRPr="00CB1B1E" w14:paraId="19D0CE71" w14:textId="06C6D957" w:rsidTr="00E611D5">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161979DC" w14:textId="5D795F51" w:rsidR="007B3AE7" w:rsidRPr="00CB1B1E" w:rsidRDefault="007B3AE7" w:rsidP="007B3AE7">
            <w:pPr>
              <w:pStyle w:val="Odlomakpopisa"/>
              <w:ind w:left="0"/>
              <w:jc w:val="center"/>
              <w:rPr>
                <w:rFonts w:ascii="Arial" w:hAnsi="Arial" w:cs="Arial"/>
                <w:bCs w:val="0"/>
                <w:color w:val="auto"/>
                <w:sz w:val="18"/>
                <w:szCs w:val="18"/>
              </w:rPr>
            </w:pPr>
            <w:r w:rsidRPr="00CB1B1E">
              <w:rPr>
                <w:rFonts w:ascii="Arial" w:hAnsi="Arial" w:cs="Arial"/>
                <w:bCs w:val="0"/>
                <w:color w:val="auto"/>
                <w:sz w:val="18"/>
                <w:szCs w:val="18"/>
              </w:rPr>
              <w:t>Naziv projekta</w:t>
            </w:r>
          </w:p>
        </w:tc>
        <w:tc>
          <w:tcPr>
            <w:tcW w:w="448" w:type="pct"/>
            <w:vAlign w:val="center"/>
          </w:tcPr>
          <w:p w14:paraId="6A64AC89" w14:textId="6E7E114D"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B1B1E">
              <w:rPr>
                <w:rFonts w:ascii="Arial" w:hAnsi="Arial" w:cs="Arial"/>
                <w:bCs w:val="0"/>
                <w:color w:val="auto"/>
                <w:sz w:val="18"/>
                <w:szCs w:val="18"/>
              </w:rPr>
              <w:t>Ugovorena sredstva u eurima</w:t>
            </w:r>
          </w:p>
        </w:tc>
        <w:tc>
          <w:tcPr>
            <w:tcW w:w="413" w:type="pct"/>
            <w:vAlign w:val="center"/>
          </w:tcPr>
          <w:p w14:paraId="333BE5C7" w14:textId="74DB143D"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B1B1E">
              <w:rPr>
                <w:rFonts w:ascii="Arial" w:hAnsi="Arial" w:cs="Arial"/>
                <w:bCs w:val="0"/>
                <w:color w:val="auto"/>
                <w:sz w:val="18"/>
                <w:szCs w:val="18"/>
              </w:rPr>
              <w:t>Razdoblje provedbe projekta</w:t>
            </w:r>
          </w:p>
        </w:tc>
        <w:tc>
          <w:tcPr>
            <w:tcW w:w="460" w:type="pct"/>
            <w:vAlign w:val="center"/>
          </w:tcPr>
          <w:p w14:paraId="451C9743" w14:textId="343CC991"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B1B1E">
              <w:rPr>
                <w:rFonts w:ascii="Arial" w:hAnsi="Arial" w:cs="Arial"/>
                <w:bCs w:val="0"/>
                <w:color w:val="auto"/>
                <w:sz w:val="18"/>
                <w:szCs w:val="18"/>
              </w:rPr>
              <w:t>Razdoblje prihvatljivosti izdataka</w:t>
            </w:r>
          </w:p>
        </w:tc>
        <w:tc>
          <w:tcPr>
            <w:tcW w:w="547" w:type="pct"/>
            <w:vAlign w:val="center"/>
          </w:tcPr>
          <w:p w14:paraId="3BED54E7" w14:textId="239F975A"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B1B1E">
              <w:rPr>
                <w:rFonts w:ascii="Arial" w:hAnsi="Arial" w:cs="Arial"/>
                <w:color w:val="auto"/>
                <w:sz w:val="18"/>
                <w:szCs w:val="18"/>
              </w:rPr>
              <w:t>Ukupno evidentirani prihodi projekta na dan 3</w:t>
            </w:r>
            <w:r w:rsidR="00E611D5" w:rsidRPr="00CB1B1E">
              <w:rPr>
                <w:rFonts w:ascii="Arial" w:hAnsi="Arial" w:cs="Arial"/>
                <w:color w:val="auto"/>
                <w:sz w:val="18"/>
                <w:szCs w:val="18"/>
              </w:rPr>
              <w:t>0</w:t>
            </w:r>
            <w:r w:rsidRPr="00CB1B1E">
              <w:rPr>
                <w:rFonts w:ascii="Arial" w:hAnsi="Arial" w:cs="Arial"/>
                <w:color w:val="auto"/>
                <w:sz w:val="18"/>
                <w:szCs w:val="18"/>
              </w:rPr>
              <w:t>.</w:t>
            </w:r>
            <w:r w:rsidR="00E611D5" w:rsidRPr="00CB1B1E">
              <w:rPr>
                <w:rFonts w:ascii="Arial" w:hAnsi="Arial" w:cs="Arial"/>
                <w:color w:val="auto"/>
                <w:sz w:val="18"/>
                <w:szCs w:val="18"/>
              </w:rPr>
              <w:t>06</w:t>
            </w:r>
            <w:r w:rsidRPr="00CB1B1E">
              <w:rPr>
                <w:rFonts w:ascii="Arial" w:hAnsi="Arial" w:cs="Arial"/>
                <w:color w:val="auto"/>
                <w:sz w:val="18"/>
                <w:szCs w:val="18"/>
              </w:rPr>
              <w:t>.2024</w:t>
            </w:r>
          </w:p>
        </w:tc>
        <w:tc>
          <w:tcPr>
            <w:tcW w:w="473" w:type="pct"/>
            <w:vAlign w:val="center"/>
          </w:tcPr>
          <w:p w14:paraId="5AD45152" w14:textId="7830D444"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CB1B1E">
              <w:rPr>
                <w:rFonts w:ascii="Arial" w:hAnsi="Arial" w:cs="Arial"/>
                <w:b w:val="0"/>
                <w:bCs w:val="0"/>
                <w:color w:val="auto"/>
                <w:sz w:val="18"/>
                <w:szCs w:val="18"/>
              </w:rPr>
              <w:t>Ukupno evidentirani rashodi projekta</w:t>
            </w:r>
          </w:p>
        </w:tc>
        <w:tc>
          <w:tcPr>
            <w:tcW w:w="489" w:type="pct"/>
            <w:vAlign w:val="center"/>
          </w:tcPr>
          <w:p w14:paraId="26B2AD9B" w14:textId="365C78CA"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B1B1E">
              <w:rPr>
                <w:rFonts w:ascii="Arial" w:hAnsi="Arial" w:cs="Arial"/>
                <w:bCs w:val="0"/>
                <w:color w:val="auto"/>
                <w:sz w:val="18"/>
                <w:szCs w:val="18"/>
              </w:rPr>
              <w:t>Stanje potraživanja sredstava</w:t>
            </w:r>
          </w:p>
        </w:tc>
        <w:tc>
          <w:tcPr>
            <w:tcW w:w="398" w:type="pct"/>
            <w:vAlign w:val="center"/>
          </w:tcPr>
          <w:p w14:paraId="6B868B0E" w14:textId="71619551"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B1B1E">
              <w:rPr>
                <w:rFonts w:ascii="Arial" w:hAnsi="Arial" w:cs="Arial"/>
                <w:color w:val="auto"/>
                <w:sz w:val="18"/>
                <w:szCs w:val="18"/>
              </w:rPr>
              <w:t>Primljeni predujam</w:t>
            </w:r>
          </w:p>
        </w:tc>
        <w:tc>
          <w:tcPr>
            <w:tcW w:w="477" w:type="pct"/>
            <w:vAlign w:val="center"/>
          </w:tcPr>
          <w:p w14:paraId="3A40C4DF" w14:textId="30BD5C31"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B1B1E">
              <w:rPr>
                <w:rFonts w:ascii="Arial" w:hAnsi="Arial" w:cs="Arial"/>
                <w:bCs w:val="0"/>
                <w:color w:val="auto"/>
                <w:sz w:val="18"/>
                <w:szCs w:val="18"/>
              </w:rPr>
              <w:t>Stanje obveza za primljene predujmove</w:t>
            </w:r>
          </w:p>
        </w:tc>
        <w:tc>
          <w:tcPr>
            <w:tcW w:w="439" w:type="pct"/>
            <w:vAlign w:val="center"/>
          </w:tcPr>
          <w:p w14:paraId="158C91EF" w14:textId="509DF210" w:rsidR="007B3AE7" w:rsidRPr="00CB1B1E"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B1B1E">
              <w:rPr>
                <w:rFonts w:ascii="Arial" w:hAnsi="Arial" w:cs="Arial"/>
                <w:color w:val="auto"/>
                <w:sz w:val="18"/>
                <w:szCs w:val="18"/>
              </w:rPr>
              <w:t>Napomena</w:t>
            </w:r>
          </w:p>
        </w:tc>
      </w:tr>
      <w:tr w:rsidR="007B3AE7" w:rsidRPr="00CB1B1E" w14:paraId="1C8BC1FC" w14:textId="70C2DD9A" w:rsidTr="00E6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53046D60" w14:textId="5DF44AFA" w:rsidR="007B3AE7" w:rsidRPr="00CB1B1E" w:rsidRDefault="007B3AE7" w:rsidP="007B3AE7">
            <w:pPr>
              <w:rPr>
                <w:rFonts w:ascii="Arial" w:hAnsi="Arial" w:cs="Arial"/>
                <w:sz w:val="18"/>
                <w:szCs w:val="18"/>
              </w:rPr>
            </w:pPr>
            <w:r w:rsidRPr="00CB1B1E">
              <w:rPr>
                <w:rFonts w:ascii="Arial" w:hAnsi="Arial" w:cs="Arial"/>
                <w:sz w:val="18"/>
                <w:szCs w:val="18"/>
              </w:rPr>
              <w:t>NPOO - Centralno financiranje specijalizacija_C5.1.R3-I1.01.0002 – „Učim da budem dr. med. spec.“</w:t>
            </w:r>
          </w:p>
        </w:tc>
        <w:tc>
          <w:tcPr>
            <w:tcW w:w="448" w:type="pct"/>
            <w:vAlign w:val="center"/>
          </w:tcPr>
          <w:p w14:paraId="6BE4E24D" w14:textId="4BDD2383"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512.454,98</w:t>
            </w:r>
          </w:p>
        </w:tc>
        <w:tc>
          <w:tcPr>
            <w:tcW w:w="413" w:type="pct"/>
            <w:vAlign w:val="center"/>
          </w:tcPr>
          <w:p w14:paraId="46CA896D" w14:textId="70647B67"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2.5.2022. 2.8.2027.</w:t>
            </w:r>
          </w:p>
        </w:tc>
        <w:tc>
          <w:tcPr>
            <w:tcW w:w="460" w:type="pct"/>
            <w:vAlign w:val="center"/>
          </w:tcPr>
          <w:p w14:paraId="2959AC31" w14:textId="77777777"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1.2.2020.</w:t>
            </w:r>
          </w:p>
          <w:p w14:paraId="6F47FA5F" w14:textId="6B835B7D"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31.12.2028.</w:t>
            </w:r>
          </w:p>
        </w:tc>
        <w:tc>
          <w:tcPr>
            <w:tcW w:w="547" w:type="pct"/>
            <w:vAlign w:val="center"/>
          </w:tcPr>
          <w:p w14:paraId="5045D06B" w14:textId="2D0EBA5F" w:rsidR="007B3AE7" w:rsidRPr="00CB1B1E" w:rsidRDefault="002165AE"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223.426,15</w:t>
            </w:r>
          </w:p>
        </w:tc>
        <w:tc>
          <w:tcPr>
            <w:tcW w:w="473" w:type="pct"/>
            <w:vAlign w:val="center"/>
          </w:tcPr>
          <w:p w14:paraId="16F15533" w14:textId="7FA70FE6" w:rsidR="007B3AE7" w:rsidRPr="00CB1B1E" w:rsidRDefault="002165AE"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223.426,15</w:t>
            </w:r>
          </w:p>
        </w:tc>
        <w:tc>
          <w:tcPr>
            <w:tcW w:w="489" w:type="pct"/>
            <w:vAlign w:val="center"/>
          </w:tcPr>
          <w:p w14:paraId="297A2743" w14:textId="735870F5" w:rsidR="007B3AE7" w:rsidRPr="00CB1B1E" w:rsidRDefault="002165AE"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398" w:type="pct"/>
            <w:vAlign w:val="center"/>
          </w:tcPr>
          <w:p w14:paraId="0D1357FB" w14:textId="1E52978B"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p w14:paraId="69E42DDB" w14:textId="2E02C65F"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477" w:type="pct"/>
            <w:vAlign w:val="center"/>
          </w:tcPr>
          <w:p w14:paraId="12DB801E" w14:textId="073A7D43" w:rsidR="007B3AE7" w:rsidRPr="00CB1B1E" w:rsidRDefault="007B3AE7"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Nema primljenih predujmova</w:t>
            </w:r>
          </w:p>
        </w:tc>
        <w:tc>
          <w:tcPr>
            <w:tcW w:w="439" w:type="pct"/>
            <w:vAlign w:val="center"/>
          </w:tcPr>
          <w:p w14:paraId="7EBC561A" w14:textId="77777777" w:rsidR="007B3AE7" w:rsidRPr="00CB1B1E"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E611D5" w:rsidRPr="00CB1B1E" w14:paraId="2A437808" w14:textId="1A4018B6" w:rsidTr="00E611D5">
        <w:tc>
          <w:tcPr>
            <w:cnfStyle w:val="001000000000" w:firstRow="0" w:lastRow="0" w:firstColumn="1" w:lastColumn="0" w:oddVBand="0" w:evenVBand="0" w:oddHBand="0" w:evenHBand="0" w:firstRowFirstColumn="0" w:firstRowLastColumn="0" w:lastRowFirstColumn="0" w:lastRowLastColumn="0"/>
            <w:tcW w:w="856" w:type="pct"/>
            <w:vAlign w:val="center"/>
          </w:tcPr>
          <w:p w14:paraId="66BD0563" w14:textId="0BD96903" w:rsidR="007B3AE7" w:rsidRPr="00CB1B1E" w:rsidRDefault="007B3AE7" w:rsidP="007B3AE7">
            <w:pPr>
              <w:pStyle w:val="Odlomakpopisa"/>
              <w:ind w:left="0"/>
              <w:rPr>
                <w:rFonts w:ascii="Arial" w:hAnsi="Arial" w:cs="Arial"/>
                <w:bCs w:val="0"/>
                <w:sz w:val="18"/>
                <w:szCs w:val="18"/>
              </w:rPr>
            </w:pPr>
            <w:r w:rsidRPr="00CB1B1E">
              <w:rPr>
                <w:rFonts w:ascii="Arial" w:hAnsi="Arial" w:cs="Arial"/>
                <w:sz w:val="18"/>
                <w:szCs w:val="18"/>
              </w:rPr>
              <w:t>NPOO - Centralno financiranje specijalizacija_C5.1.R3-I1.01.0012 – „Učim da budem dr. med. spec. 2“</w:t>
            </w:r>
          </w:p>
        </w:tc>
        <w:tc>
          <w:tcPr>
            <w:tcW w:w="448" w:type="pct"/>
            <w:vAlign w:val="center"/>
          </w:tcPr>
          <w:p w14:paraId="7C8489DE" w14:textId="66BC7477"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173.903,33</w:t>
            </w:r>
          </w:p>
        </w:tc>
        <w:tc>
          <w:tcPr>
            <w:tcW w:w="413" w:type="pct"/>
            <w:vAlign w:val="center"/>
          </w:tcPr>
          <w:p w14:paraId="03AA00DD" w14:textId="59DF103C"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2.1.2023.  2.1.2027.</w:t>
            </w:r>
          </w:p>
        </w:tc>
        <w:tc>
          <w:tcPr>
            <w:tcW w:w="460" w:type="pct"/>
            <w:vAlign w:val="center"/>
          </w:tcPr>
          <w:p w14:paraId="060AAB40" w14:textId="702FAF49"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1.2.2020.  31.12.2028</w:t>
            </w:r>
          </w:p>
        </w:tc>
        <w:tc>
          <w:tcPr>
            <w:tcW w:w="547" w:type="pct"/>
            <w:vAlign w:val="center"/>
          </w:tcPr>
          <w:p w14:paraId="7FF15D85" w14:textId="366C5155" w:rsidR="007B3AE7" w:rsidRPr="00CB1B1E" w:rsidRDefault="002165AE"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62.845,26</w:t>
            </w:r>
          </w:p>
        </w:tc>
        <w:tc>
          <w:tcPr>
            <w:tcW w:w="473" w:type="pct"/>
            <w:vAlign w:val="center"/>
          </w:tcPr>
          <w:p w14:paraId="12CE953E" w14:textId="284F275B" w:rsidR="007B3AE7" w:rsidRPr="00CB1B1E" w:rsidRDefault="0017427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59.992,59</w:t>
            </w:r>
          </w:p>
        </w:tc>
        <w:tc>
          <w:tcPr>
            <w:tcW w:w="489" w:type="pct"/>
            <w:vAlign w:val="center"/>
          </w:tcPr>
          <w:p w14:paraId="2D6991FE" w14:textId="0573C049" w:rsidR="007B3AE7" w:rsidRPr="00CB1B1E" w:rsidRDefault="00CB1B1E"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398" w:type="pct"/>
            <w:vAlign w:val="center"/>
          </w:tcPr>
          <w:p w14:paraId="736935B1" w14:textId="5042BDA7"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477" w:type="pct"/>
            <w:vAlign w:val="center"/>
          </w:tcPr>
          <w:p w14:paraId="5D35B529" w14:textId="71C02570" w:rsidR="007B3AE7" w:rsidRPr="00CB1B1E" w:rsidRDefault="007B3AE7" w:rsidP="007B3AE7">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Nema primljenih predujmova</w:t>
            </w:r>
          </w:p>
        </w:tc>
        <w:tc>
          <w:tcPr>
            <w:tcW w:w="439" w:type="pct"/>
            <w:vAlign w:val="center"/>
          </w:tcPr>
          <w:p w14:paraId="2800BBEF" w14:textId="26FDC56C" w:rsidR="007B3AE7" w:rsidRPr="00CB1B1E" w:rsidRDefault="007B3AE7" w:rsidP="00174277">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E611D5" w:rsidRPr="00CB1B1E" w14:paraId="06A737F9" w14:textId="77777777" w:rsidTr="00E6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72139489" w14:textId="75D0B175" w:rsidR="00F204A3" w:rsidRPr="00CB1B1E" w:rsidRDefault="00F204A3" w:rsidP="007B3AE7">
            <w:pPr>
              <w:pStyle w:val="Odlomakpopisa"/>
              <w:ind w:left="0"/>
              <w:rPr>
                <w:rFonts w:ascii="Arial" w:hAnsi="Arial" w:cs="Arial"/>
                <w:sz w:val="18"/>
                <w:szCs w:val="18"/>
              </w:rPr>
            </w:pPr>
            <w:r w:rsidRPr="00CB1B1E">
              <w:rPr>
                <w:rFonts w:ascii="Arial" w:hAnsi="Arial" w:cs="Arial"/>
                <w:sz w:val="18"/>
                <w:szCs w:val="18"/>
              </w:rPr>
              <w:t>NPOO - Centralno financiranje specijalizacija_C5.1.R3-I1.01.0128 – „Učim da budem dr. med. spec. 3“</w:t>
            </w:r>
          </w:p>
        </w:tc>
        <w:tc>
          <w:tcPr>
            <w:tcW w:w="448" w:type="pct"/>
            <w:vAlign w:val="center"/>
          </w:tcPr>
          <w:p w14:paraId="74363BDC" w14:textId="708B9281" w:rsidR="00F204A3" w:rsidRPr="00CB1B1E" w:rsidRDefault="00E611D5"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675</w:t>
            </w:r>
            <w:r w:rsidR="00174277">
              <w:rPr>
                <w:rFonts w:ascii="Arial" w:hAnsi="Arial" w:cs="Arial"/>
                <w:bCs/>
                <w:sz w:val="18"/>
                <w:szCs w:val="18"/>
              </w:rPr>
              <w:t>.</w:t>
            </w:r>
            <w:r w:rsidRPr="00CB1B1E">
              <w:rPr>
                <w:rFonts w:ascii="Arial" w:hAnsi="Arial" w:cs="Arial"/>
                <w:bCs/>
                <w:sz w:val="18"/>
                <w:szCs w:val="18"/>
              </w:rPr>
              <w:t>899,02</w:t>
            </w:r>
          </w:p>
        </w:tc>
        <w:tc>
          <w:tcPr>
            <w:tcW w:w="413" w:type="pct"/>
            <w:vAlign w:val="center"/>
          </w:tcPr>
          <w:p w14:paraId="5FA35CEF" w14:textId="7471D461" w:rsidR="00F204A3" w:rsidRPr="00CB1B1E" w:rsidRDefault="00E611D5"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1.2.2020.  31.12.2028</w:t>
            </w:r>
          </w:p>
        </w:tc>
        <w:tc>
          <w:tcPr>
            <w:tcW w:w="460" w:type="pct"/>
            <w:vAlign w:val="center"/>
          </w:tcPr>
          <w:p w14:paraId="193119F6" w14:textId="7048C2A2" w:rsidR="00F204A3" w:rsidRPr="00CB1B1E" w:rsidRDefault="00E611D5"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1.2.2020.  31.12.2028</w:t>
            </w:r>
          </w:p>
        </w:tc>
        <w:tc>
          <w:tcPr>
            <w:tcW w:w="547" w:type="pct"/>
            <w:vAlign w:val="center"/>
          </w:tcPr>
          <w:p w14:paraId="0BBDC3BE" w14:textId="43C24386" w:rsidR="00F204A3" w:rsidRPr="00CB1B1E" w:rsidRDefault="00E611D5"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473" w:type="pct"/>
            <w:vAlign w:val="center"/>
          </w:tcPr>
          <w:p w14:paraId="0A0B0D8B" w14:textId="13F1243D" w:rsidR="00F204A3" w:rsidRPr="00CB1B1E" w:rsidRDefault="00AC5915"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31.439,51</w:t>
            </w:r>
          </w:p>
        </w:tc>
        <w:tc>
          <w:tcPr>
            <w:tcW w:w="489" w:type="pct"/>
            <w:vAlign w:val="center"/>
          </w:tcPr>
          <w:p w14:paraId="651345D7" w14:textId="4E6979D4" w:rsidR="00F204A3" w:rsidRPr="00CB1B1E" w:rsidRDefault="00CB1B1E"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254.937,7</w:t>
            </w:r>
            <w:r w:rsidR="00C935EA">
              <w:rPr>
                <w:rFonts w:ascii="Arial" w:hAnsi="Arial" w:cs="Arial"/>
                <w:bCs/>
                <w:sz w:val="18"/>
                <w:szCs w:val="18"/>
              </w:rPr>
              <w:t>0</w:t>
            </w:r>
          </w:p>
        </w:tc>
        <w:tc>
          <w:tcPr>
            <w:tcW w:w="398" w:type="pct"/>
            <w:vAlign w:val="center"/>
          </w:tcPr>
          <w:p w14:paraId="2F6B39B9" w14:textId="55169A56" w:rsidR="00F204A3" w:rsidRPr="00CB1B1E" w:rsidRDefault="00F204A3"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477" w:type="pct"/>
            <w:vAlign w:val="center"/>
          </w:tcPr>
          <w:p w14:paraId="3F924845" w14:textId="7A871A18" w:rsidR="00F204A3" w:rsidRPr="00CB1B1E" w:rsidRDefault="00F204A3"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Nema primljenih predujmova</w:t>
            </w:r>
          </w:p>
        </w:tc>
        <w:tc>
          <w:tcPr>
            <w:tcW w:w="439" w:type="pct"/>
            <w:vAlign w:val="center"/>
          </w:tcPr>
          <w:p w14:paraId="2191ACE3" w14:textId="77777777" w:rsidR="00F204A3" w:rsidRDefault="00C935EA" w:rsidP="00C935EA">
            <w:pPr>
              <w:pStyle w:val="Odlomakpopisa"/>
              <w:ind w:left="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Potraživana sredstva odnose se na retrogradne troškove u razdoblju od 01.02.2020-31.12.2024. </w:t>
            </w:r>
          </w:p>
          <w:p w14:paraId="69EB65A4" w14:textId="080923F6" w:rsidR="00C935EA" w:rsidRPr="00CB1B1E" w:rsidRDefault="00C935EA" w:rsidP="00C935EA">
            <w:pPr>
              <w:pStyle w:val="Odlomakpopisa"/>
              <w:ind w:left="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Ukupno evidentirani rashodi prikazani su </w:t>
            </w:r>
            <w:r>
              <w:rPr>
                <w:rFonts w:ascii="Arial" w:hAnsi="Arial" w:cs="Arial"/>
                <w:bCs/>
                <w:sz w:val="18"/>
                <w:szCs w:val="18"/>
              </w:rPr>
              <w:lastRenderedPageBreak/>
              <w:t xml:space="preserve">samo za razdoblje od 01.01-31.03.2025. godine te se odnose na rashode tekuće godine. </w:t>
            </w:r>
          </w:p>
        </w:tc>
      </w:tr>
      <w:tr w:rsidR="00E611D5" w:rsidRPr="005D2C49" w14:paraId="097769DE" w14:textId="3F36940B" w:rsidTr="00E611D5">
        <w:tc>
          <w:tcPr>
            <w:cnfStyle w:val="001000000000" w:firstRow="0" w:lastRow="0" w:firstColumn="1" w:lastColumn="0" w:oddVBand="0" w:evenVBand="0" w:oddHBand="0" w:evenHBand="0" w:firstRowFirstColumn="0" w:firstRowLastColumn="0" w:lastRowFirstColumn="0" w:lastRowLastColumn="0"/>
            <w:tcW w:w="856" w:type="pct"/>
            <w:vAlign w:val="center"/>
          </w:tcPr>
          <w:p w14:paraId="72E7799D" w14:textId="6D4F0A76" w:rsidR="007B3AE7" w:rsidRPr="00CB1B1E" w:rsidRDefault="007B3AE7" w:rsidP="007B3AE7">
            <w:pPr>
              <w:pStyle w:val="Odlomakpopisa"/>
              <w:ind w:left="0"/>
              <w:rPr>
                <w:rFonts w:ascii="Arial" w:hAnsi="Arial" w:cs="Arial"/>
                <w:bCs w:val="0"/>
                <w:sz w:val="18"/>
                <w:szCs w:val="18"/>
              </w:rPr>
            </w:pPr>
            <w:r w:rsidRPr="00CB1B1E">
              <w:rPr>
                <w:rFonts w:ascii="Arial" w:hAnsi="Arial" w:cs="Arial"/>
                <w:bCs w:val="0"/>
                <w:sz w:val="18"/>
                <w:szCs w:val="18"/>
              </w:rPr>
              <w:lastRenderedPageBreak/>
              <w:t>Ukupno</w:t>
            </w:r>
          </w:p>
        </w:tc>
        <w:tc>
          <w:tcPr>
            <w:tcW w:w="448" w:type="pct"/>
            <w:vAlign w:val="center"/>
          </w:tcPr>
          <w:p w14:paraId="35316BAE" w14:textId="00D784DC" w:rsidR="007B3AE7" w:rsidRPr="00CB1B1E" w:rsidRDefault="00F204A3"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fldChar w:fldCharType="begin"/>
            </w:r>
            <w:r w:rsidRPr="00CB1B1E">
              <w:rPr>
                <w:rFonts w:ascii="Arial" w:hAnsi="Arial" w:cs="Arial"/>
                <w:bCs/>
                <w:sz w:val="18"/>
                <w:szCs w:val="18"/>
              </w:rPr>
              <w:instrText xml:space="preserve"> =SUM(ABOVE) </w:instrText>
            </w:r>
            <w:r w:rsidRPr="00CB1B1E">
              <w:rPr>
                <w:rFonts w:ascii="Arial" w:hAnsi="Arial" w:cs="Arial"/>
                <w:bCs/>
                <w:sz w:val="18"/>
                <w:szCs w:val="18"/>
              </w:rPr>
              <w:fldChar w:fldCharType="separate"/>
            </w:r>
            <w:r w:rsidR="00E611D5" w:rsidRPr="00CB1B1E">
              <w:rPr>
                <w:rFonts w:ascii="Arial" w:hAnsi="Arial" w:cs="Arial"/>
                <w:bCs/>
                <w:noProof/>
                <w:sz w:val="18"/>
                <w:szCs w:val="18"/>
              </w:rPr>
              <w:t>1.362.257,33</w:t>
            </w:r>
            <w:r w:rsidRPr="00CB1B1E">
              <w:rPr>
                <w:rFonts w:ascii="Arial" w:hAnsi="Arial" w:cs="Arial"/>
                <w:bCs/>
                <w:sz w:val="18"/>
                <w:szCs w:val="18"/>
              </w:rPr>
              <w:fldChar w:fldCharType="end"/>
            </w:r>
          </w:p>
        </w:tc>
        <w:tc>
          <w:tcPr>
            <w:tcW w:w="413" w:type="pct"/>
            <w:vAlign w:val="center"/>
          </w:tcPr>
          <w:p w14:paraId="43FCBE90" w14:textId="77777777"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460" w:type="pct"/>
            <w:vAlign w:val="center"/>
          </w:tcPr>
          <w:p w14:paraId="522777AC" w14:textId="77777777"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547" w:type="pct"/>
            <w:vAlign w:val="center"/>
          </w:tcPr>
          <w:p w14:paraId="5F62FFFF" w14:textId="020DC118" w:rsidR="007B3AE7" w:rsidRPr="00CB1B1E" w:rsidRDefault="00F204A3"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fldChar w:fldCharType="begin"/>
            </w:r>
            <w:r w:rsidRPr="00CB1B1E">
              <w:rPr>
                <w:rFonts w:ascii="Arial" w:hAnsi="Arial" w:cs="Arial"/>
                <w:bCs/>
                <w:sz w:val="18"/>
                <w:szCs w:val="18"/>
              </w:rPr>
              <w:instrText xml:space="preserve"> =SUM(ABOVE) </w:instrText>
            </w:r>
            <w:r w:rsidRPr="00CB1B1E">
              <w:rPr>
                <w:rFonts w:ascii="Arial" w:hAnsi="Arial" w:cs="Arial"/>
                <w:bCs/>
                <w:sz w:val="18"/>
                <w:szCs w:val="18"/>
              </w:rPr>
              <w:fldChar w:fldCharType="separate"/>
            </w:r>
            <w:r w:rsidR="00C935EA">
              <w:rPr>
                <w:rFonts w:ascii="Arial" w:hAnsi="Arial" w:cs="Arial"/>
                <w:bCs/>
                <w:noProof/>
                <w:sz w:val="18"/>
                <w:szCs w:val="18"/>
              </w:rPr>
              <w:t>286.271,41</w:t>
            </w:r>
            <w:r w:rsidRPr="00CB1B1E">
              <w:rPr>
                <w:rFonts w:ascii="Arial" w:hAnsi="Arial" w:cs="Arial"/>
                <w:bCs/>
                <w:sz w:val="18"/>
                <w:szCs w:val="18"/>
              </w:rPr>
              <w:fldChar w:fldCharType="end"/>
            </w:r>
          </w:p>
        </w:tc>
        <w:tc>
          <w:tcPr>
            <w:tcW w:w="473" w:type="pct"/>
            <w:vAlign w:val="center"/>
          </w:tcPr>
          <w:p w14:paraId="2A39C5EE" w14:textId="3CF5D1BB" w:rsidR="007B3AE7" w:rsidRPr="00CB1B1E" w:rsidRDefault="00C935EA"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=SUM(ABOVE) </w:instrText>
            </w:r>
            <w:r>
              <w:rPr>
                <w:rFonts w:ascii="Arial" w:hAnsi="Arial" w:cs="Arial"/>
                <w:bCs/>
                <w:sz w:val="18"/>
                <w:szCs w:val="18"/>
              </w:rPr>
              <w:fldChar w:fldCharType="separate"/>
            </w:r>
            <w:r w:rsidR="00AC5915">
              <w:rPr>
                <w:rFonts w:ascii="Arial" w:hAnsi="Arial" w:cs="Arial"/>
                <w:bCs/>
                <w:noProof/>
                <w:sz w:val="18"/>
                <w:szCs w:val="18"/>
              </w:rPr>
              <w:t>314.858,25</w:t>
            </w:r>
            <w:r>
              <w:rPr>
                <w:rFonts w:ascii="Arial" w:hAnsi="Arial" w:cs="Arial"/>
                <w:bCs/>
                <w:sz w:val="18"/>
                <w:szCs w:val="18"/>
              </w:rPr>
              <w:fldChar w:fldCharType="end"/>
            </w:r>
          </w:p>
        </w:tc>
        <w:tc>
          <w:tcPr>
            <w:tcW w:w="489" w:type="pct"/>
            <w:vAlign w:val="center"/>
          </w:tcPr>
          <w:p w14:paraId="6ED8B1E4" w14:textId="327BB207" w:rsidR="007B3AE7" w:rsidRPr="00CB1B1E" w:rsidRDefault="00C935EA"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=SUM(above) </w:instrText>
            </w:r>
            <w:r>
              <w:rPr>
                <w:rFonts w:ascii="Arial" w:hAnsi="Arial" w:cs="Arial"/>
                <w:bCs/>
                <w:sz w:val="18"/>
                <w:szCs w:val="18"/>
              </w:rPr>
              <w:fldChar w:fldCharType="separate"/>
            </w:r>
            <w:r>
              <w:rPr>
                <w:rFonts w:ascii="Arial" w:hAnsi="Arial" w:cs="Arial"/>
                <w:bCs/>
                <w:noProof/>
                <w:sz w:val="18"/>
                <w:szCs w:val="18"/>
              </w:rPr>
              <w:t>254.937,7</w:t>
            </w:r>
            <w:r>
              <w:rPr>
                <w:rFonts w:ascii="Arial" w:hAnsi="Arial" w:cs="Arial"/>
                <w:bCs/>
                <w:sz w:val="18"/>
                <w:szCs w:val="18"/>
              </w:rPr>
              <w:fldChar w:fldCharType="end"/>
            </w:r>
            <w:r>
              <w:rPr>
                <w:rFonts w:ascii="Arial" w:hAnsi="Arial" w:cs="Arial"/>
                <w:bCs/>
                <w:sz w:val="18"/>
                <w:szCs w:val="18"/>
              </w:rPr>
              <w:t>0</w:t>
            </w:r>
          </w:p>
        </w:tc>
        <w:tc>
          <w:tcPr>
            <w:tcW w:w="398" w:type="pct"/>
            <w:vAlign w:val="center"/>
          </w:tcPr>
          <w:p w14:paraId="28E80AF6" w14:textId="78636932" w:rsidR="007B3AE7" w:rsidRPr="00CB1B1E" w:rsidRDefault="00F204A3"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477" w:type="pct"/>
            <w:vAlign w:val="center"/>
          </w:tcPr>
          <w:p w14:paraId="0A2D5DE2" w14:textId="5FE28502" w:rsidR="007B3AE7" w:rsidRPr="00CB1B1E" w:rsidRDefault="00F204A3"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B1B1E">
              <w:rPr>
                <w:rFonts w:ascii="Arial" w:hAnsi="Arial" w:cs="Arial"/>
                <w:bCs/>
                <w:sz w:val="18"/>
                <w:szCs w:val="18"/>
              </w:rPr>
              <w:t>0,00</w:t>
            </w:r>
          </w:p>
        </w:tc>
        <w:tc>
          <w:tcPr>
            <w:tcW w:w="439" w:type="pct"/>
            <w:vAlign w:val="center"/>
          </w:tcPr>
          <w:p w14:paraId="2BDA4A21" w14:textId="77777777" w:rsidR="007B3AE7" w:rsidRPr="00CB1B1E"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bl>
    <w:p w14:paraId="71E4690E" w14:textId="77777777" w:rsidR="00E30338" w:rsidRPr="005D2C49" w:rsidRDefault="00E30338" w:rsidP="00E30338">
      <w:pPr>
        <w:autoSpaceDE w:val="0"/>
        <w:autoSpaceDN w:val="0"/>
        <w:adjustRightInd w:val="0"/>
        <w:spacing w:after="0" w:line="240" w:lineRule="auto"/>
        <w:ind w:left="360"/>
        <w:jc w:val="both"/>
        <w:rPr>
          <w:rFonts w:ascii="Arial" w:hAnsi="Arial" w:cs="Arial"/>
          <w:b/>
          <w:highlight w:val="yellow"/>
        </w:rPr>
      </w:pPr>
    </w:p>
    <w:p w14:paraId="0793FBE5" w14:textId="77777777" w:rsidR="001E02D3" w:rsidRDefault="001E02D3" w:rsidP="00597540">
      <w:pPr>
        <w:autoSpaceDE w:val="0"/>
        <w:autoSpaceDN w:val="0"/>
        <w:adjustRightInd w:val="0"/>
        <w:spacing w:after="0" w:line="240" w:lineRule="auto"/>
        <w:jc w:val="both"/>
        <w:rPr>
          <w:rFonts w:ascii="Arial" w:hAnsi="Arial" w:cs="Arial"/>
          <w:b/>
        </w:rPr>
      </w:pPr>
    </w:p>
    <w:p w14:paraId="2BD119EB" w14:textId="2758752D" w:rsidR="007648C4" w:rsidRPr="005D2C49" w:rsidRDefault="007648C4" w:rsidP="00597540">
      <w:pPr>
        <w:autoSpaceDE w:val="0"/>
        <w:autoSpaceDN w:val="0"/>
        <w:adjustRightInd w:val="0"/>
        <w:spacing w:after="0" w:line="240" w:lineRule="auto"/>
        <w:jc w:val="both"/>
        <w:rPr>
          <w:rFonts w:ascii="Arial" w:hAnsi="Arial" w:cs="Arial"/>
          <w:b/>
        </w:rPr>
      </w:pPr>
      <w:r w:rsidRPr="005D2C49">
        <w:rPr>
          <w:rFonts w:ascii="Arial" w:hAnsi="Arial" w:cs="Arial"/>
          <w:b/>
        </w:rPr>
        <w:t>3. IZVJEŠTAJ O DANIM ZAJMOVIMA I POTRAŽIVANJIMA PO DANIM ZAJMOVIMA</w:t>
      </w:r>
    </w:p>
    <w:p w14:paraId="0B381CCC" w14:textId="77777777" w:rsidR="009C4E8E" w:rsidRPr="005D2C49" w:rsidRDefault="009C4E8E" w:rsidP="00597540">
      <w:pPr>
        <w:autoSpaceDE w:val="0"/>
        <w:autoSpaceDN w:val="0"/>
        <w:adjustRightInd w:val="0"/>
        <w:spacing w:after="0" w:line="240" w:lineRule="auto"/>
        <w:jc w:val="both"/>
        <w:rPr>
          <w:rFonts w:ascii="Arial" w:hAnsi="Arial" w:cs="Arial"/>
          <w:bCs/>
        </w:rPr>
      </w:pPr>
    </w:p>
    <w:p w14:paraId="5AAC9588" w14:textId="72F3C62C" w:rsidR="009C4E8E" w:rsidRPr="005D2C49" w:rsidRDefault="009C4E8E" w:rsidP="009C4E8E">
      <w:pPr>
        <w:autoSpaceDE w:val="0"/>
        <w:autoSpaceDN w:val="0"/>
        <w:adjustRightInd w:val="0"/>
        <w:spacing w:after="0" w:line="240" w:lineRule="auto"/>
        <w:jc w:val="both"/>
        <w:rPr>
          <w:rFonts w:ascii="Arial" w:hAnsi="Arial" w:cs="Arial"/>
          <w:bCs/>
        </w:rPr>
      </w:pPr>
      <w:r w:rsidRPr="005D2C49">
        <w:rPr>
          <w:rFonts w:ascii="Arial" w:hAnsi="Arial" w:cs="Arial"/>
          <w:bCs/>
        </w:rPr>
        <w:t xml:space="preserve">Dom zdravlja Koprivničko-križevačke županije nema danih zajmova i potraživanja na dan </w:t>
      </w:r>
      <w:r w:rsidR="007F3992" w:rsidRPr="005D2C49">
        <w:rPr>
          <w:rFonts w:ascii="Arial" w:hAnsi="Arial" w:cs="Arial"/>
          <w:bCs/>
        </w:rPr>
        <w:t>3</w:t>
      </w:r>
      <w:r w:rsidR="00D663C3" w:rsidRPr="005D2C49">
        <w:rPr>
          <w:rFonts w:ascii="Arial" w:hAnsi="Arial" w:cs="Arial"/>
          <w:bCs/>
        </w:rPr>
        <w:t>0</w:t>
      </w:r>
      <w:r w:rsidRPr="005D2C49">
        <w:rPr>
          <w:rFonts w:ascii="Arial" w:hAnsi="Arial" w:cs="Arial"/>
          <w:bCs/>
        </w:rPr>
        <w:t xml:space="preserve">. </w:t>
      </w:r>
      <w:r w:rsidR="00D663C3" w:rsidRPr="005D2C49">
        <w:rPr>
          <w:rFonts w:ascii="Arial" w:hAnsi="Arial" w:cs="Arial"/>
          <w:bCs/>
        </w:rPr>
        <w:t xml:space="preserve">lipanj </w:t>
      </w:r>
      <w:r w:rsidRPr="005D2C49">
        <w:rPr>
          <w:rFonts w:ascii="Arial" w:hAnsi="Arial" w:cs="Arial"/>
          <w:bCs/>
        </w:rPr>
        <w:t>202</w:t>
      </w:r>
      <w:r w:rsidR="00D663C3" w:rsidRPr="005D2C49">
        <w:rPr>
          <w:rFonts w:ascii="Arial" w:hAnsi="Arial" w:cs="Arial"/>
          <w:bCs/>
        </w:rPr>
        <w:t>5</w:t>
      </w:r>
      <w:r w:rsidRPr="005D2C49">
        <w:rPr>
          <w:rFonts w:ascii="Arial" w:hAnsi="Arial" w:cs="Arial"/>
          <w:bCs/>
        </w:rPr>
        <w:t>. godine.</w:t>
      </w:r>
    </w:p>
    <w:p w14:paraId="07E4415F" w14:textId="77777777" w:rsidR="009C4E8E" w:rsidRPr="005D2C49" w:rsidRDefault="009C4E8E" w:rsidP="00597540">
      <w:pPr>
        <w:autoSpaceDE w:val="0"/>
        <w:autoSpaceDN w:val="0"/>
        <w:adjustRightInd w:val="0"/>
        <w:spacing w:after="0" w:line="240" w:lineRule="auto"/>
        <w:jc w:val="both"/>
        <w:rPr>
          <w:rFonts w:ascii="Arial" w:hAnsi="Arial" w:cs="Arial"/>
          <w:bCs/>
          <w:highlight w:val="yellow"/>
        </w:rPr>
      </w:pPr>
    </w:p>
    <w:p w14:paraId="6CF9084F" w14:textId="77777777" w:rsidR="001E02D3" w:rsidRDefault="001E02D3" w:rsidP="00FC3376">
      <w:pPr>
        <w:autoSpaceDE w:val="0"/>
        <w:autoSpaceDN w:val="0"/>
        <w:adjustRightInd w:val="0"/>
        <w:spacing w:after="0" w:line="240" w:lineRule="auto"/>
        <w:rPr>
          <w:rFonts w:ascii="Arial" w:hAnsi="Arial" w:cs="Arial"/>
          <w:b/>
          <w:bCs/>
        </w:rPr>
      </w:pPr>
    </w:p>
    <w:p w14:paraId="1B22C445" w14:textId="53332AAD" w:rsidR="007648C4" w:rsidRPr="005D2C49" w:rsidRDefault="00D95219" w:rsidP="00FC3376">
      <w:pPr>
        <w:autoSpaceDE w:val="0"/>
        <w:autoSpaceDN w:val="0"/>
        <w:adjustRightInd w:val="0"/>
        <w:spacing w:after="0" w:line="240" w:lineRule="auto"/>
        <w:rPr>
          <w:rFonts w:ascii="Arial" w:hAnsi="Arial" w:cs="Arial"/>
          <w:b/>
          <w:bCs/>
          <w:color w:val="000000"/>
        </w:rPr>
      </w:pPr>
      <w:r w:rsidRPr="005D2C49">
        <w:rPr>
          <w:rFonts w:ascii="Arial" w:hAnsi="Arial" w:cs="Arial"/>
          <w:b/>
          <w:bCs/>
        </w:rPr>
        <w:t>4</w:t>
      </w:r>
      <w:r w:rsidR="00FC3376" w:rsidRPr="005D2C49">
        <w:rPr>
          <w:rFonts w:ascii="Arial" w:hAnsi="Arial" w:cs="Arial"/>
          <w:b/>
          <w:bCs/>
        </w:rPr>
        <w:t xml:space="preserve">. </w:t>
      </w:r>
      <w:r w:rsidR="00FC3376" w:rsidRPr="005D2C49">
        <w:rPr>
          <w:rFonts w:ascii="Arial" w:hAnsi="Arial" w:cs="Arial"/>
          <w:b/>
          <w:bCs/>
          <w:color w:val="000000"/>
        </w:rPr>
        <w:t> </w:t>
      </w:r>
      <w:r w:rsidR="007648C4" w:rsidRPr="005D2C49">
        <w:rPr>
          <w:rFonts w:ascii="Arial" w:hAnsi="Arial" w:cs="Arial"/>
          <w:b/>
          <w:bCs/>
          <w:color w:val="000000"/>
        </w:rPr>
        <w:t>IZVJEŠTAJ O STANJU POTRAŽIVANJA I DOSPJELIH OBVEZA TE O STANJU POTENCIJALNIH OBVEZA PO OSNOVI SUDSKIH SPOROVA</w:t>
      </w:r>
    </w:p>
    <w:p w14:paraId="143E1DB0" w14:textId="3633487A" w:rsidR="007648C4" w:rsidRDefault="007648C4" w:rsidP="00FC3376">
      <w:pPr>
        <w:autoSpaceDE w:val="0"/>
        <w:autoSpaceDN w:val="0"/>
        <w:adjustRightInd w:val="0"/>
        <w:spacing w:after="0" w:line="240" w:lineRule="auto"/>
        <w:rPr>
          <w:rFonts w:ascii="Arial" w:hAnsi="Arial" w:cs="Arial"/>
          <w:b/>
          <w:bCs/>
          <w:color w:val="000000"/>
        </w:rPr>
      </w:pPr>
    </w:p>
    <w:p w14:paraId="04B63DB0" w14:textId="77777777" w:rsidR="001E02D3" w:rsidRPr="005D2C49" w:rsidRDefault="001E02D3" w:rsidP="00FC3376">
      <w:pPr>
        <w:autoSpaceDE w:val="0"/>
        <w:autoSpaceDN w:val="0"/>
        <w:adjustRightInd w:val="0"/>
        <w:spacing w:after="0" w:line="240" w:lineRule="auto"/>
        <w:rPr>
          <w:rFonts w:ascii="Arial" w:hAnsi="Arial" w:cs="Arial"/>
          <w:b/>
          <w:bCs/>
          <w:color w:val="000000"/>
        </w:rPr>
      </w:pPr>
    </w:p>
    <w:p w14:paraId="0DFB1C9D" w14:textId="10FFC173" w:rsidR="00FC3376" w:rsidRPr="005D2C49" w:rsidRDefault="00D95219" w:rsidP="00E30338">
      <w:pPr>
        <w:autoSpaceDE w:val="0"/>
        <w:autoSpaceDN w:val="0"/>
        <w:adjustRightInd w:val="0"/>
        <w:spacing w:after="0" w:line="240" w:lineRule="auto"/>
        <w:ind w:firstLine="708"/>
        <w:rPr>
          <w:rFonts w:ascii="Arial" w:hAnsi="Arial" w:cs="Arial"/>
          <w:b/>
          <w:bCs/>
          <w:color w:val="000000"/>
        </w:rPr>
      </w:pPr>
      <w:r w:rsidRPr="005D2C49">
        <w:rPr>
          <w:rFonts w:ascii="Arial" w:hAnsi="Arial" w:cs="Arial"/>
          <w:b/>
          <w:bCs/>
          <w:color w:val="000000"/>
        </w:rPr>
        <w:t>4</w:t>
      </w:r>
      <w:r w:rsidR="007648C4" w:rsidRPr="005D2C49">
        <w:rPr>
          <w:rFonts w:ascii="Arial" w:hAnsi="Arial" w:cs="Arial"/>
          <w:b/>
          <w:bCs/>
          <w:color w:val="000000"/>
        </w:rPr>
        <w:t>.</w:t>
      </w:r>
      <w:r w:rsidR="009C4E8E" w:rsidRPr="005D2C49">
        <w:rPr>
          <w:rFonts w:ascii="Arial" w:hAnsi="Arial" w:cs="Arial"/>
          <w:b/>
          <w:bCs/>
          <w:color w:val="000000"/>
        </w:rPr>
        <w:t>1</w:t>
      </w:r>
      <w:r w:rsidR="007648C4" w:rsidRPr="005D2C49">
        <w:rPr>
          <w:rFonts w:ascii="Arial" w:hAnsi="Arial" w:cs="Arial"/>
          <w:b/>
          <w:bCs/>
          <w:color w:val="000000"/>
        </w:rPr>
        <w:t xml:space="preserve">. </w:t>
      </w:r>
      <w:r w:rsidR="00FC3376" w:rsidRPr="005D2C49">
        <w:rPr>
          <w:rFonts w:ascii="Arial" w:hAnsi="Arial" w:cs="Arial"/>
          <w:b/>
          <w:bCs/>
          <w:color w:val="000000"/>
        </w:rPr>
        <w:t xml:space="preserve">STANJE POTRAŽIVANJA NA DAN </w:t>
      </w:r>
      <w:r w:rsidR="009A2A5C" w:rsidRPr="005D2C49">
        <w:rPr>
          <w:rFonts w:ascii="Arial" w:hAnsi="Arial" w:cs="Arial"/>
          <w:b/>
          <w:bCs/>
          <w:color w:val="000000"/>
        </w:rPr>
        <w:t>3</w:t>
      </w:r>
      <w:r w:rsidR="00D663C3" w:rsidRPr="005D2C49">
        <w:rPr>
          <w:rFonts w:ascii="Arial" w:hAnsi="Arial" w:cs="Arial"/>
          <w:b/>
          <w:bCs/>
          <w:color w:val="000000"/>
        </w:rPr>
        <w:t>0</w:t>
      </w:r>
      <w:r w:rsidR="009A2A5C" w:rsidRPr="005D2C49">
        <w:rPr>
          <w:rFonts w:ascii="Arial" w:hAnsi="Arial" w:cs="Arial"/>
          <w:b/>
          <w:bCs/>
          <w:color w:val="000000"/>
        </w:rPr>
        <w:t xml:space="preserve">. </w:t>
      </w:r>
      <w:r w:rsidR="00D663C3" w:rsidRPr="005D2C49">
        <w:rPr>
          <w:rFonts w:ascii="Arial" w:hAnsi="Arial" w:cs="Arial"/>
          <w:b/>
          <w:bCs/>
          <w:color w:val="000000"/>
        </w:rPr>
        <w:t>LIPANJ</w:t>
      </w:r>
      <w:r w:rsidR="009A2A5C" w:rsidRPr="005D2C49">
        <w:rPr>
          <w:rFonts w:ascii="Arial" w:hAnsi="Arial" w:cs="Arial"/>
          <w:b/>
          <w:bCs/>
          <w:color w:val="000000"/>
        </w:rPr>
        <w:t xml:space="preserve"> 202</w:t>
      </w:r>
      <w:r w:rsidR="00D663C3" w:rsidRPr="005D2C49">
        <w:rPr>
          <w:rFonts w:ascii="Arial" w:hAnsi="Arial" w:cs="Arial"/>
          <w:b/>
          <w:bCs/>
          <w:color w:val="000000"/>
        </w:rPr>
        <w:t>5</w:t>
      </w:r>
      <w:r w:rsidR="009A2A5C" w:rsidRPr="005D2C49">
        <w:rPr>
          <w:rFonts w:ascii="Arial" w:hAnsi="Arial" w:cs="Arial"/>
          <w:b/>
          <w:bCs/>
          <w:color w:val="000000"/>
        </w:rPr>
        <w:t>. GODINE</w:t>
      </w:r>
    </w:p>
    <w:p w14:paraId="35CBF591" w14:textId="77777777" w:rsidR="00B53738" w:rsidRPr="005D2C49" w:rsidRDefault="00B53738" w:rsidP="00FC3376">
      <w:pPr>
        <w:autoSpaceDE w:val="0"/>
        <w:autoSpaceDN w:val="0"/>
        <w:adjustRightInd w:val="0"/>
        <w:spacing w:after="0" w:line="240" w:lineRule="auto"/>
        <w:rPr>
          <w:rFonts w:ascii="Arial" w:hAnsi="Arial" w:cs="Arial"/>
          <w:b/>
          <w:color w:val="000000"/>
        </w:rPr>
      </w:pPr>
    </w:p>
    <w:p w14:paraId="758570C6" w14:textId="051C30C5" w:rsidR="00FC3376" w:rsidRPr="005D2C49" w:rsidRDefault="00FC3376" w:rsidP="00597540">
      <w:pPr>
        <w:spacing w:after="0" w:line="240" w:lineRule="auto"/>
        <w:jc w:val="both"/>
        <w:rPr>
          <w:rFonts w:ascii="Arial" w:hAnsi="Arial" w:cs="Arial"/>
        </w:rPr>
      </w:pPr>
      <w:r w:rsidRPr="005D2C49">
        <w:rPr>
          <w:rFonts w:ascii="Arial" w:hAnsi="Arial" w:cs="Arial"/>
          <w:u w:val="single"/>
        </w:rPr>
        <w:t>Ukupna potraživanja</w:t>
      </w:r>
      <w:r w:rsidRPr="005D2C49">
        <w:rPr>
          <w:rFonts w:ascii="Arial" w:hAnsi="Arial" w:cs="Arial"/>
        </w:rPr>
        <w:t xml:space="preserve"> na dan </w:t>
      </w:r>
      <w:r w:rsidR="0036380E" w:rsidRPr="005D2C49">
        <w:rPr>
          <w:rFonts w:ascii="Arial" w:hAnsi="Arial" w:cs="Arial"/>
        </w:rPr>
        <w:t>3</w:t>
      </w:r>
      <w:r w:rsidR="009B635B" w:rsidRPr="005D2C49">
        <w:rPr>
          <w:rFonts w:ascii="Arial" w:hAnsi="Arial" w:cs="Arial"/>
        </w:rPr>
        <w:t>0</w:t>
      </w:r>
      <w:r w:rsidR="0044167F" w:rsidRPr="005D2C49">
        <w:rPr>
          <w:rFonts w:ascii="Arial" w:hAnsi="Arial" w:cs="Arial"/>
        </w:rPr>
        <w:t xml:space="preserve">. </w:t>
      </w:r>
      <w:r w:rsidR="009B635B" w:rsidRPr="005D2C49">
        <w:rPr>
          <w:rFonts w:ascii="Arial" w:hAnsi="Arial" w:cs="Arial"/>
        </w:rPr>
        <w:t>lipnja</w:t>
      </w:r>
      <w:r w:rsidR="00186CE6" w:rsidRPr="005D2C49">
        <w:rPr>
          <w:rFonts w:ascii="Arial" w:hAnsi="Arial" w:cs="Arial"/>
        </w:rPr>
        <w:t xml:space="preserve"> 202</w:t>
      </w:r>
      <w:r w:rsidR="009B635B" w:rsidRPr="005D2C49">
        <w:rPr>
          <w:rFonts w:ascii="Arial" w:hAnsi="Arial" w:cs="Arial"/>
        </w:rPr>
        <w:t>5</w:t>
      </w:r>
      <w:r w:rsidR="00186CE6" w:rsidRPr="005D2C49">
        <w:rPr>
          <w:rFonts w:ascii="Arial" w:hAnsi="Arial" w:cs="Arial"/>
        </w:rPr>
        <w:t xml:space="preserve">. </w:t>
      </w:r>
      <w:r w:rsidRPr="005D2C49">
        <w:rPr>
          <w:rFonts w:ascii="Arial" w:hAnsi="Arial" w:cs="Arial"/>
        </w:rPr>
        <w:t xml:space="preserve">godine su </w:t>
      </w:r>
      <w:r w:rsidR="00186CE6" w:rsidRPr="005D2C49">
        <w:rPr>
          <w:rFonts w:ascii="Arial" w:hAnsi="Arial" w:cs="Arial"/>
          <w:b/>
          <w:bCs/>
        </w:rPr>
        <w:t>1.</w:t>
      </w:r>
      <w:r w:rsidR="009B635B" w:rsidRPr="005D2C49">
        <w:rPr>
          <w:rFonts w:ascii="Arial" w:hAnsi="Arial" w:cs="Arial"/>
          <w:b/>
          <w:bCs/>
        </w:rPr>
        <w:t>99</w:t>
      </w:r>
      <w:r w:rsidR="00DA4F44" w:rsidRPr="005D2C49">
        <w:rPr>
          <w:rFonts w:ascii="Arial" w:hAnsi="Arial" w:cs="Arial"/>
          <w:b/>
          <w:bCs/>
        </w:rPr>
        <w:t>2</w:t>
      </w:r>
      <w:r w:rsidR="009B635B" w:rsidRPr="005D2C49">
        <w:rPr>
          <w:rFonts w:ascii="Arial" w:hAnsi="Arial" w:cs="Arial"/>
          <w:b/>
          <w:bCs/>
        </w:rPr>
        <w:t>.694,03</w:t>
      </w:r>
      <w:r w:rsidR="0044167F" w:rsidRPr="005D2C49">
        <w:rPr>
          <w:rFonts w:ascii="Arial" w:hAnsi="Arial" w:cs="Arial"/>
          <w:b/>
          <w:bCs/>
        </w:rPr>
        <w:t xml:space="preserve"> </w:t>
      </w:r>
      <w:r w:rsidR="00A349DB" w:rsidRPr="005D2C49">
        <w:rPr>
          <w:rFonts w:ascii="Arial" w:hAnsi="Arial" w:cs="Arial"/>
          <w:b/>
          <w:bCs/>
        </w:rPr>
        <w:t>eura</w:t>
      </w:r>
      <w:r w:rsidRPr="005D2C49">
        <w:rPr>
          <w:rFonts w:ascii="Arial" w:hAnsi="Arial" w:cs="Arial"/>
        </w:rPr>
        <w:t xml:space="preserve">, a sastoje se od potraživanja od Hrvatskog zavoda za zdravstveno osiguranje po osnovu pružanja zdravstvene zaštite  </w:t>
      </w:r>
      <w:r w:rsidR="00E24895" w:rsidRPr="005D2C49">
        <w:rPr>
          <w:rFonts w:ascii="Arial" w:hAnsi="Arial" w:cs="Arial"/>
        </w:rPr>
        <w:t xml:space="preserve">u iznosu od </w:t>
      </w:r>
      <w:r w:rsidR="009B635B" w:rsidRPr="005D2C49">
        <w:rPr>
          <w:rFonts w:ascii="Arial" w:hAnsi="Arial" w:cs="Arial"/>
        </w:rPr>
        <w:t>649.163,18</w:t>
      </w:r>
      <w:r w:rsidR="00A349DB" w:rsidRPr="005D2C49">
        <w:rPr>
          <w:rFonts w:ascii="Arial" w:hAnsi="Arial" w:cs="Arial"/>
        </w:rPr>
        <w:t xml:space="preserve"> eura</w:t>
      </w:r>
      <w:r w:rsidRPr="005D2C49">
        <w:rPr>
          <w:rFonts w:ascii="Arial" w:hAnsi="Arial" w:cs="Arial"/>
        </w:rPr>
        <w:t xml:space="preserve">, potraživanja od dopunskog zdravstvenog osiguranja </w:t>
      </w:r>
      <w:r w:rsidR="00E24895" w:rsidRPr="005D2C49">
        <w:rPr>
          <w:rFonts w:ascii="Arial" w:hAnsi="Arial" w:cs="Arial"/>
        </w:rPr>
        <w:t xml:space="preserve">u iznosu od </w:t>
      </w:r>
      <w:r w:rsidR="009B635B" w:rsidRPr="005D2C49">
        <w:rPr>
          <w:rFonts w:ascii="Arial" w:hAnsi="Arial" w:cs="Arial"/>
        </w:rPr>
        <w:t>49.853,59</w:t>
      </w:r>
      <w:r w:rsidR="0036380E" w:rsidRPr="005D2C49">
        <w:rPr>
          <w:rFonts w:ascii="Arial" w:hAnsi="Arial" w:cs="Arial"/>
        </w:rPr>
        <w:t xml:space="preserve"> </w:t>
      </w:r>
      <w:r w:rsidR="00A349DB" w:rsidRPr="005D2C49">
        <w:rPr>
          <w:rFonts w:ascii="Arial" w:hAnsi="Arial" w:cs="Arial"/>
        </w:rPr>
        <w:t>eura</w:t>
      </w:r>
      <w:r w:rsidRPr="005D2C49">
        <w:rPr>
          <w:rFonts w:ascii="Arial" w:hAnsi="Arial" w:cs="Arial"/>
        </w:rPr>
        <w:t xml:space="preserve">, potraživanja s osnova ozljeda na radu i profesionalnih bolesti </w:t>
      </w:r>
      <w:r w:rsidR="00E24895" w:rsidRPr="005D2C49">
        <w:rPr>
          <w:rFonts w:ascii="Arial" w:hAnsi="Arial" w:cs="Arial"/>
        </w:rPr>
        <w:t xml:space="preserve">u iznosu od </w:t>
      </w:r>
      <w:r w:rsidR="009B635B" w:rsidRPr="005D2C49">
        <w:rPr>
          <w:rFonts w:ascii="Arial" w:hAnsi="Arial" w:cs="Arial"/>
        </w:rPr>
        <w:t>449,31</w:t>
      </w:r>
      <w:r w:rsidR="0036380E" w:rsidRPr="005D2C49">
        <w:rPr>
          <w:rFonts w:ascii="Arial" w:hAnsi="Arial" w:cs="Arial"/>
        </w:rPr>
        <w:t xml:space="preserve"> </w:t>
      </w:r>
      <w:r w:rsidR="00A349DB" w:rsidRPr="005D2C49">
        <w:rPr>
          <w:rFonts w:ascii="Arial" w:hAnsi="Arial" w:cs="Arial"/>
        </w:rPr>
        <w:t>eura</w:t>
      </w:r>
      <w:r w:rsidRPr="005D2C49">
        <w:rPr>
          <w:rFonts w:ascii="Arial" w:hAnsi="Arial" w:cs="Arial"/>
        </w:rPr>
        <w:t xml:space="preserve">, a ostala potraživanja </w:t>
      </w:r>
      <w:r w:rsidR="00E24895" w:rsidRPr="005D2C49">
        <w:rPr>
          <w:rFonts w:ascii="Arial" w:hAnsi="Arial" w:cs="Arial"/>
        </w:rPr>
        <w:t xml:space="preserve">iznose </w:t>
      </w:r>
      <w:r w:rsidRPr="005D2C49">
        <w:rPr>
          <w:rFonts w:ascii="Arial" w:hAnsi="Arial" w:cs="Arial"/>
        </w:rPr>
        <w:t xml:space="preserve"> </w:t>
      </w:r>
      <w:r w:rsidR="009B635B" w:rsidRPr="005D2C49">
        <w:rPr>
          <w:rFonts w:ascii="Arial" w:hAnsi="Arial" w:cs="Arial"/>
        </w:rPr>
        <w:t>1.293.227,95</w:t>
      </w:r>
      <w:r w:rsidR="0036380E" w:rsidRPr="005D2C49">
        <w:rPr>
          <w:rFonts w:ascii="Arial" w:hAnsi="Arial" w:cs="Arial"/>
        </w:rPr>
        <w:t xml:space="preserve"> </w:t>
      </w:r>
      <w:r w:rsidR="00A349DB" w:rsidRPr="005D2C49">
        <w:rPr>
          <w:rFonts w:ascii="Arial" w:hAnsi="Arial" w:cs="Arial"/>
        </w:rPr>
        <w:t>eura</w:t>
      </w:r>
      <w:r w:rsidRPr="005D2C49">
        <w:rPr>
          <w:rFonts w:ascii="Arial" w:hAnsi="Arial" w:cs="Arial"/>
        </w:rPr>
        <w:t xml:space="preserve">. </w:t>
      </w:r>
    </w:p>
    <w:p w14:paraId="1B444F8C" w14:textId="77777777" w:rsidR="00597540" w:rsidRPr="005D2C49" w:rsidRDefault="00597540" w:rsidP="00597540">
      <w:pPr>
        <w:spacing w:after="0" w:line="240" w:lineRule="auto"/>
        <w:jc w:val="both"/>
        <w:rPr>
          <w:rFonts w:ascii="Arial" w:hAnsi="Arial" w:cs="Arial"/>
        </w:rPr>
      </w:pPr>
    </w:p>
    <w:p w14:paraId="26AC6BD4" w14:textId="390DA938" w:rsidR="00FC3376" w:rsidRPr="005D2C49" w:rsidRDefault="00FC3376" w:rsidP="00597540">
      <w:pPr>
        <w:spacing w:after="0" w:line="240" w:lineRule="auto"/>
        <w:jc w:val="both"/>
        <w:rPr>
          <w:rFonts w:ascii="Arial" w:hAnsi="Arial" w:cs="Arial"/>
        </w:rPr>
      </w:pPr>
      <w:r w:rsidRPr="005D2C49">
        <w:rPr>
          <w:rFonts w:ascii="Arial" w:hAnsi="Arial" w:cs="Arial"/>
          <w:u w:val="single"/>
        </w:rPr>
        <w:t>Ukupna dospjela ostala potraživanja</w:t>
      </w:r>
      <w:r w:rsidRPr="005D2C49">
        <w:rPr>
          <w:rFonts w:ascii="Arial" w:hAnsi="Arial" w:cs="Arial"/>
        </w:rPr>
        <w:t xml:space="preserve"> iznose </w:t>
      </w:r>
      <w:r w:rsidR="009B635B" w:rsidRPr="005D2C49">
        <w:rPr>
          <w:rFonts w:ascii="Arial" w:hAnsi="Arial" w:cs="Arial"/>
        </w:rPr>
        <w:t>40.675,49</w:t>
      </w:r>
      <w:r w:rsidR="0036380E" w:rsidRPr="005D2C49">
        <w:rPr>
          <w:rFonts w:ascii="Arial" w:hAnsi="Arial" w:cs="Arial"/>
        </w:rPr>
        <w:t xml:space="preserve"> </w:t>
      </w:r>
      <w:r w:rsidR="00A349DB" w:rsidRPr="005D2C49">
        <w:rPr>
          <w:rFonts w:ascii="Arial" w:hAnsi="Arial" w:cs="Arial"/>
        </w:rPr>
        <w:t>eura</w:t>
      </w:r>
      <w:r w:rsidR="0044167F" w:rsidRPr="005D2C49">
        <w:rPr>
          <w:rFonts w:ascii="Arial" w:hAnsi="Arial" w:cs="Arial"/>
        </w:rPr>
        <w:t xml:space="preserve">. </w:t>
      </w:r>
    </w:p>
    <w:p w14:paraId="3FB15FCF" w14:textId="77777777" w:rsidR="00597540" w:rsidRPr="005D2C49" w:rsidRDefault="00597540" w:rsidP="00597540">
      <w:pPr>
        <w:spacing w:after="0" w:line="240" w:lineRule="auto"/>
        <w:jc w:val="both"/>
        <w:rPr>
          <w:rFonts w:ascii="Arial" w:hAnsi="Arial" w:cs="Arial"/>
        </w:rPr>
      </w:pPr>
    </w:p>
    <w:p w14:paraId="12B56018" w14:textId="42D63F34" w:rsidR="00FC3376" w:rsidRPr="005D2C49" w:rsidRDefault="00FC3376" w:rsidP="00597540">
      <w:pPr>
        <w:spacing w:after="0" w:line="240" w:lineRule="auto"/>
        <w:jc w:val="both"/>
        <w:rPr>
          <w:rFonts w:ascii="Arial" w:hAnsi="Arial" w:cs="Arial"/>
        </w:rPr>
      </w:pPr>
      <w:r w:rsidRPr="005D2C49">
        <w:rPr>
          <w:rFonts w:ascii="Arial" w:hAnsi="Arial" w:cs="Arial"/>
        </w:rPr>
        <w:t>Od 1. siječnja 2020. godine Dom zdravlja je u potpunoj lokalnoj riznici Proračuna Koprivničko-križevačke županije.</w:t>
      </w:r>
      <w:r w:rsidR="0036380E" w:rsidRPr="005D2C49">
        <w:rPr>
          <w:rFonts w:ascii="Arial" w:hAnsi="Arial" w:cs="Arial"/>
        </w:rPr>
        <w:t xml:space="preserve"> </w:t>
      </w:r>
      <w:r w:rsidRPr="005D2C49">
        <w:rPr>
          <w:rFonts w:ascii="Arial" w:hAnsi="Arial" w:cs="Arial"/>
        </w:rPr>
        <w:t>Stanje potraživanja Doma zdravlja prema Proračunu Koprivničko-križ</w:t>
      </w:r>
      <w:r w:rsidR="00F8648D" w:rsidRPr="005D2C49">
        <w:rPr>
          <w:rFonts w:ascii="Arial" w:hAnsi="Arial" w:cs="Arial"/>
        </w:rPr>
        <w:t xml:space="preserve">evačke županije na dan </w:t>
      </w:r>
      <w:r w:rsidR="009B635B" w:rsidRPr="005D2C49">
        <w:rPr>
          <w:rFonts w:ascii="Arial" w:hAnsi="Arial" w:cs="Arial"/>
        </w:rPr>
        <w:t>30</w:t>
      </w:r>
      <w:r w:rsidRPr="005D2C49">
        <w:rPr>
          <w:rFonts w:ascii="Arial" w:hAnsi="Arial" w:cs="Arial"/>
        </w:rPr>
        <w:t xml:space="preserve">. </w:t>
      </w:r>
      <w:r w:rsidR="009B635B" w:rsidRPr="005D2C49">
        <w:rPr>
          <w:rFonts w:ascii="Arial" w:hAnsi="Arial" w:cs="Arial"/>
        </w:rPr>
        <w:t>lipnja</w:t>
      </w:r>
      <w:r w:rsidR="00186CE6" w:rsidRPr="005D2C49">
        <w:rPr>
          <w:rFonts w:ascii="Arial" w:hAnsi="Arial" w:cs="Arial"/>
        </w:rPr>
        <w:t xml:space="preserve"> </w:t>
      </w:r>
      <w:r w:rsidR="00F8648D" w:rsidRPr="005D2C49">
        <w:rPr>
          <w:rFonts w:ascii="Arial" w:hAnsi="Arial" w:cs="Arial"/>
        </w:rPr>
        <w:t>202</w:t>
      </w:r>
      <w:r w:rsidR="009B635B" w:rsidRPr="005D2C49">
        <w:rPr>
          <w:rFonts w:ascii="Arial" w:hAnsi="Arial" w:cs="Arial"/>
        </w:rPr>
        <w:t>5</w:t>
      </w:r>
      <w:r w:rsidR="002B1B59" w:rsidRPr="005D2C49">
        <w:rPr>
          <w:rFonts w:ascii="Arial" w:hAnsi="Arial" w:cs="Arial"/>
        </w:rPr>
        <w:t xml:space="preserve">. godine iznosi </w:t>
      </w:r>
      <w:r w:rsidR="009B635B" w:rsidRPr="005D2C49">
        <w:rPr>
          <w:rFonts w:ascii="Arial" w:hAnsi="Arial" w:cs="Arial"/>
        </w:rPr>
        <w:t xml:space="preserve">1.016.437,87 </w:t>
      </w:r>
      <w:r w:rsidR="00A349DB" w:rsidRPr="005D2C49">
        <w:rPr>
          <w:rFonts w:ascii="Arial" w:hAnsi="Arial" w:cs="Arial"/>
        </w:rPr>
        <w:t>eura</w:t>
      </w:r>
      <w:r w:rsidRPr="005D2C49">
        <w:rPr>
          <w:rFonts w:ascii="Arial" w:hAnsi="Arial" w:cs="Arial"/>
        </w:rPr>
        <w:t>.</w:t>
      </w:r>
    </w:p>
    <w:p w14:paraId="3326E232" w14:textId="77777777" w:rsidR="00186CE6" w:rsidRPr="005D2C49" w:rsidRDefault="00186CE6" w:rsidP="00597540">
      <w:pPr>
        <w:spacing w:after="0" w:line="240" w:lineRule="auto"/>
        <w:jc w:val="both"/>
        <w:rPr>
          <w:rFonts w:ascii="Arial" w:hAnsi="Arial" w:cs="Arial"/>
          <w:highlight w:val="yellow"/>
        </w:rPr>
      </w:pPr>
    </w:p>
    <w:tbl>
      <w:tblPr>
        <w:tblStyle w:val="Tablicareetke4-isticanje1"/>
        <w:tblW w:w="5000" w:type="pct"/>
        <w:tblLook w:val="04A0" w:firstRow="1" w:lastRow="0" w:firstColumn="1" w:lastColumn="0" w:noHBand="0" w:noVBand="1"/>
      </w:tblPr>
      <w:tblGrid>
        <w:gridCol w:w="2037"/>
        <w:gridCol w:w="1277"/>
        <w:gridCol w:w="1267"/>
        <w:gridCol w:w="1267"/>
        <w:gridCol w:w="977"/>
        <w:gridCol w:w="977"/>
        <w:gridCol w:w="977"/>
        <w:gridCol w:w="977"/>
        <w:gridCol w:w="977"/>
        <w:gridCol w:w="1017"/>
        <w:gridCol w:w="977"/>
        <w:gridCol w:w="1267"/>
      </w:tblGrid>
      <w:tr w:rsidR="00D663C3" w:rsidRPr="005D2C49" w14:paraId="49B55A55" w14:textId="77777777" w:rsidTr="00D663C3">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085" w:type="pct"/>
            <w:hideMark/>
          </w:tcPr>
          <w:p w14:paraId="03D277FC" w14:textId="77777777" w:rsidR="00D663C3" w:rsidRPr="005D2C49" w:rsidRDefault="00D663C3" w:rsidP="00D663C3">
            <w:pPr>
              <w:jc w:val="center"/>
              <w:rPr>
                <w:rFonts w:ascii="Arial" w:eastAsia="Times New Roman" w:hAnsi="Arial" w:cs="Arial"/>
                <w:color w:val="000000"/>
                <w:sz w:val="18"/>
                <w:szCs w:val="18"/>
              </w:rPr>
            </w:pPr>
            <w:r w:rsidRPr="005D2C49">
              <w:rPr>
                <w:rFonts w:ascii="Arial" w:eastAsia="Times New Roman" w:hAnsi="Arial" w:cs="Arial"/>
                <w:color w:val="000000"/>
                <w:sz w:val="18"/>
                <w:szCs w:val="18"/>
              </w:rPr>
              <w:t>O P I S</w:t>
            </w:r>
          </w:p>
        </w:tc>
        <w:tc>
          <w:tcPr>
            <w:tcW w:w="437" w:type="pct"/>
            <w:hideMark/>
          </w:tcPr>
          <w:p w14:paraId="3C51B552"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Potraživanja na dan 30.06.2025</w:t>
            </w:r>
          </w:p>
        </w:tc>
        <w:tc>
          <w:tcPr>
            <w:tcW w:w="408" w:type="pct"/>
            <w:hideMark/>
          </w:tcPr>
          <w:p w14:paraId="25A5DC2A"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Ukupno dospjela potraživanja</w:t>
            </w:r>
          </w:p>
        </w:tc>
        <w:tc>
          <w:tcPr>
            <w:tcW w:w="339" w:type="pct"/>
            <w:hideMark/>
          </w:tcPr>
          <w:p w14:paraId="66FBF4C6"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Dospjela potraživanja do 60 dana</w:t>
            </w:r>
          </w:p>
        </w:tc>
        <w:tc>
          <w:tcPr>
            <w:tcW w:w="368" w:type="pct"/>
            <w:hideMark/>
          </w:tcPr>
          <w:p w14:paraId="6AEA2EA3"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61 do 90 dana</w:t>
            </w:r>
          </w:p>
        </w:tc>
        <w:tc>
          <w:tcPr>
            <w:tcW w:w="324" w:type="pct"/>
            <w:hideMark/>
          </w:tcPr>
          <w:p w14:paraId="350C13D5"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91 do 120 dana</w:t>
            </w:r>
          </w:p>
        </w:tc>
        <w:tc>
          <w:tcPr>
            <w:tcW w:w="349" w:type="pct"/>
            <w:hideMark/>
          </w:tcPr>
          <w:p w14:paraId="2B61AC85"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121 do 150 dana</w:t>
            </w:r>
          </w:p>
        </w:tc>
        <w:tc>
          <w:tcPr>
            <w:tcW w:w="334" w:type="pct"/>
            <w:hideMark/>
          </w:tcPr>
          <w:p w14:paraId="5D24317F"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151 do 180 dana</w:t>
            </w:r>
          </w:p>
        </w:tc>
        <w:tc>
          <w:tcPr>
            <w:tcW w:w="314" w:type="pct"/>
            <w:hideMark/>
          </w:tcPr>
          <w:p w14:paraId="508BC468"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181 do 365 dana</w:t>
            </w:r>
          </w:p>
        </w:tc>
        <w:tc>
          <w:tcPr>
            <w:tcW w:w="314" w:type="pct"/>
            <w:hideMark/>
          </w:tcPr>
          <w:p w14:paraId="1CFA9982"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od 366 do 730 dana</w:t>
            </w:r>
          </w:p>
        </w:tc>
        <w:tc>
          <w:tcPr>
            <w:tcW w:w="314" w:type="pct"/>
            <w:hideMark/>
          </w:tcPr>
          <w:p w14:paraId="54DFCDE4"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Dospjelo preko 730 dana</w:t>
            </w:r>
          </w:p>
        </w:tc>
        <w:tc>
          <w:tcPr>
            <w:tcW w:w="413" w:type="pct"/>
            <w:hideMark/>
          </w:tcPr>
          <w:p w14:paraId="28EA907A" w14:textId="77777777" w:rsidR="00D663C3" w:rsidRPr="005D2C49" w:rsidRDefault="00D663C3" w:rsidP="00D663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Koliko dana kasni najstarije dospjelo potraživanje (u danima)</w:t>
            </w:r>
          </w:p>
        </w:tc>
      </w:tr>
      <w:tr w:rsidR="00D663C3" w:rsidRPr="005D2C49" w14:paraId="4F3172F7" w14:textId="77777777" w:rsidTr="00D663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5" w:type="pct"/>
            <w:hideMark/>
          </w:tcPr>
          <w:p w14:paraId="4D5749B1" w14:textId="77777777" w:rsidR="00D663C3" w:rsidRPr="005D2C49" w:rsidRDefault="00D663C3" w:rsidP="00D663C3">
            <w:pPr>
              <w:jc w:val="center"/>
              <w:rPr>
                <w:rFonts w:ascii="Arial" w:eastAsia="Times New Roman" w:hAnsi="Arial" w:cs="Arial"/>
                <w:color w:val="000000"/>
                <w:sz w:val="18"/>
                <w:szCs w:val="18"/>
              </w:rPr>
            </w:pPr>
            <w:r w:rsidRPr="005D2C49">
              <w:rPr>
                <w:rFonts w:ascii="Arial" w:eastAsia="Times New Roman" w:hAnsi="Arial" w:cs="Arial"/>
                <w:color w:val="000000"/>
                <w:sz w:val="18"/>
                <w:szCs w:val="18"/>
              </w:rPr>
              <w:lastRenderedPageBreak/>
              <w:t>0</w:t>
            </w:r>
          </w:p>
        </w:tc>
        <w:tc>
          <w:tcPr>
            <w:tcW w:w="437" w:type="pct"/>
            <w:hideMark/>
          </w:tcPr>
          <w:p w14:paraId="28B2EAD6"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w:t>
            </w:r>
          </w:p>
        </w:tc>
        <w:tc>
          <w:tcPr>
            <w:tcW w:w="408" w:type="pct"/>
            <w:hideMark/>
          </w:tcPr>
          <w:p w14:paraId="72E7DDEB"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w:t>
            </w:r>
          </w:p>
        </w:tc>
        <w:tc>
          <w:tcPr>
            <w:tcW w:w="339" w:type="pct"/>
            <w:hideMark/>
          </w:tcPr>
          <w:p w14:paraId="443979D4"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3</w:t>
            </w:r>
          </w:p>
        </w:tc>
        <w:tc>
          <w:tcPr>
            <w:tcW w:w="368" w:type="pct"/>
            <w:hideMark/>
          </w:tcPr>
          <w:p w14:paraId="6C03A4C9"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w:t>
            </w:r>
          </w:p>
        </w:tc>
        <w:tc>
          <w:tcPr>
            <w:tcW w:w="324" w:type="pct"/>
            <w:hideMark/>
          </w:tcPr>
          <w:p w14:paraId="62D5AD00"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5</w:t>
            </w:r>
          </w:p>
        </w:tc>
        <w:tc>
          <w:tcPr>
            <w:tcW w:w="349" w:type="pct"/>
            <w:hideMark/>
          </w:tcPr>
          <w:p w14:paraId="3A5ACE1D"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w:t>
            </w:r>
          </w:p>
        </w:tc>
        <w:tc>
          <w:tcPr>
            <w:tcW w:w="334" w:type="pct"/>
            <w:hideMark/>
          </w:tcPr>
          <w:p w14:paraId="48A204B4"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w:t>
            </w:r>
          </w:p>
        </w:tc>
        <w:tc>
          <w:tcPr>
            <w:tcW w:w="314" w:type="pct"/>
            <w:hideMark/>
          </w:tcPr>
          <w:p w14:paraId="0A9B42E3"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8</w:t>
            </w:r>
          </w:p>
        </w:tc>
        <w:tc>
          <w:tcPr>
            <w:tcW w:w="314" w:type="pct"/>
            <w:hideMark/>
          </w:tcPr>
          <w:p w14:paraId="0161BB9C"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w:t>
            </w:r>
          </w:p>
        </w:tc>
        <w:tc>
          <w:tcPr>
            <w:tcW w:w="314" w:type="pct"/>
            <w:hideMark/>
          </w:tcPr>
          <w:p w14:paraId="1D670B8B"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10</w:t>
            </w:r>
          </w:p>
        </w:tc>
        <w:tc>
          <w:tcPr>
            <w:tcW w:w="413" w:type="pct"/>
            <w:hideMark/>
          </w:tcPr>
          <w:p w14:paraId="15328BFF" w14:textId="77777777" w:rsidR="00D663C3" w:rsidRPr="005D2C49" w:rsidRDefault="00D663C3" w:rsidP="00D663C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11</w:t>
            </w:r>
          </w:p>
        </w:tc>
      </w:tr>
      <w:tr w:rsidR="00D663C3" w:rsidRPr="005D2C49" w14:paraId="12DE70E1" w14:textId="77777777" w:rsidTr="00D663C3">
        <w:trPr>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37144E34"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Potraživanja od HZZO-a na osnovi pružanja zdravstvene zaštite</w:t>
            </w:r>
          </w:p>
        </w:tc>
        <w:tc>
          <w:tcPr>
            <w:tcW w:w="437" w:type="pct"/>
            <w:hideMark/>
          </w:tcPr>
          <w:p w14:paraId="2108E23B"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649.163,18</w:t>
            </w:r>
          </w:p>
        </w:tc>
        <w:tc>
          <w:tcPr>
            <w:tcW w:w="408" w:type="pct"/>
            <w:hideMark/>
          </w:tcPr>
          <w:p w14:paraId="6CDBB3E5"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12.654,04</w:t>
            </w:r>
          </w:p>
        </w:tc>
        <w:tc>
          <w:tcPr>
            <w:tcW w:w="339" w:type="pct"/>
            <w:hideMark/>
          </w:tcPr>
          <w:p w14:paraId="43913674"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1.750,54</w:t>
            </w:r>
          </w:p>
        </w:tc>
        <w:tc>
          <w:tcPr>
            <w:tcW w:w="368" w:type="pct"/>
            <w:hideMark/>
          </w:tcPr>
          <w:p w14:paraId="34E2C719"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174,93</w:t>
            </w:r>
          </w:p>
        </w:tc>
        <w:tc>
          <w:tcPr>
            <w:tcW w:w="324" w:type="pct"/>
            <w:hideMark/>
          </w:tcPr>
          <w:p w14:paraId="7AFCE471"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701,10</w:t>
            </w:r>
          </w:p>
        </w:tc>
        <w:tc>
          <w:tcPr>
            <w:tcW w:w="349" w:type="pct"/>
            <w:hideMark/>
          </w:tcPr>
          <w:p w14:paraId="52D4C580"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1.264,58</w:t>
            </w:r>
          </w:p>
        </w:tc>
        <w:tc>
          <w:tcPr>
            <w:tcW w:w="334" w:type="pct"/>
            <w:hideMark/>
          </w:tcPr>
          <w:p w14:paraId="47A9A27B"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576,54</w:t>
            </w:r>
          </w:p>
        </w:tc>
        <w:tc>
          <w:tcPr>
            <w:tcW w:w="314" w:type="pct"/>
            <w:hideMark/>
          </w:tcPr>
          <w:p w14:paraId="51CB2080"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1.017,74</w:t>
            </w:r>
          </w:p>
        </w:tc>
        <w:tc>
          <w:tcPr>
            <w:tcW w:w="314" w:type="pct"/>
            <w:hideMark/>
          </w:tcPr>
          <w:p w14:paraId="78AAA3D7"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4.381,62</w:t>
            </w:r>
          </w:p>
        </w:tc>
        <w:tc>
          <w:tcPr>
            <w:tcW w:w="314" w:type="pct"/>
            <w:hideMark/>
          </w:tcPr>
          <w:p w14:paraId="455C6B09"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2.786,99</w:t>
            </w:r>
          </w:p>
        </w:tc>
        <w:tc>
          <w:tcPr>
            <w:tcW w:w="413" w:type="pct"/>
            <w:hideMark/>
          </w:tcPr>
          <w:p w14:paraId="058322E5"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1.702</w:t>
            </w:r>
          </w:p>
        </w:tc>
      </w:tr>
      <w:tr w:rsidR="00D663C3" w:rsidRPr="005D2C49" w14:paraId="63F10697" w14:textId="77777777" w:rsidTr="00D663C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7A9D185D"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 xml:space="preserve">Potraživanja od dopunskog zdravstvenog osiguranja </w:t>
            </w:r>
          </w:p>
        </w:tc>
        <w:tc>
          <w:tcPr>
            <w:tcW w:w="437" w:type="pct"/>
            <w:hideMark/>
          </w:tcPr>
          <w:p w14:paraId="77BCA390"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49.853,59</w:t>
            </w:r>
          </w:p>
        </w:tc>
        <w:tc>
          <w:tcPr>
            <w:tcW w:w="408" w:type="pct"/>
            <w:hideMark/>
          </w:tcPr>
          <w:p w14:paraId="1ADBCE37"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3.531,42</w:t>
            </w:r>
          </w:p>
        </w:tc>
        <w:tc>
          <w:tcPr>
            <w:tcW w:w="339" w:type="pct"/>
            <w:hideMark/>
          </w:tcPr>
          <w:p w14:paraId="7D82D40A"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6,07</w:t>
            </w:r>
          </w:p>
        </w:tc>
        <w:tc>
          <w:tcPr>
            <w:tcW w:w="368" w:type="pct"/>
            <w:hideMark/>
          </w:tcPr>
          <w:p w14:paraId="1F0D8F74"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24" w:type="pct"/>
            <w:hideMark/>
          </w:tcPr>
          <w:p w14:paraId="66450684"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22,76</w:t>
            </w:r>
          </w:p>
        </w:tc>
        <w:tc>
          <w:tcPr>
            <w:tcW w:w="349" w:type="pct"/>
            <w:hideMark/>
          </w:tcPr>
          <w:p w14:paraId="0117EAB2"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36,03</w:t>
            </w:r>
          </w:p>
        </w:tc>
        <w:tc>
          <w:tcPr>
            <w:tcW w:w="334" w:type="pct"/>
            <w:hideMark/>
          </w:tcPr>
          <w:p w14:paraId="0D9361FE"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53,69</w:t>
            </w:r>
          </w:p>
        </w:tc>
        <w:tc>
          <w:tcPr>
            <w:tcW w:w="314" w:type="pct"/>
            <w:hideMark/>
          </w:tcPr>
          <w:p w14:paraId="6A231102"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27,14</w:t>
            </w:r>
          </w:p>
        </w:tc>
        <w:tc>
          <w:tcPr>
            <w:tcW w:w="314" w:type="pct"/>
            <w:hideMark/>
          </w:tcPr>
          <w:p w14:paraId="5E5066DC"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1.756,65</w:t>
            </w:r>
          </w:p>
        </w:tc>
        <w:tc>
          <w:tcPr>
            <w:tcW w:w="314" w:type="pct"/>
            <w:hideMark/>
          </w:tcPr>
          <w:p w14:paraId="4D86E215"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1.629,08</w:t>
            </w:r>
          </w:p>
        </w:tc>
        <w:tc>
          <w:tcPr>
            <w:tcW w:w="413" w:type="pct"/>
            <w:hideMark/>
          </w:tcPr>
          <w:p w14:paraId="4A9C2981"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1.894</w:t>
            </w:r>
          </w:p>
        </w:tc>
      </w:tr>
      <w:tr w:rsidR="00D663C3" w:rsidRPr="005D2C49" w14:paraId="5CF00F69" w14:textId="77777777" w:rsidTr="00D663C3">
        <w:trPr>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3096A8B2"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 xml:space="preserve">Potraživanja na osnovi ozljeda na radu i profesionalne bolesti </w:t>
            </w:r>
          </w:p>
        </w:tc>
        <w:tc>
          <w:tcPr>
            <w:tcW w:w="437" w:type="pct"/>
            <w:hideMark/>
          </w:tcPr>
          <w:p w14:paraId="1ED28657"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449,31</w:t>
            </w:r>
          </w:p>
        </w:tc>
        <w:tc>
          <w:tcPr>
            <w:tcW w:w="408" w:type="pct"/>
            <w:hideMark/>
          </w:tcPr>
          <w:p w14:paraId="0D786AA3"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46,63</w:t>
            </w:r>
          </w:p>
        </w:tc>
        <w:tc>
          <w:tcPr>
            <w:tcW w:w="339" w:type="pct"/>
            <w:hideMark/>
          </w:tcPr>
          <w:p w14:paraId="5F9F9713"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68" w:type="pct"/>
            <w:hideMark/>
          </w:tcPr>
          <w:p w14:paraId="0873A606"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24" w:type="pct"/>
            <w:hideMark/>
          </w:tcPr>
          <w:p w14:paraId="57B4D9CB"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49" w:type="pct"/>
            <w:hideMark/>
          </w:tcPr>
          <w:p w14:paraId="501421A1"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34" w:type="pct"/>
            <w:hideMark/>
          </w:tcPr>
          <w:p w14:paraId="2F5AF202"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14" w:type="pct"/>
            <w:hideMark/>
          </w:tcPr>
          <w:p w14:paraId="4F030C5E"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14" w:type="pct"/>
            <w:hideMark/>
          </w:tcPr>
          <w:p w14:paraId="42FE6397"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46,63</w:t>
            </w:r>
          </w:p>
        </w:tc>
        <w:tc>
          <w:tcPr>
            <w:tcW w:w="314" w:type="pct"/>
            <w:hideMark/>
          </w:tcPr>
          <w:p w14:paraId="343F71D8"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413" w:type="pct"/>
            <w:hideMark/>
          </w:tcPr>
          <w:p w14:paraId="00FF4B15"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565</w:t>
            </w:r>
          </w:p>
        </w:tc>
      </w:tr>
      <w:tr w:rsidR="00D663C3" w:rsidRPr="005D2C49" w14:paraId="7242D54E" w14:textId="77777777" w:rsidTr="00D663C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008C247D"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Potraživanja od drugih zdravstvenih ustanova</w:t>
            </w:r>
          </w:p>
        </w:tc>
        <w:tc>
          <w:tcPr>
            <w:tcW w:w="437" w:type="pct"/>
            <w:hideMark/>
          </w:tcPr>
          <w:p w14:paraId="1B607939"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408" w:type="pct"/>
            <w:hideMark/>
          </w:tcPr>
          <w:p w14:paraId="5F1740D2"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39" w:type="pct"/>
            <w:hideMark/>
          </w:tcPr>
          <w:p w14:paraId="1A1E97B6"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68" w:type="pct"/>
            <w:hideMark/>
          </w:tcPr>
          <w:p w14:paraId="22AEF3FD"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24" w:type="pct"/>
            <w:hideMark/>
          </w:tcPr>
          <w:p w14:paraId="2CD306B4"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49" w:type="pct"/>
            <w:hideMark/>
          </w:tcPr>
          <w:p w14:paraId="36B50068"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34" w:type="pct"/>
            <w:hideMark/>
          </w:tcPr>
          <w:p w14:paraId="58DD6787"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14" w:type="pct"/>
            <w:hideMark/>
          </w:tcPr>
          <w:p w14:paraId="40D98667"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14" w:type="pct"/>
            <w:hideMark/>
          </w:tcPr>
          <w:p w14:paraId="7405E785"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14" w:type="pct"/>
            <w:hideMark/>
          </w:tcPr>
          <w:p w14:paraId="218FCBCF"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413" w:type="pct"/>
            <w:hideMark/>
          </w:tcPr>
          <w:p w14:paraId="248A8CA8" w14:textId="77777777" w:rsidR="00D663C3" w:rsidRPr="005D2C49" w:rsidRDefault="00D663C3" w:rsidP="00D663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D663C3" w:rsidRPr="005D2C49" w14:paraId="3A0264AE" w14:textId="77777777" w:rsidTr="00D663C3">
        <w:trPr>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08FE0E18"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Ostala potraživanja</w:t>
            </w:r>
          </w:p>
        </w:tc>
        <w:tc>
          <w:tcPr>
            <w:tcW w:w="437" w:type="pct"/>
            <w:hideMark/>
          </w:tcPr>
          <w:p w14:paraId="156F72D5"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1.293.227,95</w:t>
            </w:r>
          </w:p>
        </w:tc>
        <w:tc>
          <w:tcPr>
            <w:tcW w:w="408" w:type="pct"/>
            <w:hideMark/>
          </w:tcPr>
          <w:p w14:paraId="6F950D1F"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24.443,40</w:t>
            </w:r>
          </w:p>
        </w:tc>
        <w:tc>
          <w:tcPr>
            <w:tcW w:w="339" w:type="pct"/>
            <w:hideMark/>
          </w:tcPr>
          <w:p w14:paraId="442563DC"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9.260,17</w:t>
            </w:r>
          </w:p>
        </w:tc>
        <w:tc>
          <w:tcPr>
            <w:tcW w:w="368" w:type="pct"/>
            <w:hideMark/>
          </w:tcPr>
          <w:p w14:paraId="6974C3AA"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217,29</w:t>
            </w:r>
          </w:p>
        </w:tc>
        <w:tc>
          <w:tcPr>
            <w:tcW w:w="324" w:type="pct"/>
            <w:hideMark/>
          </w:tcPr>
          <w:p w14:paraId="3F833B4E"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196,70</w:t>
            </w:r>
          </w:p>
        </w:tc>
        <w:tc>
          <w:tcPr>
            <w:tcW w:w="349" w:type="pct"/>
            <w:hideMark/>
          </w:tcPr>
          <w:p w14:paraId="2887046A"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182,83</w:t>
            </w:r>
          </w:p>
        </w:tc>
        <w:tc>
          <w:tcPr>
            <w:tcW w:w="334" w:type="pct"/>
            <w:hideMark/>
          </w:tcPr>
          <w:p w14:paraId="5EC1319E"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1.281,99</w:t>
            </w:r>
          </w:p>
        </w:tc>
        <w:tc>
          <w:tcPr>
            <w:tcW w:w="314" w:type="pct"/>
            <w:hideMark/>
          </w:tcPr>
          <w:p w14:paraId="349975CE"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4.578,20</w:t>
            </w:r>
          </w:p>
        </w:tc>
        <w:tc>
          <w:tcPr>
            <w:tcW w:w="314" w:type="pct"/>
            <w:hideMark/>
          </w:tcPr>
          <w:p w14:paraId="7E493FE4"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6.756,41</w:t>
            </w:r>
          </w:p>
        </w:tc>
        <w:tc>
          <w:tcPr>
            <w:tcW w:w="314" w:type="pct"/>
            <w:hideMark/>
          </w:tcPr>
          <w:p w14:paraId="5B2508C9"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1.969,81</w:t>
            </w:r>
          </w:p>
        </w:tc>
        <w:tc>
          <w:tcPr>
            <w:tcW w:w="413" w:type="pct"/>
            <w:hideMark/>
          </w:tcPr>
          <w:p w14:paraId="36CEE3B5" w14:textId="77777777" w:rsidR="00D663C3" w:rsidRPr="005D2C49" w:rsidRDefault="00D663C3" w:rsidP="00D663C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1.887</w:t>
            </w:r>
          </w:p>
        </w:tc>
      </w:tr>
      <w:tr w:rsidR="00D663C3" w:rsidRPr="005D2C49" w14:paraId="0E7C6D79" w14:textId="77777777" w:rsidTr="00D663C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85" w:type="pct"/>
            <w:hideMark/>
          </w:tcPr>
          <w:p w14:paraId="08DD3D75" w14:textId="77777777" w:rsidR="00D663C3" w:rsidRPr="005D2C49" w:rsidRDefault="00D663C3" w:rsidP="00D663C3">
            <w:pPr>
              <w:rPr>
                <w:rFonts w:ascii="Arial" w:eastAsia="Times New Roman" w:hAnsi="Arial" w:cs="Arial"/>
                <w:color w:val="000000"/>
                <w:sz w:val="18"/>
                <w:szCs w:val="18"/>
              </w:rPr>
            </w:pPr>
            <w:r w:rsidRPr="005D2C49">
              <w:rPr>
                <w:rFonts w:ascii="Arial" w:eastAsia="Times New Roman" w:hAnsi="Arial" w:cs="Arial"/>
                <w:color w:val="000000"/>
                <w:sz w:val="18"/>
                <w:szCs w:val="18"/>
              </w:rPr>
              <w:t>UKUPNO:</w:t>
            </w:r>
          </w:p>
        </w:tc>
        <w:tc>
          <w:tcPr>
            <w:tcW w:w="437" w:type="pct"/>
            <w:hideMark/>
          </w:tcPr>
          <w:p w14:paraId="2A8B679B"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1.992.694,03</w:t>
            </w:r>
          </w:p>
        </w:tc>
        <w:tc>
          <w:tcPr>
            <w:tcW w:w="408" w:type="pct"/>
            <w:hideMark/>
          </w:tcPr>
          <w:p w14:paraId="41125E54"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40.675,49</w:t>
            </w:r>
          </w:p>
        </w:tc>
        <w:tc>
          <w:tcPr>
            <w:tcW w:w="339" w:type="pct"/>
            <w:hideMark/>
          </w:tcPr>
          <w:p w14:paraId="78B99F1E"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11.016,78</w:t>
            </w:r>
          </w:p>
        </w:tc>
        <w:tc>
          <w:tcPr>
            <w:tcW w:w="368" w:type="pct"/>
            <w:hideMark/>
          </w:tcPr>
          <w:p w14:paraId="041A439A"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392,22</w:t>
            </w:r>
          </w:p>
        </w:tc>
        <w:tc>
          <w:tcPr>
            <w:tcW w:w="324" w:type="pct"/>
            <w:hideMark/>
          </w:tcPr>
          <w:p w14:paraId="7EA02E9A"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920,56</w:t>
            </w:r>
          </w:p>
        </w:tc>
        <w:tc>
          <w:tcPr>
            <w:tcW w:w="349" w:type="pct"/>
            <w:hideMark/>
          </w:tcPr>
          <w:p w14:paraId="6228CAF8"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1.483,44</w:t>
            </w:r>
          </w:p>
        </w:tc>
        <w:tc>
          <w:tcPr>
            <w:tcW w:w="334" w:type="pct"/>
            <w:hideMark/>
          </w:tcPr>
          <w:p w14:paraId="51FF8434"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1.912,22</w:t>
            </w:r>
          </w:p>
        </w:tc>
        <w:tc>
          <w:tcPr>
            <w:tcW w:w="314" w:type="pct"/>
            <w:hideMark/>
          </w:tcPr>
          <w:p w14:paraId="527F9F3F"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5.623,08</w:t>
            </w:r>
          </w:p>
        </w:tc>
        <w:tc>
          <w:tcPr>
            <w:tcW w:w="314" w:type="pct"/>
            <w:hideMark/>
          </w:tcPr>
          <w:p w14:paraId="050D245C"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12.941,31</w:t>
            </w:r>
          </w:p>
        </w:tc>
        <w:tc>
          <w:tcPr>
            <w:tcW w:w="314" w:type="pct"/>
            <w:hideMark/>
          </w:tcPr>
          <w:p w14:paraId="6438832F"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6.385,88</w:t>
            </w:r>
          </w:p>
        </w:tc>
        <w:tc>
          <w:tcPr>
            <w:tcW w:w="413" w:type="pct"/>
            <w:hideMark/>
          </w:tcPr>
          <w:p w14:paraId="670D90E4" w14:textId="77777777" w:rsidR="00D663C3" w:rsidRPr="005D2C49" w:rsidRDefault="00D663C3" w:rsidP="00D663C3">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1.894</w:t>
            </w:r>
          </w:p>
        </w:tc>
      </w:tr>
    </w:tbl>
    <w:p w14:paraId="6FFFA345" w14:textId="77777777" w:rsidR="00186CE6" w:rsidRPr="005D2C49" w:rsidRDefault="00186CE6" w:rsidP="00597540">
      <w:pPr>
        <w:spacing w:after="0" w:line="240" w:lineRule="auto"/>
        <w:jc w:val="both"/>
        <w:rPr>
          <w:rFonts w:ascii="Arial" w:hAnsi="Arial" w:cs="Arial"/>
          <w:highlight w:val="yellow"/>
        </w:rPr>
      </w:pPr>
    </w:p>
    <w:p w14:paraId="4C8F7AE3" w14:textId="77777777" w:rsidR="00D663C3" w:rsidRPr="005D2C49" w:rsidRDefault="00D663C3" w:rsidP="00597540">
      <w:pPr>
        <w:spacing w:after="0" w:line="240" w:lineRule="auto"/>
        <w:jc w:val="both"/>
        <w:rPr>
          <w:rFonts w:ascii="Arial" w:hAnsi="Arial" w:cs="Arial"/>
          <w:highlight w:val="yellow"/>
        </w:rPr>
      </w:pPr>
    </w:p>
    <w:p w14:paraId="77BD8541" w14:textId="5F6A4C11" w:rsidR="00FC3376" w:rsidRPr="005D2C49" w:rsidRDefault="00D95219" w:rsidP="00E30338">
      <w:pPr>
        <w:autoSpaceDE w:val="0"/>
        <w:autoSpaceDN w:val="0"/>
        <w:adjustRightInd w:val="0"/>
        <w:spacing w:after="0" w:line="240" w:lineRule="auto"/>
        <w:ind w:firstLine="708"/>
        <w:rPr>
          <w:rFonts w:ascii="Arial" w:hAnsi="Arial" w:cs="Arial"/>
          <w:b/>
          <w:color w:val="000000"/>
          <w:szCs w:val="27"/>
        </w:rPr>
      </w:pPr>
      <w:r w:rsidRPr="005D2C49">
        <w:rPr>
          <w:rFonts w:ascii="Arial" w:hAnsi="Arial" w:cs="Arial"/>
          <w:b/>
          <w:color w:val="000000"/>
        </w:rPr>
        <w:t>4</w:t>
      </w:r>
      <w:r w:rsidR="007648C4" w:rsidRPr="005D2C49">
        <w:rPr>
          <w:rFonts w:ascii="Arial" w:hAnsi="Arial" w:cs="Arial"/>
          <w:b/>
          <w:color w:val="000000"/>
        </w:rPr>
        <w:t>.2</w:t>
      </w:r>
      <w:r w:rsidR="00FC3376" w:rsidRPr="005D2C49">
        <w:rPr>
          <w:rFonts w:ascii="Arial" w:hAnsi="Arial" w:cs="Arial"/>
          <w:color w:val="000000"/>
        </w:rPr>
        <w:t>.</w:t>
      </w:r>
      <w:r w:rsidR="00FC3376" w:rsidRPr="005D2C49">
        <w:rPr>
          <w:rFonts w:ascii="Arial" w:hAnsi="Arial" w:cs="Arial"/>
          <w:color w:val="000000"/>
          <w:szCs w:val="27"/>
        </w:rPr>
        <w:t xml:space="preserve"> </w:t>
      </w:r>
      <w:r w:rsidR="00FC3376" w:rsidRPr="005D2C49">
        <w:rPr>
          <w:rFonts w:ascii="Arial" w:hAnsi="Arial" w:cs="Arial"/>
          <w:b/>
          <w:color w:val="000000"/>
          <w:szCs w:val="27"/>
        </w:rPr>
        <w:t>STANJE OBVEZA</w:t>
      </w:r>
      <w:r w:rsidR="00FC3376" w:rsidRPr="005D2C49">
        <w:rPr>
          <w:rFonts w:ascii="Arial" w:hAnsi="Arial" w:cs="Arial"/>
          <w:b/>
          <w:sz w:val="18"/>
        </w:rPr>
        <w:t xml:space="preserve"> </w:t>
      </w:r>
      <w:r w:rsidR="00FC3376" w:rsidRPr="005D2C49">
        <w:rPr>
          <w:rFonts w:ascii="Arial" w:hAnsi="Arial" w:cs="Arial"/>
          <w:b/>
          <w:color w:val="000000"/>
          <w:szCs w:val="27"/>
        </w:rPr>
        <w:t xml:space="preserve">NA </w:t>
      </w:r>
      <w:r w:rsidR="009A2A5C" w:rsidRPr="005D2C49">
        <w:rPr>
          <w:rFonts w:ascii="Arial" w:hAnsi="Arial" w:cs="Arial"/>
          <w:b/>
          <w:color w:val="000000"/>
          <w:szCs w:val="27"/>
        </w:rPr>
        <w:t>3</w:t>
      </w:r>
      <w:r w:rsidR="00045511" w:rsidRPr="005D2C49">
        <w:rPr>
          <w:rFonts w:ascii="Arial" w:hAnsi="Arial" w:cs="Arial"/>
          <w:b/>
          <w:color w:val="000000"/>
          <w:szCs w:val="27"/>
        </w:rPr>
        <w:t>0</w:t>
      </w:r>
      <w:r w:rsidR="009A2A5C" w:rsidRPr="005D2C49">
        <w:rPr>
          <w:rFonts w:ascii="Arial" w:hAnsi="Arial" w:cs="Arial"/>
          <w:b/>
          <w:color w:val="000000"/>
          <w:szCs w:val="27"/>
        </w:rPr>
        <w:t xml:space="preserve">. </w:t>
      </w:r>
      <w:r w:rsidR="00045511" w:rsidRPr="005D2C49">
        <w:rPr>
          <w:rFonts w:ascii="Arial" w:hAnsi="Arial" w:cs="Arial"/>
          <w:b/>
          <w:color w:val="000000"/>
          <w:szCs w:val="27"/>
        </w:rPr>
        <w:t>LIPNJA</w:t>
      </w:r>
      <w:r w:rsidR="009A2A5C" w:rsidRPr="005D2C49">
        <w:rPr>
          <w:rFonts w:ascii="Arial" w:hAnsi="Arial" w:cs="Arial"/>
          <w:b/>
          <w:color w:val="000000"/>
          <w:szCs w:val="27"/>
        </w:rPr>
        <w:t xml:space="preserve"> 202</w:t>
      </w:r>
      <w:r w:rsidR="00045511" w:rsidRPr="005D2C49">
        <w:rPr>
          <w:rFonts w:ascii="Arial" w:hAnsi="Arial" w:cs="Arial"/>
          <w:b/>
          <w:color w:val="000000"/>
          <w:szCs w:val="27"/>
        </w:rPr>
        <w:t>5</w:t>
      </w:r>
      <w:r w:rsidR="009A2A5C" w:rsidRPr="005D2C49">
        <w:rPr>
          <w:rFonts w:ascii="Arial" w:hAnsi="Arial" w:cs="Arial"/>
          <w:b/>
          <w:color w:val="000000"/>
          <w:szCs w:val="27"/>
        </w:rPr>
        <w:t>. GODINE</w:t>
      </w:r>
    </w:p>
    <w:p w14:paraId="555EED8C" w14:textId="77777777" w:rsidR="00B53738" w:rsidRPr="005D2C49" w:rsidRDefault="00B53738" w:rsidP="00FC3376">
      <w:pPr>
        <w:autoSpaceDE w:val="0"/>
        <w:autoSpaceDN w:val="0"/>
        <w:adjustRightInd w:val="0"/>
        <w:spacing w:after="0" w:line="240" w:lineRule="auto"/>
        <w:rPr>
          <w:rFonts w:ascii="Arial" w:hAnsi="Arial" w:cs="Arial"/>
          <w:b/>
          <w:color w:val="000000"/>
          <w:szCs w:val="27"/>
        </w:rPr>
      </w:pPr>
    </w:p>
    <w:p w14:paraId="0EDEE0CC" w14:textId="41D5D242" w:rsidR="007F3992" w:rsidRPr="005D2C49" w:rsidRDefault="007F3992" w:rsidP="007F3992">
      <w:pPr>
        <w:spacing w:line="276" w:lineRule="auto"/>
        <w:jc w:val="both"/>
        <w:rPr>
          <w:rFonts w:ascii="Arial" w:hAnsi="Arial" w:cs="Arial"/>
        </w:rPr>
      </w:pPr>
      <w:r w:rsidRPr="005D2C49">
        <w:rPr>
          <w:rFonts w:ascii="Arial" w:hAnsi="Arial" w:cs="Arial"/>
        </w:rPr>
        <w:t xml:space="preserve">Stanje obveza na početku izvještajnog razdoblja </w:t>
      </w:r>
      <w:r w:rsidR="0036380E" w:rsidRPr="005D2C49">
        <w:rPr>
          <w:rFonts w:ascii="Arial" w:hAnsi="Arial" w:cs="Arial"/>
        </w:rPr>
        <w:t xml:space="preserve">je </w:t>
      </w:r>
      <w:r w:rsidR="009B635B" w:rsidRPr="005D2C49">
        <w:rPr>
          <w:rFonts w:ascii="Arial" w:hAnsi="Arial" w:cs="Arial"/>
        </w:rPr>
        <w:t xml:space="preserve">1.208.516,90 </w:t>
      </w:r>
      <w:r w:rsidRPr="005D2C49">
        <w:rPr>
          <w:rFonts w:ascii="Arial" w:hAnsi="Arial" w:cs="Arial"/>
        </w:rPr>
        <w:t>eura</w:t>
      </w:r>
      <w:r w:rsidR="0036380E" w:rsidRPr="005D2C49">
        <w:rPr>
          <w:rFonts w:ascii="Arial" w:hAnsi="Arial" w:cs="Arial"/>
        </w:rPr>
        <w:t xml:space="preserve">, a na </w:t>
      </w:r>
      <w:r w:rsidRPr="005D2C49">
        <w:rPr>
          <w:rFonts w:ascii="Arial" w:hAnsi="Arial" w:cs="Arial"/>
        </w:rPr>
        <w:t xml:space="preserve">kraju izvještajnog razdoblja  je </w:t>
      </w:r>
      <w:r w:rsidR="009B635B" w:rsidRPr="005D2C49">
        <w:rPr>
          <w:rFonts w:ascii="Arial" w:hAnsi="Arial" w:cs="Arial"/>
          <w:b/>
          <w:bCs/>
        </w:rPr>
        <w:t xml:space="preserve">1.232.188,32 </w:t>
      </w:r>
      <w:r w:rsidRPr="005D2C49">
        <w:rPr>
          <w:rFonts w:ascii="Arial" w:hAnsi="Arial" w:cs="Arial"/>
        </w:rPr>
        <w:t xml:space="preserve">eura. Stanje dospjelih obveza na kraju izvještajnog razdoblja je </w:t>
      </w:r>
      <w:r w:rsidR="007069A3" w:rsidRPr="005D2C49">
        <w:rPr>
          <w:rFonts w:ascii="Arial" w:hAnsi="Arial" w:cs="Arial"/>
        </w:rPr>
        <w:t>3.745,93</w:t>
      </w:r>
      <w:r w:rsidR="007069A3" w:rsidRPr="005D2C49">
        <w:rPr>
          <w:rFonts w:ascii="Arial" w:hAnsi="Arial" w:cs="Arial"/>
          <w:b/>
          <w:bCs/>
        </w:rPr>
        <w:t xml:space="preserve"> </w:t>
      </w:r>
      <w:r w:rsidRPr="005D2C49">
        <w:rPr>
          <w:rFonts w:ascii="Arial" w:hAnsi="Arial" w:cs="Arial"/>
        </w:rPr>
        <w:t xml:space="preserve">eura te odnosi se na račune koji su naknadno zaprimljeni te su imali kratki rok plaćanja. </w:t>
      </w:r>
    </w:p>
    <w:p w14:paraId="40A4E413" w14:textId="2CF129B9" w:rsidR="007F3992" w:rsidRPr="005D2C49" w:rsidRDefault="007F3992" w:rsidP="007F3992">
      <w:pPr>
        <w:spacing w:line="276" w:lineRule="auto"/>
        <w:jc w:val="both"/>
        <w:rPr>
          <w:rFonts w:ascii="Arial" w:hAnsi="Arial" w:cs="Arial"/>
        </w:rPr>
      </w:pPr>
      <w:r w:rsidRPr="005D2C49">
        <w:rPr>
          <w:rFonts w:ascii="Arial" w:hAnsi="Arial" w:cs="Arial"/>
        </w:rPr>
        <w:t xml:space="preserve">Sastoji se od obveza za rashode poslovanja koje iznose </w:t>
      </w:r>
      <w:r w:rsidR="007069A3" w:rsidRPr="005D2C49">
        <w:rPr>
          <w:rFonts w:ascii="Arial" w:hAnsi="Arial" w:cs="Arial"/>
        </w:rPr>
        <w:t xml:space="preserve">768.836,44 </w:t>
      </w:r>
      <w:r w:rsidRPr="005D2C49">
        <w:rPr>
          <w:rFonts w:ascii="Arial" w:hAnsi="Arial" w:cs="Arial"/>
        </w:rPr>
        <w:t xml:space="preserve">eura, a to su najvećim dijelom obveze za zaposlene za plaću za </w:t>
      </w:r>
      <w:r w:rsidR="007069A3" w:rsidRPr="005D2C49">
        <w:rPr>
          <w:rFonts w:ascii="Arial" w:hAnsi="Arial" w:cs="Arial"/>
        </w:rPr>
        <w:t>lipanj</w:t>
      </w:r>
      <w:r w:rsidRPr="005D2C49">
        <w:rPr>
          <w:rFonts w:ascii="Arial" w:hAnsi="Arial" w:cs="Arial"/>
        </w:rPr>
        <w:t xml:space="preserve"> 202</w:t>
      </w:r>
      <w:r w:rsidR="007069A3" w:rsidRPr="005D2C49">
        <w:rPr>
          <w:rFonts w:ascii="Arial" w:hAnsi="Arial" w:cs="Arial"/>
        </w:rPr>
        <w:t>5</w:t>
      </w:r>
      <w:r w:rsidRPr="005D2C49">
        <w:rPr>
          <w:rFonts w:ascii="Arial" w:hAnsi="Arial" w:cs="Arial"/>
        </w:rPr>
        <w:t>. godine</w:t>
      </w:r>
      <w:r w:rsidR="007069A3" w:rsidRPr="005D2C49">
        <w:rPr>
          <w:rFonts w:ascii="Arial" w:hAnsi="Arial" w:cs="Arial"/>
        </w:rPr>
        <w:t xml:space="preserve">, a </w:t>
      </w:r>
      <w:r w:rsidRPr="005D2C49">
        <w:rPr>
          <w:rFonts w:ascii="Arial" w:hAnsi="Arial" w:cs="Arial"/>
        </w:rPr>
        <w:t>isplaćen</w:t>
      </w:r>
      <w:r w:rsidR="007069A3" w:rsidRPr="005D2C49">
        <w:rPr>
          <w:rFonts w:ascii="Arial" w:hAnsi="Arial" w:cs="Arial"/>
        </w:rPr>
        <w:t>a</w:t>
      </w:r>
      <w:r w:rsidRPr="005D2C49">
        <w:rPr>
          <w:rFonts w:ascii="Arial" w:hAnsi="Arial" w:cs="Arial"/>
        </w:rPr>
        <w:t xml:space="preserve"> u </w:t>
      </w:r>
      <w:r w:rsidR="007069A3" w:rsidRPr="005D2C49">
        <w:rPr>
          <w:rFonts w:ascii="Arial" w:hAnsi="Arial" w:cs="Arial"/>
        </w:rPr>
        <w:t>srpnju</w:t>
      </w:r>
      <w:r w:rsidRPr="005D2C49">
        <w:rPr>
          <w:rFonts w:ascii="Arial" w:hAnsi="Arial" w:cs="Arial"/>
        </w:rPr>
        <w:t xml:space="preserve"> 2025. godine, obveze za materijalne rashode koji još nisu dospjeli na plaćanje, te obveze za financijske rashode i ostale tekuće obveze.</w:t>
      </w:r>
    </w:p>
    <w:p w14:paraId="10CE8C70" w14:textId="0B3BB176" w:rsidR="007F3992" w:rsidRPr="005D2C49" w:rsidRDefault="007F3992" w:rsidP="007F3992">
      <w:pPr>
        <w:spacing w:line="276" w:lineRule="auto"/>
        <w:jc w:val="both"/>
        <w:rPr>
          <w:rFonts w:ascii="Arial" w:hAnsi="Arial" w:cs="Arial"/>
        </w:rPr>
      </w:pPr>
      <w:r w:rsidRPr="005D2C49">
        <w:rPr>
          <w:rFonts w:ascii="Arial" w:hAnsi="Arial" w:cs="Arial"/>
        </w:rPr>
        <w:t xml:space="preserve">Stanje obveza za nabavu nefinancijske imovine je </w:t>
      </w:r>
      <w:r w:rsidR="007069A3" w:rsidRPr="005D2C49">
        <w:rPr>
          <w:rFonts w:ascii="Arial" w:hAnsi="Arial" w:cs="Arial"/>
        </w:rPr>
        <w:t>463.331.88</w:t>
      </w:r>
      <w:r w:rsidRPr="005D2C49">
        <w:rPr>
          <w:rFonts w:ascii="Arial" w:hAnsi="Arial" w:cs="Arial"/>
        </w:rPr>
        <w:t xml:space="preserve"> eura, a odnose se na  </w:t>
      </w:r>
      <w:r w:rsidR="007069A3" w:rsidRPr="005D2C49">
        <w:rPr>
          <w:rFonts w:ascii="Arial" w:hAnsi="Arial" w:cs="Arial"/>
        </w:rPr>
        <w:t>7</w:t>
      </w:r>
      <w:r w:rsidRPr="005D2C49">
        <w:rPr>
          <w:rFonts w:ascii="Arial" w:hAnsi="Arial" w:cs="Arial"/>
        </w:rPr>
        <w:t>.</w:t>
      </w:r>
      <w:r w:rsidR="007069A3" w:rsidRPr="005D2C49">
        <w:rPr>
          <w:rFonts w:ascii="Arial" w:hAnsi="Arial" w:cs="Arial"/>
        </w:rPr>
        <w:t xml:space="preserve"> </w:t>
      </w:r>
      <w:r w:rsidRPr="005D2C49">
        <w:rPr>
          <w:rFonts w:ascii="Arial" w:hAnsi="Arial" w:cs="Arial"/>
        </w:rPr>
        <w:t xml:space="preserve">i </w:t>
      </w:r>
      <w:r w:rsidR="007069A3" w:rsidRPr="005D2C49">
        <w:rPr>
          <w:rFonts w:ascii="Arial" w:hAnsi="Arial" w:cs="Arial"/>
        </w:rPr>
        <w:t>8</w:t>
      </w:r>
      <w:r w:rsidRPr="005D2C49">
        <w:rPr>
          <w:rFonts w:ascii="Arial" w:hAnsi="Arial" w:cs="Arial"/>
        </w:rPr>
        <w:t xml:space="preserve">. obračunsku situaciju za izgradnju zgrade Doma zdravlja Koprivničko-križevačke županije u Križevcima. Obveze plaćanja dospijevaju u </w:t>
      </w:r>
      <w:r w:rsidR="007069A3" w:rsidRPr="005D2C49">
        <w:rPr>
          <w:rFonts w:ascii="Arial" w:hAnsi="Arial" w:cs="Arial"/>
        </w:rPr>
        <w:t xml:space="preserve">srpnju i kolovozu </w:t>
      </w:r>
      <w:r w:rsidRPr="005D2C49">
        <w:rPr>
          <w:rFonts w:ascii="Arial" w:hAnsi="Arial" w:cs="Arial"/>
        </w:rPr>
        <w:t>2025. godin</w:t>
      </w:r>
      <w:r w:rsidR="007069A3" w:rsidRPr="005D2C49">
        <w:rPr>
          <w:rFonts w:ascii="Arial" w:hAnsi="Arial" w:cs="Arial"/>
        </w:rPr>
        <w:t>e.</w:t>
      </w:r>
      <w:r w:rsidRPr="005D2C49">
        <w:rPr>
          <w:rFonts w:ascii="Arial" w:hAnsi="Arial" w:cs="Arial"/>
        </w:rPr>
        <w:t xml:space="preserve"> </w:t>
      </w:r>
    </w:p>
    <w:tbl>
      <w:tblPr>
        <w:tblStyle w:val="Tablicareetke4-isticanje1"/>
        <w:tblW w:w="5000" w:type="pct"/>
        <w:tblLook w:val="04A0" w:firstRow="1" w:lastRow="0" w:firstColumn="1" w:lastColumn="0" w:noHBand="0" w:noVBand="1"/>
      </w:tblPr>
      <w:tblGrid>
        <w:gridCol w:w="2310"/>
        <w:gridCol w:w="1269"/>
        <w:gridCol w:w="1042"/>
        <w:gridCol w:w="1042"/>
        <w:gridCol w:w="1042"/>
        <w:gridCol w:w="1042"/>
        <w:gridCol w:w="1042"/>
        <w:gridCol w:w="1042"/>
        <w:gridCol w:w="1042"/>
        <w:gridCol w:w="1042"/>
        <w:gridCol w:w="1041"/>
        <w:gridCol w:w="1038"/>
      </w:tblGrid>
      <w:tr w:rsidR="00D663C3" w:rsidRPr="005D2C49" w14:paraId="4838A680" w14:textId="77777777" w:rsidTr="007069A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052F5422" w14:textId="77777777" w:rsidR="00045511" w:rsidRPr="005D2C49" w:rsidRDefault="00045511" w:rsidP="00045511">
            <w:pPr>
              <w:jc w:val="center"/>
              <w:rPr>
                <w:rFonts w:ascii="Arial" w:eastAsia="Times New Roman" w:hAnsi="Arial" w:cs="Arial"/>
                <w:color w:val="000000"/>
                <w:sz w:val="18"/>
                <w:szCs w:val="18"/>
              </w:rPr>
            </w:pPr>
            <w:r w:rsidRPr="005D2C49">
              <w:rPr>
                <w:rFonts w:ascii="Arial" w:eastAsia="Times New Roman" w:hAnsi="Arial" w:cs="Arial"/>
                <w:color w:val="000000"/>
                <w:sz w:val="18"/>
                <w:szCs w:val="18"/>
              </w:rPr>
              <w:t>O P I S</w:t>
            </w:r>
          </w:p>
        </w:tc>
        <w:tc>
          <w:tcPr>
            <w:tcW w:w="453" w:type="pct"/>
            <w:hideMark/>
          </w:tcPr>
          <w:p w14:paraId="03BB3FA6"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Ukupne obveze na dan 30.06.2025</w:t>
            </w:r>
          </w:p>
        </w:tc>
        <w:tc>
          <w:tcPr>
            <w:tcW w:w="372" w:type="pct"/>
            <w:hideMark/>
          </w:tcPr>
          <w:p w14:paraId="4185659F"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Ukupno dospjele obveze</w:t>
            </w:r>
          </w:p>
        </w:tc>
        <w:tc>
          <w:tcPr>
            <w:tcW w:w="372" w:type="pct"/>
            <w:hideMark/>
          </w:tcPr>
          <w:p w14:paraId="359865F2"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do 60 dana</w:t>
            </w:r>
          </w:p>
        </w:tc>
        <w:tc>
          <w:tcPr>
            <w:tcW w:w="372" w:type="pct"/>
            <w:hideMark/>
          </w:tcPr>
          <w:p w14:paraId="328BBEF2"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61 do 90 dana</w:t>
            </w:r>
          </w:p>
        </w:tc>
        <w:tc>
          <w:tcPr>
            <w:tcW w:w="372" w:type="pct"/>
            <w:hideMark/>
          </w:tcPr>
          <w:p w14:paraId="36290F13"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91 do 120 dana</w:t>
            </w:r>
          </w:p>
        </w:tc>
        <w:tc>
          <w:tcPr>
            <w:tcW w:w="372" w:type="pct"/>
            <w:hideMark/>
          </w:tcPr>
          <w:p w14:paraId="6034187A"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121 do 150 dana</w:t>
            </w:r>
          </w:p>
        </w:tc>
        <w:tc>
          <w:tcPr>
            <w:tcW w:w="372" w:type="pct"/>
            <w:hideMark/>
          </w:tcPr>
          <w:p w14:paraId="499BF296"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151 do 180 dana</w:t>
            </w:r>
          </w:p>
        </w:tc>
        <w:tc>
          <w:tcPr>
            <w:tcW w:w="372" w:type="pct"/>
            <w:hideMark/>
          </w:tcPr>
          <w:p w14:paraId="7EB63E67"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181 do 365 dana</w:t>
            </w:r>
          </w:p>
        </w:tc>
        <w:tc>
          <w:tcPr>
            <w:tcW w:w="372" w:type="pct"/>
            <w:hideMark/>
          </w:tcPr>
          <w:p w14:paraId="3084F46C"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od 366 do 730 dana</w:t>
            </w:r>
          </w:p>
        </w:tc>
        <w:tc>
          <w:tcPr>
            <w:tcW w:w="372" w:type="pct"/>
            <w:hideMark/>
          </w:tcPr>
          <w:p w14:paraId="77A1A893"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Dospjele obveze preko 730 dana</w:t>
            </w:r>
          </w:p>
        </w:tc>
        <w:tc>
          <w:tcPr>
            <w:tcW w:w="371" w:type="pct"/>
            <w:hideMark/>
          </w:tcPr>
          <w:p w14:paraId="0FCD0B56" w14:textId="77777777" w:rsidR="00045511" w:rsidRPr="005D2C49" w:rsidRDefault="00045511" w:rsidP="00045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xml:space="preserve">Koliko dana kasni najstarija dospjela </w:t>
            </w:r>
            <w:r w:rsidRPr="005D2C49">
              <w:rPr>
                <w:rFonts w:ascii="Arial" w:eastAsia="Times New Roman" w:hAnsi="Arial" w:cs="Arial"/>
                <w:color w:val="000000"/>
                <w:sz w:val="18"/>
                <w:szCs w:val="18"/>
              </w:rPr>
              <w:lastRenderedPageBreak/>
              <w:t>obveza (u danima)</w:t>
            </w:r>
          </w:p>
        </w:tc>
      </w:tr>
      <w:tr w:rsidR="00D663C3" w:rsidRPr="005D2C49" w14:paraId="7D6A19C0"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4058688C" w14:textId="77777777" w:rsidR="00045511" w:rsidRPr="005D2C49" w:rsidRDefault="00045511" w:rsidP="00045511">
            <w:pPr>
              <w:jc w:val="center"/>
              <w:rPr>
                <w:rFonts w:ascii="Arial" w:eastAsia="Times New Roman" w:hAnsi="Arial" w:cs="Arial"/>
                <w:color w:val="000000"/>
                <w:sz w:val="18"/>
                <w:szCs w:val="18"/>
              </w:rPr>
            </w:pPr>
            <w:r w:rsidRPr="005D2C49">
              <w:rPr>
                <w:rFonts w:ascii="Arial" w:eastAsia="Times New Roman" w:hAnsi="Arial" w:cs="Arial"/>
                <w:color w:val="000000"/>
                <w:sz w:val="18"/>
                <w:szCs w:val="18"/>
              </w:rPr>
              <w:lastRenderedPageBreak/>
              <w:t>0</w:t>
            </w:r>
          </w:p>
        </w:tc>
        <w:tc>
          <w:tcPr>
            <w:tcW w:w="453" w:type="pct"/>
            <w:hideMark/>
          </w:tcPr>
          <w:p w14:paraId="1AAF99DB"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w:t>
            </w:r>
          </w:p>
        </w:tc>
        <w:tc>
          <w:tcPr>
            <w:tcW w:w="372" w:type="pct"/>
            <w:hideMark/>
          </w:tcPr>
          <w:p w14:paraId="5DAE159D"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w:t>
            </w:r>
          </w:p>
        </w:tc>
        <w:tc>
          <w:tcPr>
            <w:tcW w:w="372" w:type="pct"/>
            <w:hideMark/>
          </w:tcPr>
          <w:p w14:paraId="7A800491"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3</w:t>
            </w:r>
          </w:p>
        </w:tc>
        <w:tc>
          <w:tcPr>
            <w:tcW w:w="372" w:type="pct"/>
            <w:hideMark/>
          </w:tcPr>
          <w:p w14:paraId="1C3C3B65"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w:t>
            </w:r>
          </w:p>
        </w:tc>
        <w:tc>
          <w:tcPr>
            <w:tcW w:w="372" w:type="pct"/>
            <w:hideMark/>
          </w:tcPr>
          <w:p w14:paraId="4DBF49F6"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5</w:t>
            </w:r>
          </w:p>
        </w:tc>
        <w:tc>
          <w:tcPr>
            <w:tcW w:w="372" w:type="pct"/>
            <w:hideMark/>
          </w:tcPr>
          <w:p w14:paraId="3E854C04"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w:t>
            </w:r>
          </w:p>
        </w:tc>
        <w:tc>
          <w:tcPr>
            <w:tcW w:w="372" w:type="pct"/>
            <w:hideMark/>
          </w:tcPr>
          <w:p w14:paraId="1AC213A4"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w:t>
            </w:r>
          </w:p>
        </w:tc>
        <w:tc>
          <w:tcPr>
            <w:tcW w:w="372" w:type="pct"/>
            <w:hideMark/>
          </w:tcPr>
          <w:p w14:paraId="22783A6B"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8</w:t>
            </w:r>
          </w:p>
        </w:tc>
        <w:tc>
          <w:tcPr>
            <w:tcW w:w="372" w:type="pct"/>
            <w:hideMark/>
          </w:tcPr>
          <w:p w14:paraId="7965EB6A"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w:t>
            </w:r>
          </w:p>
        </w:tc>
        <w:tc>
          <w:tcPr>
            <w:tcW w:w="372" w:type="pct"/>
            <w:hideMark/>
          </w:tcPr>
          <w:p w14:paraId="56054BD3"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w:t>
            </w:r>
          </w:p>
        </w:tc>
        <w:tc>
          <w:tcPr>
            <w:tcW w:w="371" w:type="pct"/>
            <w:hideMark/>
          </w:tcPr>
          <w:p w14:paraId="243AC37B" w14:textId="77777777" w:rsidR="00045511" w:rsidRPr="005D2C49" w:rsidRDefault="00045511" w:rsidP="000455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10</w:t>
            </w:r>
          </w:p>
        </w:tc>
      </w:tr>
      <w:tr w:rsidR="00045511" w:rsidRPr="005D2C49" w14:paraId="3D160E9C"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6A6AD34F"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lijekove</w:t>
            </w:r>
          </w:p>
        </w:tc>
        <w:tc>
          <w:tcPr>
            <w:tcW w:w="453" w:type="pct"/>
            <w:hideMark/>
          </w:tcPr>
          <w:p w14:paraId="1F39619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7.231,94</w:t>
            </w:r>
          </w:p>
        </w:tc>
        <w:tc>
          <w:tcPr>
            <w:tcW w:w="372" w:type="pct"/>
            <w:hideMark/>
          </w:tcPr>
          <w:p w14:paraId="77614979"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6A4C9792"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75FBC8B"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ED0E7AD"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F54C71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26799A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B7D4CCA"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0F7CE08"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DA7CAEB"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0920743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D663C3" w:rsidRPr="005D2C49" w14:paraId="70A25218"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123B40DB"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sanitetski materijal, krvi i krvne derivate i sl.</w:t>
            </w:r>
          </w:p>
        </w:tc>
        <w:tc>
          <w:tcPr>
            <w:tcW w:w="453" w:type="pct"/>
            <w:hideMark/>
          </w:tcPr>
          <w:p w14:paraId="0633BE4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8.318,71</w:t>
            </w:r>
          </w:p>
        </w:tc>
        <w:tc>
          <w:tcPr>
            <w:tcW w:w="372" w:type="pct"/>
            <w:hideMark/>
          </w:tcPr>
          <w:p w14:paraId="0A18079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56E7ABC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0B5EA8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DF312D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12674C1"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B5A083A"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7FA5310"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9517D4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63FFF4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30315BFA"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045511" w:rsidRPr="005D2C49" w14:paraId="46930791"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1E345F7A"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živežne namirnice</w:t>
            </w:r>
          </w:p>
        </w:tc>
        <w:tc>
          <w:tcPr>
            <w:tcW w:w="453" w:type="pct"/>
            <w:hideMark/>
          </w:tcPr>
          <w:p w14:paraId="5A3F8F6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36E4D12"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498F8AC6"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2CBA29A"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929AB29"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E982D18"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F06CC7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2DE7D13"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C70E9D7"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2C7AFD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41B136E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D663C3" w:rsidRPr="005D2C49" w14:paraId="1129D8A6"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11962E81"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energiju</w:t>
            </w:r>
          </w:p>
        </w:tc>
        <w:tc>
          <w:tcPr>
            <w:tcW w:w="453" w:type="pct"/>
            <w:hideMark/>
          </w:tcPr>
          <w:p w14:paraId="4982C2C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7.739,19</w:t>
            </w:r>
          </w:p>
        </w:tc>
        <w:tc>
          <w:tcPr>
            <w:tcW w:w="372" w:type="pct"/>
            <w:hideMark/>
          </w:tcPr>
          <w:p w14:paraId="387679A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3425A1BC"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2BA674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418577E"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4E17B0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93997D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1837E0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C85D73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59E0D35"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5B6D74E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045511" w:rsidRPr="005D2C49" w14:paraId="75030BA9"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0D6903EB"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ostale materijale i reprodukcijski  materijal</w:t>
            </w:r>
          </w:p>
        </w:tc>
        <w:tc>
          <w:tcPr>
            <w:tcW w:w="453" w:type="pct"/>
            <w:hideMark/>
          </w:tcPr>
          <w:p w14:paraId="10C7F6E9"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2.774,59</w:t>
            </w:r>
          </w:p>
        </w:tc>
        <w:tc>
          <w:tcPr>
            <w:tcW w:w="372" w:type="pct"/>
            <w:hideMark/>
          </w:tcPr>
          <w:p w14:paraId="62580662"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443,17</w:t>
            </w:r>
          </w:p>
        </w:tc>
        <w:tc>
          <w:tcPr>
            <w:tcW w:w="372" w:type="pct"/>
            <w:hideMark/>
          </w:tcPr>
          <w:p w14:paraId="65F9D137"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443,17</w:t>
            </w:r>
          </w:p>
        </w:tc>
        <w:tc>
          <w:tcPr>
            <w:tcW w:w="372" w:type="pct"/>
            <w:hideMark/>
          </w:tcPr>
          <w:p w14:paraId="3BDC0F3C"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4414BFD"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80CDE8F"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0C2EFE4"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179AC6F"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3D8F76A"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59881AF"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76B41127"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13</w:t>
            </w:r>
          </w:p>
        </w:tc>
      </w:tr>
      <w:tr w:rsidR="00D663C3" w:rsidRPr="005D2C49" w14:paraId="511F7C39"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10E35466"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proizvodne i neproizvodne usluge</w:t>
            </w:r>
          </w:p>
        </w:tc>
        <w:tc>
          <w:tcPr>
            <w:tcW w:w="453" w:type="pct"/>
            <w:hideMark/>
          </w:tcPr>
          <w:p w14:paraId="7C29863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15.014,25</w:t>
            </w:r>
          </w:p>
        </w:tc>
        <w:tc>
          <w:tcPr>
            <w:tcW w:w="372" w:type="pct"/>
            <w:hideMark/>
          </w:tcPr>
          <w:p w14:paraId="600F293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2.602,76</w:t>
            </w:r>
          </w:p>
        </w:tc>
        <w:tc>
          <w:tcPr>
            <w:tcW w:w="372" w:type="pct"/>
            <w:hideMark/>
          </w:tcPr>
          <w:p w14:paraId="40AE4F7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2.602,76</w:t>
            </w:r>
          </w:p>
        </w:tc>
        <w:tc>
          <w:tcPr>
            <w:tcW w:w="372" w:type="pct"/>
            <w:hideMark/>
          </w:tcPr>
          <w:p w14:paraId="7A2C8D6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A39B98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390504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264AFE0"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BBBF66C"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4E9631A"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88BBC6D"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53C8959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w:t>
            </w:r>
          </w:p>
        </w:tc>
      </w:tr>
      <w:tr w:rsidR="00045511" w:rsidRPr="005D2C49" w14:paraId="4088066D"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3FED83A7"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Za opremu (osnovna sredstva)</w:t>
            </w:r>
          </w:p>
        </w:tc>
        <w:tc>
          <w:tcPr>
            <w:tcW w:w="453" w:type="pct"/>
            <w:hideMark/>
          </w:tcPr>
          <w:p w14:paraId="15E07B8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463.351,88</w:t>
            </w:r>
          </w:p>
        </w:tc>
        <w:tc>
          <w:tcPr>
            <w:tcW w:w="372" w:type="pct"/>
            <w:hideMark/>
          </w:tcPr>
          <w:p w14:paraId="5FF0C0EA"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3225B20B"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B2C0C16"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3D89BC2"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7DC2D6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4C5BC27"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0CFFCCF"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6226679"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0C1D831"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578FBE6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w:t>
            </w:r>
          </w:p>
        </w:tc>
      </w:tr>
      <w:tr w:rsidR="00D663C3" w:rsidRPr="005D2C49" w14:paraId="62572B7C"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3D6B665B"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Obveze prema zaposlenicima</w:t>
            </w:r>
          </w:p>
        </w:tc>
        <w:tc>
          <w:tcPr>
            <w:tcW w:w="453" w:type="pct"/>
            <w:hideMark/>
          </w:tcPr>
          <w:p w14:paraId="5C4273F8"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614.788,83</w:t>
            </w:r>
          </w:p>
        </w:tc>
        <w:tc>
          <w:tcPr>
            <w:tcW w:w="372" w:type="pct"/>
            <w:hideMark/>
          </w:tcPr>
          <w:p w14:paraId="7C67D2CC"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360ED6E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257C41E"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C0BAF6E"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755E49A"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52FD96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7B384F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D00643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4312BC66"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40D2641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w:t>
            </w:r>
          </w:p>
        </w:tc>
      </w:tr>
      <w:tr w:rsidR="00045511" w:rsidRPr="005D2C49" w14:paraId="79D102F3"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452C1F6B"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 xml:space="preserve">Obveze za usluge drugih zdravstvenih ustanova                                   </w:t>
            </w:r>
          </w:p>
        </w:tc>
        <w:tc>
          <w:tcPr>
            <w:tcW w:w="453" w:type="pct"/>
            <w:hideMark/>
          </w:tcPr>
          <w:p w14:paraId="48BE30E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21.255,14</w:t>
            </w:r>
          </w:p>
        </w:tc>
        <w:tc>
          <w:tcPr>
            <w:tcW w:w="372" w:type="pct"/>
            <w:hideMark/>
          </w:tcPr>
          <w:p w14:paraId="4365D58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34BD287B"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57C6D65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21AAC4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44F778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7AA6E0A"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04C2BE2"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53C440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40BCDD1"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73E380CC"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w:t>
            </w:r>
          </w:p>
        </w:tc>
      </w:tr>
      <w:tr w:rsidR="00D663C3" w:rsidRPr="005D2C49" w14:paraId="6B23224A"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626B1365" w14:textId="0D29BB1C"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 xml:space="preserve">Obveze prema </w:t>
            </w:r>
            <w:r w:rsidR="005D2C49" w:rsidRPr="005D2C49">
              <w:rPr>
                <w:rFonts w:ascii="Arial" w:eastAsia="Times New Roman" w:hAnsi="Arial" w:cs="Arial"/>
                <w:color w:val="000000"/>
                <w:sz w:val="18"/>
                <w:szCs w:val="18"/>
              </w:rPr>
              <w:t>komitentima</w:t>
            </w:r>
            <w:r w:rsidRPr="005D2C49">
              <w:rPr>
                <w:rFonts w:ascii="Arial" w:eastAsia="Times New Roman" w:hAnsi="Arial" w:cs="Arial"/>
                <w:color w:val="000000"/>
                <w:sz w:val="18"/>
                <w:szCs w:val="18"/>
              </w:rPr>
              <w:t xml:space="preserve"> bankama za kredite</w:t>
            </w:r>
          </w:p>
        </w:tc>
        <w:tc>
          <w:tcPr>
            <w:tcW w:w="453" w:type="pct"/>
            <w:hideMark/>
          </w:tcPr>
          <w:p w14:paraId="40D3F1E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DF49140"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0,00</w:t>
            </w:r>
          </w:p>
        </w:tc>
        <w:tc>
          <w:tcPr>
            <w:tcW w:w="372" w:type="pct"/>
            <w:hideMark/>
          </w:tcPr>
          <w:p w14:paraId="4A7505A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6671431"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B7E4F9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7BFA7F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0E9ADE30"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64A80D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533ED60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CA4F341"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4F14C700"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r>
      <w:tr w:rsidR="00045511" w:rsidRPr="005D2C49" w14:paraId="6115CAEF" w14:textId="77777777" w:rsidTr="007069A3">
        <w:trPr>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3DE7622D"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Ostale nespomenute obveze</w:t>
            </w:r>
          </w:p>
        </w:tc>
        <w:tc>
          <w:tcPr>
            <w:tcW w:w="453" w:type="pct"/>
            <w:hideMark/>
          </w:tcPr>
          <w:p w14:paraId="70AE2466"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91.713,79</w:t>
            </w:r>
          </w:p>
        </w:tc>
        <w:tc>
          <w:tcPr>
            <w:tcW w:w="372" w:type="pct"/>
            <w:hideMark/>
          </w:tcPr>
          <w:p w14:paraId="63B744E7"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700,00</w:t>
            </w:r>
          </w:p>
        </w:tc>
        <w:tc>
          <w:tcPr>
            <w:tcW w:w="372" w:type="pct"/>
            <w:hideMark/>
          </w:tcPr>
          <w:p w14:paraId="08DB48D5"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700,00</w:t>
            </w:r>
          </w:p>
        </w:tc>
        <w:tc>
          <w:tcPr>
            <w:tcW w:w="372" w:type="pct"/>
            <w:hideMark/>
          </w:tcPr>
          <w:p w14:paraId="5F85D0F8"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2BAE9FC6"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5343510"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1EE48141"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3F3F574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7C052A1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2" w:type="pct"/>
            <w:hideMark/>
          </w:tcPr>
          <w:p w14:paraId="6D2DB87B"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 </w:t>
            </w:r>
          </w:p>
        </w:tc>
        <w:tc>
          <w:tcPr>
            <w:tcW w:w="371" w:type="pct"/>
            <w:hideMark/>
          </w:tcPr>
          <w:p w14:paraId="0E0B42FE" w14:textId="77777777" w:rsidR="00045511" w:rsidRPr="005D2C49" w:rsidRDefault="00045511" w:rsidP="0004551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5D2C49">
              <w:rPr>
                <w:rFonts w:ascii="Arial" w:eastAsia="Times New Roman" w:hAnsi="Arial" w:cs="Arial"/>
                <w:color w:val="000000"/>
                <w:sz w:val="18"/>
                <w:szCs w:val="18"/>
              </w:rPr>
              <w:t>15</w:t>
            </w:r>
          </w:p>
        </w:tc>
      </w:tr>
      <w:tr w:rsidR="00D663C3" w:rsidRPr="005D2C49" w14:paraId="76C40158" w14:textId="77777777" w:rsidTr="007069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5" w:type="pct"/>
            <w:hideMark/>
          </w:tcPr>
          <w:p w14:paraId="1C1729AA" w14:textId="77777777" w:rsidR="00045511" w:rsidRPr="005D2C49" w:rsidRDefault="00045511" w:rsidP="00045511">
            <w:pPr>
              <w:rPr>
                <w:rFonts w:ascii="Arial" w:eastAsia="Times New Roman" w:hAnsi="Arial" w:cs="Arial"/>
                <w:color w:val="000000"/>
                <w:sz w:val="18"/>
                <w:szCs w:val="18"/>
              </w:rPr>
            </w:pPr>
            <w:r w:rsidRPr="005D2C49">
              <w:rPr>
                <w:rFonts w:ascii="Arial" w:eastAsia="Times New Roman" w:hAnsi="Arial" w:cs="Arial"/>
                <w:color w:val="000000"/>
                <w:sz w:val="18"/>
                <w:szCs w:val="18"/>
              </w:rPr>
              <w:t>UKUPNO:</w:t>
            </w:r>
          </w:p>
        </w:tc>
        <w:tc>
          <w:tcPr>
            <w:tcW w:w="453" w:type="pct"/>
            <w:hideMark/>
          </w:tcPr>
          <w:p w14:paraId="3FA61562"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bookmarkStart w:id="6" w:name="_Hlk203050481"/>
            <w:r w:rsidRPr="005D2C49">
              <w:rPr>
                <w:rFonts w:ascii="Arial" w:eastAsia="Times New Roman" w:hAnsi="Arial" w:cs="Arial"/>
                <w:b/>
                <w:bCs/>
                <w:color w:val="000000"/>
                <w:sz w:val="18"/>
                <w:szCs w:val="18"/>
              </w:rPr>
              <w:t>1.232.188,32</w:t>
            </w:r>
            <w:bookmarkEnd w:id="6"/>
          </w:p>
        </w:tc>
        <w:tc>
          <w:tcPr>
            <w:tcW w:w="372" w:type="pct"/>
            <w:hideMark/>
          </w:tcPr>
          <w:p w14:paraId="618F140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3.745,93</w:t>
            </w:r>
          </w:p>
        </w:tc>
        <w:tc>
          <w:tcPr>
            <w:tcW w:w="372" w:type="pct"/>
            <w:hideMark/>
          </w:tcPr>
          <w:p w14:paraId="4900896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3.745,93</w:t>
            </w:r>
          </w:p>
        </w:tc>
        <w:tc>
          <w:tcPr>
            <w:tcW w:w="372" w:type="pct"/>
            <w:hideMark/>
          </w:tcPr>
          <w:p w14:paraId="34A39F4A"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0422AB2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410DE09F"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4C6F1697"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5CC28F19"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2EF88FAB"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2" w:type="pct"/>
            <w:hideMark/>
          </w:tcPr>
          <w:p w14:paraId="10AC67F1"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0,00</w:t>
            </w:r>
          </w:p>
        </w:tc>
        <w:tc>
          <w:tcPr>
            <w:tcW w:w="371" w:type="pct"/>
            <w:hideMark/>
          </w:tcPr>
          <w:p w14:paraId="411C53B4" w14:textId="77777777" w:rsidR="00045511" w:rsidRPr="005D2C49" w:rsidRDefault="00045511" w:rsidP="000455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5D2C49">
              <w:rPr>
                <w:rFonts w:ascii="Arial" w:eastAsia="Times New Roman" w:hAnsi="Arial" w:cs="Arial"/>
                <w:b/>
                <w:bCs/>
                <w:color w:val="000000"/>
                <w:sz w:val="18"/>
                <w:szCs w:val="18"/>
              </w:rPr>
              <w:t>15</w:t>
            </w:r>
          </w:p>
        </w:tc>
      </w:tr>
    </w:tbl>
    <w:p w14:paraId="4FE66646" w14:textId="77777777" w:rsidR="008C2D4C" w:rsidRPr="005D2C49" w:rsidRDefault="008C2D4C" w:rsidP="00D663C3">
      <w:pPr>
        <w:autoSpaceDE w:val="0"/>
        <w:autoSpaceDN w:val="0"/>
        <w:adjustRightInd w:val="0"/>
        <w:spacing w:after="0" w:line="240" w:lineRule="auto"/>
        <w:rPr>
          <w:rFonts w:ascii="Arial" w:hAnsi="Arial" w:cs="Arial"/>
          <w:b/>
          <w:color w:val="000000"/>
          <w:szCs w:val="27"/>
          <w:highlight w:val="yellow"/>
        </w:rPr>
      </w:pPr>
    </w:p>
    <w:p w14:paraId="07797BFB" w14:textId="77777777" w:rsidR="0036380E" w:rsidRPr="005D2C49" w:rsidRDefault="0036380E" w:rsidP="00E30338">
      <w:pPr>
        <w:autoSpaceDE w:val="0"/>
        <w:autoSpaceDN w:val="0"/>
        <w:adjustRightInd w:val="0"/>
        <w:spacing w:after="0" w:line="240" w:lineRule="auto"/>
        <w:ind w:firstLine="708"/>
        <w:rPr>
          <w:rFonts w:ascii="Arial" w:hAnsi="Arial" w:cs="Arial"/>
          <w:b/>
          <w:color w:val="000000"/>
          <w:szCs w:val="27"/>
          <w:highlight w:val="yellow"/>
        </w:rPr>
      </w:pPr>
    </w:p>
    <w:p w14:paraId="396C21A7" w14:textId="16428631" w:rsidR="00B53738" w:rsidRPr="005D2C49" w:rsidRDefault="00D95219" w:rsidP="00E30338">
      <w:pPr>
        <w:autoSpaceDE w:val="0"/>
        <w:autoSpaceDN w:val="0"/>
        <w:adjustRightInd w:val="0"/>
        <w:spacing w:after="0" w:line="240" w:lineRule="auto"/>
        <w:ind w:firstLine="708"/>
        <w:rPr>
          <w:rFonts w:ascii="Arial" w:hAnsi="Arial" w:cs="Arial"/>
          <w:b/>
          <w:color w:val="000000"/>
        </w:rPr>
      </w:pPr>
      <w:r w:rsidRPr="005D2C49">
        <w:rPr>
          <w:rFonts w:ascii="Arial" w:hAnsi="Arial" w:cs="Arial"/>
          <w:b/>
          <w:color w:val="000000"/>
          <w:szCs w:val="27"/>
        </w:rPr>
        <w:t>4</w:t>
      </w:r>
      <w:r w:rsidR="007648C4" w:rsidRPr="005D2C49">
        <w:rPr>
          <w:rFonts w:ascii="Arial" w:hAnsi="Arial" w:cs="Arial"/>
          <w:b/>
          <w:color w:val="000000"/>
          <w:szCs w:val="27"/>
        </w:rPr>
        <w:t>.3</w:t>
      </w:r>
      <w:r w:rsidR="00FC3376" w:rsidRPr="005D2C49">
        <w:rPr>
          <w:rFonts w:ascii="Arial" w:hAnsi="Arial" w:cs="Arial"/>
          <w:b/>
          <w:color w:val="000000"/>
          <w:szCs w:val="27"/>
        </w:rPr>
        <w:t xml:space="preserve">. STANJE POTENCIJALNIH OBVEZA PO OSNOVI SUDSKIH POSTUPAKA </w:t>
      </w:r>
      <w:r w:rsidR="00FC3376" w:rsidRPr="005D2C49">
        <w:rPr>
          <w:rFonts w:ascii="Arial" w:hAnsi="Arial" w:cs="Arial"/>
          <w:b/>
          <w:color w:val="000000"/>
        </w:rPr>
        <w:t xml:space="preserve">NA DAN </w:t>
      </w:r>
      <w:r w:rsidR="009A2A5C" w:rsidRPr="005D2C49">
        <w:rPr>
          <w:rFonts w:ascii="Arial" w:hAnsi="Arial" w:cs="Arial"/>
          <w:b/>
          <w:color w:val="000000"/>
        </w:rPr>
        <w:t>3</w:t>
      </w:r>
      <w:r w:rsidR="00D663C3" w:rsidRPr="005D2C49">
        <w:rPr>
          <w:rFonts w:ascii="Arial" w:hAnsi="Arial" w:cs="Arial"/>
          <w:b/>
          <w:color w:val="000000"/>
        </w:rPr>
        <w:t>0</w:t>
      </w:r>
      <w:r w:rsidR="00FC3376" w:rsidRPr="005D2C49">
        <w:rPr>
          <w:rFonts w:ascii="Arial" w:hAnsi="Arial" w:cs="Arial"/>
          <w:b/>
          <w:color w:val="000000"/>
        </w:rPr>
        <w:t xml:space="preserve">. </w:t>
      </w:r>
      <w:r w:rsidR="00D663C3" w:rsidRPr="005D2C49">
        <w:rPr>
          <w:rFonts w:ascii="Arial" w:hAnsi="Arial" w:cs="Arial"/>
          <w:b/>
          <w:color w:val="000000"/>
        </w:rPr>
        <w:t>LIPNJA</w:t>
      </w:r>
      <w:r w:rsidR="009A2A5C" w:rsidRPr="005D2C49">
        <w:rPr>
          <w:rFonts w:ascii="Arial" w:hAnsi="Arial" w:cs="Arial"/>
          <w:b/>
          <w:color w:val="000000"/>
        </w:rPr>
        <w:t xml:space="preserve"> </w:t>
      </w:r>
      <w:r w:rsidR="00F8648D" w:rsidRPr="005D2C49">
        <w:rPr>
          <w:rFonts w:ascii="Arial" w:hAnsi="Arial" w:cs="Arial"/>
          <w:b/>
          <w:color w:val="000000"/>
        </w:rPr>
        <w:t>202</w:t>
      </w:r>
      <w:r w:rsidR="00D663C3" w:rsidRPr="005D2C49">
        <w:rPr>
          <w:rFonts w:ascii="Arial" w:hAnsi="Arial" w:cs="Arial"/>
          <w:b/>
          <w:color w:val="000000"/>
        </w:rPr>
        <w:t>5</w:t>
      </w:r>
      <w:r w:rsidR="00FC3376" w:rsidRPr="005D2C49">
        <w:rPr>
          <w:rFonts w:ascii="Arial" w:hAnsi="Arial" w:cs="Arial"/>
          <w:b/>
          <w:color w:val="000000"/>
        </w:rPr>
        <w:t>. GODINE</w:t>
      </w:r>
    </w:p>
    <w:p w14:paraId="2F0669E9" w14:textId="77777777" w:rsidR="00B53738" w:rsidRPr="005D2C49" w:rsidRDefault="00B53738" w:rsidP="00FC3376">
      <w:pPr>
        <w:autoSpaceDE w:val="0"/>
        <w:autoSpaceDN w:val="0"/>
        <w:adjustRightInd w:val="0"/>
        <w:spacing w:after="0" w:line="240" w:lineRule="auto"/>
        <w:rPr>
          <w:rFonts w:ascii="Arial" w:hAnsi="Arial" w:cs="Arial"/>
          <w:b/>
          <w:color w:val="000000"/>
        </w:rPr>
      </w:pPr>
    </w:p>
    <w:p w14:paraId="2B519756" w14:textId="3AF08071" w:rsidR="00597540" w:rsidRPr="005D2C49" w:rsidRDefault="00597540" w:rsidP="00FC3376">
      <w:pPr>
        <w:autoSpaceDE w:val="0"/>
        <w:autoSpaceDN w:val="0"/>
        <w:adjustRightInd w:val="0"/>
        <w:spacing w:after="0" w:line="240" w:lineRule="auto"/>
        <w:rPr>
          <w:rFonts w:ascii="Arial" w:hAnsi="Arial" w:cs="Arial"/>
          <w:color w:val="000000"/>
          <w:szCs w:val="27"/>
        </w:rPr>
      </w:pPr>
      <w:r w:rsidRPr="005D2C49">
        <w:rPr>
          <w:rFonts w:ascii="Arial" w:hAnsi="Arial" w:cs="Arial"/>
          <w:color w:val="000000"/>
          <w:szCs w:val="27"/>
        </w:rPr>
        <w:t>Tablica daje p</w:t>
      </w:r>
      <w:r w:rsidR="00FC3376" w:rsidRPr="005D2C49">
        <w:rPr>
          <w:rFonts w:ascii="Arial" w:hAnsi="Arial" w:cs="Arial"/>
          <w:color w:val="000000"/>
          <w:szCs w:val="27"/>
        </w:rPr>
        <w:t>rikaz potencijalnih obaveza po os</w:t>
      </w:r>
      <w:r w:rsidR="00AD32C2" w:rsidRPr="005D2C49">
        <w:rPr>
          <w:rFonts w:ascii="Arial" w:hAnsi="Arial" w:cs="Arial"/>
          <w:color w:val="000000"/>
          <w:szCs w:val="27"/>
        </w:rPr>
        <w:t xml:space="preserve">novi sudskih postupaka na dan </w:t>
      </w:r>
      <w:r w:rsidR="009A2A5C" w:rsidRPr="005D2C49">
        <w:rPr>
          <w:rFonts w:ascii="Arial" w:hAnsi="Arial" w:cs="Arial"/>
          <w:color w:val="000000"/>
          <w:szCs w:val="27"/>
        </w:rPr>
        <w:t>3</w:t>
      </w:r>
      <w:r w:rsidR="00D663C3" w:rsidRPr="005D2C49">
        <w:rPr>
          <w:rFonts w:ascii="Arial" w:hAnsi="Arial" w:cs="Arial"/>
          <w:color w:val="000000"/>
          <w:szCs w:val="27"/>
        </w:rPr>
        <w:t>0</w:t>
      </w:r>
      <w:r w:rsidR="00AD32C2" w:rsidRPr="005D2C49">
        <w:rPr>
          <w:rFonts w:ascii="Arial" w:hAnsi="Arial" w:cs="Arial"/>
          <w:color w:val="000000"/>
          <w:szCs w:val="27"/>
        </w:rPr>
        <w:t xml:space="preserve">. </w:t>
      </w:r>
      <w:r w:rsidR="00D663C3" w:rsidRPr="005D2C49">
        <w:rPr>
          <w:rFonts w:ascii="Arial" w:hAnsi="Arial" w:cs="Arial"/>
          <w:color w:val="000000"/>
          <w:szCs w:val="27"/>
        </w:rPr>
        <w:t>lipnja</w:t>
      </w:r>
      <w:r w:rsidR="0044167F" w:rsidRPr="005D2C49">
        <w:rPr>
          <w:rFonts w:ascii="Arial" w:hAnsi="Arial" w:cs="Arial"/>
          <w:color w:val="000000"/>
          <w:szCs w:val="27"/>
        </w:rPr>
        <w:t xml:space="preserve"> 2</w:t>
      </w:r>
      <w:r w:rsidR="00AD32C2" w:rsidRPr="005D2C49">
        <w:rPr>
          <w:rFonts w:ascii="Arial" w:hAnsi="Arial" w:cs="Arial"/>
          <w:color w:val="000000"/>
          <w:szCs w:val="27"/>
        </w:rPr>
        <w:t>02</w:t>
      </w:r>
      <w:r w:rsidR="00D663C3" w:rsidRPr="005D2C49">
        <w:rPr>
          <w:rFonts w:ascii="Arial" w:hAnsi="Arial" w:cs="Arial"/>
          <w:color w:val="000000"/>
          <w:szCs w:val="27"/>
        </w:rPr>
        <w:t>5</w:t>
      </w:r>
      <w:r w:rsidR="00FC3376" w:rsidRPr="005D2C49">
        <w:rPr>
          <w:rFonts w:ascii="Arial" w:hAnsi="Arial" w:cs="Arial"/>
          <w:color w:val="000000"/>
          <w:szCs w:val="27"/>
        </w:rPr>
        <w:t>. godine</w:t>
      </w:r>
      <w:r w:rsidRPr="005D2C49">
        <w:rPr>
          <w:rFonts w:ascii="Arial" w:hAnsi="Arial" w:cs="Arial"/>
          <w:color w:val="000000"/>
          <w:szCs w:val="27"/>
        </w:rPr>
        <w:t xml:space="preserve">. </w:t>
      </w:r>
    </w:p>
    <w:p w14:paraId="7FCE008F" w14:textId="77777777" w:rsidR="00D663C3" w:rsidRPr="005D2C49" w:rsidRDefault="00D663C3" w:rsidP="00FC3376">
      <w:pPr>
        <w:autoSpaceDE w:val="0"/>
        <w:autoSpaceDN w:val="0"/>
        <w:adjustRightInd w:val="0"/>
        <w:spacing w:after="0" w:line="240" w:lineRule="auto"/>
        <w:rPr>
          <w:rFonts w:ascii="Arial" w:hAnsi="Arial" w:cs="Arial"/>
          <w:color w:val="000000"/>
          <w:szCs w:val="27"/>
        </w:rPr>
      </w:pPr>
    </w:p>
    <w:tbl>
      <w:tblPr>
        <w:tblStyle w:val="Tablicareetke4-isticanje1"/>
        <w:tblW w:w="5000" w:type="pct"/>
        <w:tblLook w:val="04A0" w:firstRow="1" w:lastRow="0" w:firstColumn="1" w:lastColumn="0" w:noHBand="0" w:noVBand="1"/>
      </w:tblPr>
      <w:tblGrid>
        <w:gridCol w:w="628"/>
        <w:gridCol w:w="2057"/>
        <w:gridCol w:w="2026"/>
        <w:gridCol w:w="1439"/>
        <w:gridCol w:w="1439"/>
        <w:gridCol w:w="1439"/>
        <w:gridCol w:w="1439"/>
        <w:gridCol w:w="1439"/>
        <w:gridCol w:w="2088"/>
      </w:tblGrid>
      <w:tr w:rsidR="009C4E8E" w:rsidRPr="005D2C49" w14:paraId="28182288" w14:textId="77777777" w:rsidTr="006A5776">
        <w:trPr>
          <w:cnfStyle w:val="100000000000" w:firstRow="1" w:lastRow="0" w:firstColumn="0" w:lastColumn="0" w:oddVBand="0" w:evenVBand="0" w:oddHBand="0"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24" w:type="pct"/>
            <w:hideMark/>
          </w:tcPr>
          <w:p w14:paraId="6E45CD5F" w14:textId="77777777" w:rsidR="0044167F" w:rsidRPr="005D2C49" w:rsidRDefault="0044167F" w:rsidP="0044167F">
            <w:pPr>
              <w:jc w:val="center"/>
              <w:rPr>
                <w:rFonts w:ascii="Arial" w:hAnsi="Arial" w:cs="Arial"/>
                <w:color w:val="auto"/>
                <w:sz w:val="18"/>
                <w:szCs w:val="18"/>
                <w:lang w:eastAsia="hr-HR"/>
              </w:rPr>
            </w:pPr>
            <w:r w:rsidRPr="005D2C49">
              <w:rPr>
                <w:rFonts w:ascii="Arial" w:hAnsi="Arial" w:cs="Arial"/>
                <w:color w:val="auto"/>
                <w:sz w:val="18"/>
                <w:szCs w:val="18"/>
                <w:lang w:eastAsia="hr-HR"/>
              </w:rPr>
              <w:t>Red.</w:t>
            </w:r>
            <w:r w:rsidRPr="005D2C49">
              <w:rPr>
                <w:rFonts w:ascii="Arial" w:hAnsi="Arial" w:cs="Arial"/>
                <w:color w:val="auto"/>
                <w:sz w:val="18"/>
                <w:szCs w:val="18"/>
                <w:lang w:eastAsia="hr-HR"/>
              </w:rPr>
              <w:br/>
              <w:t>br.</w:t>
            </w:r>
          </w:p>
        </w:tc>
        <w:tc>
          <w:tcPr>
            <w:tcW w:w="735" w:type="pct"/>
            <w:hideMark/>
          </w:tcPr>
          <w:p w14:paraId="06E4A010"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Tuženik</w:t>
            </w:r>
          </w:p>
        </w:tc>
        <w:tc>
          <w:tcPr>
            <w:tcW w:w="724" w:type="pct"/>
            <w:hideMark/>
          </w:tcPr>
          <w:p w14:paraId="0BDD44AE"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Tužitelj</w:t>
            </w:r>
          </w:p>
        </w:tc>
        <w:tc>
          <w:tcPr>
            <w:tcW w:w="514" w:type="pct"/>
            <w:hideMark/>
          </w:tcPr>
          <w:p w14:paraId="42A089E6"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 xml:space="preserve">Sažeti opis prirode spora </w:t>
            </w:r>
          </w:p>
        </w:tc>
        <w:tc>
          <w:tcPr>
            <w:tcW w:w="514" w:type="pct"/>
            <w:hideMark/>
          </w:tcPr>
          <w:p w14:paraId="23D7095C"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Iznos glavnice</w:t>
            </w:r>
          </w:p>
        </w:tc>
        <w:tc>
          <w:tcPr>
            <w:tcW w:w="514" w:type="pct"/>
            <w:hideMark/>
          </w:tcPr>
          <w:p w14:paraId="0B8EC8DF"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Procjena financijskog učinka</w:t>
            </w:r>
          </w:p>
        </w:tc>
        <w:tc>
          <w:tcPr>
            <w:tcW w:w="514" w:type="pct"/>
            <w:hideMark/>
          </w:tcPr>
          <w:p w14:paraId="7FBCBA32"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Procijenjeno vrijeme odljeva ili priljeva sredstava</w:t>
            </w:r>
          </w:p>
        </w:tc>
        <w:tc>
          <w:tcPr>
            <w:tcW w:w="514" w:type="pct"/>
            <w:hideMark/>
          </w:tcPr>
          <w:p w14:paraId="0640104C"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Početak sudskog  spora</w:t>
            </w:r>
          </w:p>
        </w:tc>
        <w:tc>
          <w:tcPr>
            <w:tcW w:w="746" w:type="pct"/>
            <w:hideMark/>
          </w:tcPr>
          <w:p w14:paraId="62BDD819" w14:textId="77777777" w:rsidR="0044167F" w:rsidRPr="005D2C49"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5D2C49">
              <w:rPr>
                <w:rFonts w:ascii="Arial" w:hAnsi="Arial" w:cs="Arial"/>
                <w:color w:val="auto"/>
                <w:sz w:val="18"/>
                <w:szCs w:val="18"/>
                <w:lang w:eastAsia="hr-HR"/>
              </w:rPr>
              <w:t>Napomena</w:t>
            </w:r>
          </w:p>
        </w:tc>
      </w:tr>
      <w:tr w:rsidR="009C4E8E" w:rsidRPr="005D2C49" w14:paraId="61E7E3C7" w14:textId="77777777" w:rsidTr="006A5776">
        <w:trPr>
          <w:cnfStyle w:val="000000100000" w:firstRow="0" w:lastRow="0" w:firstColumn="0" w:lastColumn="0" w:oddVBand="0" w:evenVBand="0" w:oddHBand="1" w:evenHBand="0" w:firstRowFirstColumn="0" w:firstRowLastColumn="0" w:lastRowFirstColumn="0" w:lastRowLastColumn="0"/>
          <w:trHeight w:val="2871"/>
        </w:trPr>
        <w:tc>
          <w:tcPr>
            <w:cnfStyle w:val="001000000000" w:firstRow="0" w:lastRow="0" w:firstColumn="1" w:lastColumn="0" w:oddVBand="0" w:evenVBand="0" w:oddHBand="0" w:evenHBand="0" w:firstRowFirstColumn="0" w:firstRowLastColumn="0" w:lastRowFirstColumn="0" w:lastRowLastColumn="0"/>
            <w:tcW w:w="224" w:type="pct"/>
            <w:noWrap/>
            <w:hideMark/>
          </w:tcPr>
          <w:p w14:paraId="40F18104" w14:textId="77777777" w:rsidR="0044167F" w:rsidRPr="005D2C49" w:rsidRDefault="0044167F" w:rsidP="0044167F">
            <w:pPr>
              <w:jc w:val="right"/>
              <w:rPr>
                <w:rFonts w:ascii="Arial" w:hAnsi="Arial" w:cs="Arial"/>
                <w:sz w:val="18"/>
                <w:szCs w:val="18"/>
                <w:lang w:eastAsia="hr-HR"/>
              </w:rPr>
            </w:pPr>
            <w:r w:rsidRPr="005D2C49">
              <w:rPr>
                <w:rFonts w:ascii="Arial" w:hAnsi="Arial" w:cs="Arial"/>
                <w:sz w:val="18"/>
                <w:szCs w:val="18"/>
                <w:lang w:eastAsia="hr-HR"/>
              </w:rPr>
              <w:lastRenderedPageBreak/>
              <w:t>1</w:t>
            </w:r>
          </w:p>
        </w:tc>
        <w:tc>
          <w:tcPr>
            <w:tcW w:w="735" w:type="pct"/>
            <w:hideMark/>
          </w:tcPr>
          <w:p w14:paraId="0BEF467B" w14:textId="77777777" w:rsidR="0044167F" w:rsidRPr="005D2C49"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P-240/16</w:t>
            </w:r>
          </w:p>
        </w:tc>
        <w:tc>
          <w:tcPr>
            <w:tcW w:w="724" w:type="pct"/>
            <w:hideMark/>
          </w:tcPr>
          <w:p w14:paraId="756F8FDB" w14:textId="77777777" w:rsidR="0044167F" w:rsidRPr="005D2C49"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Dom zdravlja Koprivničko-križevačke županije</w:t>
            </w:r>
          </w:p>
        </w:tc>
        <w:tc>
          <w:tcPr>
            <w:tcW w:w="514" w:type="pct"/>
            <w:hideMark/>
          </w:tcPr>
          <w:p w14:paraId="53EEC715" w14:textId="77777777" w:rsidR="0044167F" w:rsidRPr="005D2C49"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spor radi prekida specijalizacije</w:t>
            </w:r>
          </w:p>
        </w:tc>
        <w:tc>
          <w:tcPr>
            <w:tcW w:w="514" w:type="pct"/>
            <w:noWrap/>
            <w:hideMark/>
          </w:tcPr>
          <w:p w14:paraId="0A585AA8" w14:textId="0033D5F5" w:rsidR="0044167F" w:rsidRPr="005D2C49" w:rsidRDefault="009C4E8E"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41.676,0</w:t>
            </w:r>
            <w:r w:rsidR="00A349DB" w:rsidRPr="005D2C49">
              <w:rPr>
                <w:rFonts w:ascii="Arial" w:hAnsi="Arial" w:cs="Arial"/>
                <w:sz w:val="18"/>
                <w:szCs w:val="18"/>
                <w:lang w:eastAsia="hr-HR"/>
              </w:rPr>
              <w:t>4</w:t>
            </w:r>
          </w:p>
        </w:tc>
        <w:tc>
          <w:tcPr>
            <w:tcW w:w="514" w:type="pct"/>
            <w:hideMark/>
          </w:tcPr>
          <w:p w14:paraId="7A9A9354" w14:textId="77777777" w:rsidR="0044167F" w:rsidRPr="005D2C49"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uplata na račun Doma zdravlja</w:t>
            </w:r>
          </w:p>
        </w:tc>
        <w:tc>
          <w:tcPr>
            <w:tcW w:w="514" w:type="pct"/>
            <w:hideMark/>
          </w:tcPr>
          <w:p w14:paraId="1712F57B" w14:textId="77777777" w:rsidR="0044167F" w:rsidRPr="005D2C49"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nemoguće je procijeniti vremenski period donošenja pravomoćne presude</w:t>
            </w:r>
          </w:p>
        </w:tc>
        <w:tc>
          <w:tcPr>
            <w:tcW w:w="514" w:type="pct"/>
            <w:noWrap/>
            <w:hideMark/>
          </w:tcPr>
          <w:p w14:paraId="4D601BD1" w14:textId="77777777" w:rsidR="0044167F" w:rsidRPr="005D2C49"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 </w:t>
            </w:r>
          </w:p>
        </w:tc>
        <w:tc>
          <w:tcPr>
            <w:tcW w:w="746" w:type="pct"/>
            <w:hideMark/>
          </w:tcPr>
          <w:p w14:paraId="7B17FA3D" w14:textId="7E0775C9" w:rsidR="0044167F" w:rsidRPr="005D2C49"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5D2C49">
              <w:rPr>
                <w:rFonts w:ascii="Arial" w:hAnsi="Arial" w:cs="Arial"/>
                <w:sz w:val="18"/>
                <w:szCs w:val="18"/>
                <w:lang w:eastAsia="hr-HR"/>
              </w:rPr>
              <w:t>U izvanbilančnoj evidenciji knjižen je za isti novčani iznos prema zahtjevu Hrvatskog zavoda za zdravstveno osiguranje radi nadoknade novčanih sredstava zbog prijevremenog prekida specijalizacije, budući su sredstava za specijalizaciju osigurana od HZZO.</w:t>
            </w:r>
          </w:p>
        </w:tc>
      </w:tr>
    </w:tbl>
    <w:p w14:paraId="4327ED0A" w14:textId="77777777" w:rsidR="00334476" w:rsidRPr="005D2C49" w:rsidRDefault="00334476" w:rsidP="009242DF">
      <w:pPr>
        <w:autoSpaceDE w:val="0"/>
        <w:autoSpaceDN w:val="0"/>
        <w:adjustRightInd w:val="0"/>
        <w:spacing w:after="0" w:line="240" w:lineRule="auto"/>
        <w:rPr>
          <w:rFonts w:ascii="Arial" w:hAnsi="Arial" w:cs="Arial"/>
          <w:b/>
          <w:bCs/>
          <w:highlight w:val="yellow"/>
        </w:rPr>
      </w:pPr>
    </w:p>
    <w:p w14:paraId="376ED184" w14:textId="77777777" w:rsidR="00930896" w:rsidRPr="005D2C49" w:rsidRDefault="00930896" w:rsidP="009242DF">
      <w:pPr>
        <w:autoSpaceDE w:val="0"/>
        <w:autoSpaceDN w:val="0"/>
        <w:adjustRightInd w:val="0"/>
        <w:spacing w:after="0" w:line="240" w:lineRule="auto"/>
        <w:rPr>
          <w:rFonts w:ascii="Arial" w:hAnsi="Arial" w:cs="Arial"/>
          <w:b/>
          <w:bCs/>
        </w:rPr>
      </w:pPr>
    </w:p>
    <w:p w14:paraId="2419ED62" w14:textId="397C9342" w:rsidR="00B53738" w:rsidRPr="005D2C49" w:rsidRDefault="00D95219" w:rsidP="009242DF">
      <w:pPr>
        <w:autoSpaceDE w:val="0"/>
        <w:autoSpaceDN w:val="0"/>
        <w:adjustRightInd w:val="0"/>
        <w:spacing w:after="0" w:line="240" w:lineRule="auto"/>
        <w:rPr>
          <w:rFonts w:ascii="Arial" w:hAnsi="Arial" w:cs="Arial"/>
          <w:b/>
          <w:bCs/>
        </w:rPr>
      </w:pPr>
      <w:r w:rsidRPr="005D2C49">
        <w:rPr>
          <w:rFonts w:ascii="Arial" w:hAnsi="Arial" w:cs="Arial"/>
          <w:b/>
          <w:bCs/>
        </w:rPr>
        <w:t>5</w:t>
      </w:r>
      <w:r w:rsidR="009C4E8E" w:rsidRPr="005D2C49">
        <w:rPr>
          <w:rFonts w:ascii="Arial" w:hAnsi="Arial" w:cs="Arial"/>
          <w:b/>
          <w:bCs/>
        </w:rPr>
        <w:t>. IZVJEŠTAJ O DANIM JAMSTVIMA I PLAĆANJIMA PO PROTES</w:t>
      </w:r>
      <w:r w:rsidR="009652A1" w:rsidRPr="005D2C49">
        <w:rPr>
          <w:rFonts w:ascii="Arial" w:hAnsi="Arial" w:cs="Arial"/>
          <w:b/>
          <w:bCs/>
        </w:rPr>
        <w:t>T</w:t>
      </w:r>
      <w:r w:rsidR="009C4E8E" w:rsidRPr="005D2C49">
        <w:rPr>
          <w:rFonts w:ascii="Arial" w:hAnsi="Arial" w:cs="Arial"/>
          <w:b/>
          <w:bCs/>
        </w:rPr>
        <w:t>NIM JAMSTVIMA</w:t>
      </w:r>
    </w:p>
    <w:p w14:paraId="60796531" w14:textId="77777777" w:rsidR="00972C25" w:rsidRPr="005D2C49" w:rsidRDefault="00972C25" w:rsidP="009242DF">
      <w:pPr>
        <w:autoSpaceDE w:val="0"/>
        <w:autoSpaceDN w:val="0"/>
        <w:adjustRightInd w:val="0"/>
        <w:spacing w:after="0" w:line="240" w:lineRule="auto"/>
        <w:rPr>
          <w:rFonts w:ascii="Arial" w:hAnsi="Arial" w:cs="Arial"/>
          <w:b/>
          <w:bCs/>
        </w:rPr>
      </w:pPr>
    </w:p>
    <w:p w14:paraId="38B6A926" w14:textId="77777777" w:rsidR="00B70A39" w:rsidRPr="005D2C49" w:rsidRDefault="00972C25" w:rsidP="00D95219">
      <w:pPr>
        <w:autoSpaceDE w:val="0"/>
        <w:autoSpaceDN w:val="0"/>
        <w:adjustRightInd w:val="0"/>
        <w:spacing w:after="0" w:line="240" w:lineRule="auto"/>
        <w:jc w:val="both"/>
        <w:rPr>
          <w:rFonts w:ascii="Arial" w:hAnsi="Arial" w:cs="Arial"/>
        </w:rPr>
      </w:pPr>
      <w:r w:rsidRPr="005D2C49">
        <w:rPr>
          <w:rFonts w:ascii="Arial" w:hAnsi="Arial" w:cs="Arial"/>
        </w:rPr>
        <w:t xml:space="preserve">Dom  zdravlja Koprivničko-križevačke županije </w:t>
      </w:r>
      <w:r w:rsidR="009A2A5C" w:rsidRPr="005D2C49">
        <w:rPr>
          <w:rFonts w:ascii="Arial" w:hAnsi="Arial" w:cs="Arial"/>
        </w:rPr>
        <w:t>i Općina Ferdinandovac sklopili su Ugovor o zakupu poslovnog prostora za obavljanje djelatnosti dentalne zdravstvene zaštite u Ferdinandovcu nakon odlaska privatnog zdravstvenog radnika u mirovinu</w:t>
      </w:r>
      <w:r w:rsidR="00C3303E" w:rsidRPr="005D2C49">
        <w:rPr>
          <w:rFonts w:ascii="Arial" w:hAnsi="Arial" w:cs="Arial"/>
        </w:rPr>
        <w:t>.</w:t>
      </w:r>
      <w:r w:rsidR="009A2A5C" w:rsidRPr="005D2C49">
        <w:rPr>
          <w:rFonts w:ascii="Arial" w:hAnsi="Arial" w:cs="Arial"/>
        </w:rPr>
        <w:t xml:space="preserve"> </w:t>
      </w:r>
    </w:p>
    <w:p w14:paraId="6C2EBE23" w14:textId="77777777" w:rsidR="007069A3" w:rsidRPr="005D2C49" w:rsidRDefault="007069A3" w:rsidP="00D95219">
      <w:pPr>
        <w:autoSpaceDE w:val="0"/>
        <w:autoSpaceDN w:val="0"/>
        <w:adjustRightInd w:val="0"/>
        <w:spacing w:after="0" w:line="240" w:lineRule="auto"/>
        <w:jc w:val="both"/>
        <w:rPr>
          <w:rFonts w:ascii="Arial" w:hAnsi="Arial" w:cs="Arial"/>
        </w:rPr>
      </w:pPr>
    </w:p>
    <w:p w14:paraId="38A3A895" w14:textId="30B55CD2" w:rsidR="009652A1" w:rsidRPr="005D2C49" w:rsidRDefault="00D95219" w:rsidP="00D95219">
      <w:pPr>
        <w:autoSpaceDE w:val="0"/>
        <w:autoSpaceDN w:val="0"/>
        <w:adjustRightInd w:val="0"/>
        <w:spacing w:after="0" w:line="240" w:lineRule="auto"/>
        <w:jc w:val="both"/>
        <w:rPr>
          <w:rFonts w:ascii="Arial" w:hAnsi="Arial" w:cs="Arial"/>
        </w:rPr>
      </w:pPr>
      <w:r w:rsidRPr="005D2C49">
        <w:rPr>
          <w:rFonts w:ascii="Arial" w:hAnsi="Arial" w:cs="Arial"/>
        </w:rPr>
        <w:t xml:space="preserve">Dom zdravlja Koprivničko-križevačke županije kao </w:t>
      </w:r>
      <w:r w:rsidR="009A2A5C" w:rsidRPr="005D2C49">
        <w:rPr>
          <w:rFonts w:ascii="Arial" w:hAnsi="Arial" w:cs="Arial"/>
        </w:rPr>
        <w:t>zakupnik</w:t>
      </w:r>
      <w:r w:rsidRPr="005D2C49">
        <w:rPr>
          <w:rFonts w:ascii="Arial" w:hAnsi="Arial" w:cs="Arial"/>
        </w:rPr>
        <w:t xml:space="preserve"> </w:t>
      </w:r>
      <w:r w:rsidR="009652A1" w:rsidRPr="005D2C49">
        <w:rPr>
          <w:rFonts w:ascii="Arial" w:hAnsi="Arial" w:cs="Arial"/>
        </w:rPr>
        <w:t xml:space="preserve">dao </w:t>
      </w:r>
      <w:r w:rsidR="008C2D4C" w:rsidRPr="005D2C49">
        <w:rPr>
          <w:rFonts w:ascii="Arial" w:hAnsi="Arial" w:cs="Arial"/>
        </w:rPr>
        <w:t xml:space="preserve">je </w:t>
      </w:r>
      <w:r w:rsidRPr="005D2C49">
        <w:rPr>
          <w:rFonts w:ascii="Arial" w:hAnsi="Arial" w:cs="Arial"/>
        </w:rPr>
        <w:t xml:space="preserve">jamstvo </w:t>
      </w:r>
      <w:r w:rsidR="008C2D4C" w:rsidRPr="005D2C49">
        <w:rPr>
          <w:rFonts w:ascii="Arial" w:hAnsi="Arial" w:cs="Arial"/>
        </w:rPr>
        <w:t xml:space="preserve">za uredno ispunjenje ugovora </w:t>
      </w:r>
      <w:r w:rsidRPr="005D2C49">
        <w:rPr>
          <w:rFonts w:ascii="Arial" w:hAnsi="Arial" w:cs="Arial"/>
        </w:rPr>
        <w:t>u obliku bjanko zadužnice</w:t>
      </w:r>
      <w:r w:rsidR="008C2D4C" w:rsidRPr="005D2C49">
        <w:rPr>
          <w:rFonts w:ascii="Arial" w:hAnsi="Arial" w:cs="Arial"/>
        </w:rPr>
        <w:t>.</w:t>
      </w:r>
      <w:r w:rsidR="00570E5E" w:rsidRPr="005D2C49">
        <w:rPr>
          <w:rFonts w:ascii="Arial" w:hAnsi="Arial" w:cs="Arial"/>
        </w:rPr>
        <w:t xml:space="preserve"> </w:t>
      </w:r>
    </w:p>
    <w:p w14:paraId="58B3FA8D" w14:textId="77777777" w:rsidR="00C96B2A" w:rsidRPr="005D2C49" w:rsidRDefault="00C96B2A" w:rsidP="00D95219">
      <w:pPr>
        <w:autoSpaceDE w:val="0"/>
        <w:autoSpaceDN w:val="0"/>
        <w:adjustRightInd w:val="0"/>
        <w:spacing w:after="0" w:line="240" w:lineRule="auto"/>
        <w:jc w:val="both"/>
        <w:rPr>
          <w:rFonts w:ascii="Arial" w:hAnsi="Arial" w:cs="Arial"/>
        </w:rPr>
      </w:pPr>
    </w:p>
    <w:tbl>
      <w:tblPr>
        <w:tblStyle w:val="Tablicareetke4-isticanje1"/>
        <w:tblW w:w="5000" w:type="pct"/>
        <w:tblLook w:val="04A0" w:firstRow="1" w:lastRow="0" w:firstColumn="1" w:lastColumn="0" w:noHBand="0" w:noVBand="1"/>
      </w:tblPr>
      <w:tblGrid>
        <w:gridCol w:w="650"/>
        <w:gridCol w:w="1405"/>
        <w:gridCol w:w="1279"/>
        <w:gridCol w:w="1892"/>
        <w:gridCol w:w="2385"/>
        <w:gridCol w:w="2163"/>
        <w:gridCol w:w="1783"/>
        <w:gridCol w:w="1206"/>
        <w:gridCol w:w="1231"/>
      </w:tblGrid>
      <w:tr w:rsidR="00E30338" w:rsidRPr="005D2C49" w14:paraId="57D0473A" w14:textId="77777777" w:rsidTr="00D95219">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2" w:type="pct"/>
            <w:hideMark/>
          </w:tcPr>
          <w:p w14:paraId="6795AF28" w14:textId="77777777" w:rsidR="00A349DB" w:rsidRPr="005D2C49" w:rsidRDefault="00A349DB" w:rsidP="00A349DB">
            <w:pPr>
              <w:jc w:val="center"/>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Red.</w:t>
            </w:r>
            <w:r w:rsidRPr="005D2C49">
              <w:rPr>
                <w:rFonts w:ascii="Arial" w:eastAsia="Times New Roman" w:hAnsi="Arial" w:cs="Arial"/>
                <w:color w:val="auto"/>
                <w:sz w:val="18"/>
                <w:szCs w:val="18"/>
                <w:lang w:eastAsia="hr-HR"/>
              </w:rPr>
              <w:br/>
              <w:t>br.</w:t>
            </w:r>
          </w:p>
        </w:tc>
        <w:tc>
          <w:tcPr>
            <w:tcW w:w="502" w:type="pct"/>
            <w:hideMark/>
          </w:tcPr>
          <w:p w14:paraId="746D7735" w14:textId="1183D709"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Datum izdavanja</w:t>
            </w:r>
            <w:r w:rsidR="00972C25" w:rsidRPr="005D2C49">
              <w:rPr>
                <w:rFonts w:ascii="Arial" w:eastAsia="Times New Roman" w:hAnsi="Arial" w:cs="Arial"/>
                <w:b w:val="0"/>
                <w:bCs w:val="0"/>
                <w:color w:val="auto"/>
                <w:sz w:val="18"/>
                <w:szCs w:val="18"/>
                <w:lang w:eastAsia="hr-HR"/>
              </w:rPr>
              <w:t xml:space="preserve"> jamstva</w:t>
            </w:r>
            <w:r w:rsidRPr="005D2C49">
              <w:rPr>
                <w:rFonts w:ascii="Arial" w:eastAsia="Times New Roman" w:hAnsi="Arial" w:cs="Arial"/>
                <w:color w:val="auto"/>
                <w:sz w:val="18"/>
                <w:szCs w:val="18"/>
                <w:lang w:eastAsia="hr-HR"/>
              </w:rPr>
              <w:t xml:space="preserve"> </w:t>
            </w:r>
          </w:p>
        </w:tc>
        <w:tc>
          <w:tcPr>
            <w:tcW w:w="457" w:type="pct"/>
            <w:hideMark/>
          </w:tcPr>
          <w:p w14:paraId="268318C0" w14:textId="77777777"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Instrument osiguranja</w:t>
            </w:r>
          </w:p>
        </w:tc>
        <w:tc>
          <w:tcPr>
            <w:tcW w:w="676" w:type="pct"/>
            <w:hideMark/>
          </w:tcPr>
          <w:p w14:paraId="0E595831" w14:textId="4D930C08"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Iznos danog jamstva</w:t>
            </w:r>
          </w:p>
        </w:tc>
        <w:tc>
          <w:tcPr>
            <w:tcW w:w="852" w:type="pct"/>
            <w:hideMark/>
          </w:tcPr>
          <w:p w14:paraId="14990C7F" w14:textId="1C58A740" w:rsidR="00A349DB" w:rsidRPr="005D2C49" w:rsidRDefault="00972C25"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b w:val="0"/>
                <w:bCs w:val="0"/>
                <w:color w:val="auto"/>
                <w:sz w:val="18"/>
                <w:szCs w:val="18"/>
                <w:lang w:eastAsia="hr-HR"/>
              </w:rPr>
              <w:t>D</w:t>
            </w:r>
            <w:r w:rsidR="00A349DB" w:rsidRPr="005D2C49">
              <w:rPr>
                <w:rFonts w:ascii="Arial" w:eastAsia="Times New Roman" w:hAnsi="Arial" w:cs="Arial"/>
                <w:color w:val="auto"/>
                <w:sz w:val="18"/>
                <w:szCs w:val="18"/>
                <w:lang w:eastAsia="hr-HR"/>
              </w:rPr>
              <w:t>avatelj jamstva</w:t>
            </w:r>
          </w:p>
        </w:tc>
        <w:tc>
          <w:tcPr>
            <w:tcW w:w="773" w:type="pct"/>
            <w:hideMark/>
          </w:tcPr>
          <w:p w14:paraId="4E811C8F" w14:textId="77777777"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Namjena</w:t>
            </w:r>
          </w:p>
        </w:tc>
        <w:tc>
          <w:tcPr>
            <w:tcW w:w="637" w:type="pct"/>
            <w:hideMark/>
          </w:tcPr>
          <w:p w14:paraId="4A316B2C" w14:textId="77777777"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Dokument</w:t>
            </w:r>
          </w:p>
        </w:tc>
        <w:tc>
          <w:tcPr>
            <w:tcW w:w="431" w:type="pct"/>
            <w:hideMark/>
          </w:tcPr>
          <w:p w14:paraId="64E94CED" w14:textId="77777777"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 xml:space="preserve">Rok važenja </w:t>
            </w:r>
          </w:p>
        </w:tc>
        <w:tc>
          <w:tcPr>
            <w:tcW w:w="440" w:type="pct"/>
            <w:hideMark/>
          </w:tcPr>
          <w:p w14:paraId="6539070C" w14:textId="77777777" w:rsidR="00A349DB" w:rsidRPr="005D2C49"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5D2C49">
              <w:rPr>
                <w:rFonts w:ascii="Arial" w:eastAsia="Times New Roman" w:hAnsi="Arial" w:cs="Arial"/>
                <w:color w:val="auto"/>
                <w:sz w:val="18"/>
                <w:szCs w:val="18"/>
                <w:lang w:eastAsia="hr-HR"/>
              </w:rPr>
              <w:t>Napomena</w:t>
            </w:r>
          </w:p>
        </w:tc>
      </w:tr>
      <w:tr w:rsidR="00D95219" w:rsidRPr="005D2C49" w14:paraId="791FD0DE" w14:textId="77777777" w:rsidTr="00D9521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 w:type="pct"/>
            <w:hideMark/>
          </w:tcPr>
          <w:p w14:paraId="1AE2D102" w14:textId="77777777" w:rsidR="00A349DB" w:rsidRPr="005D2C49" w:rsidRDefault="00A349DB" w:rsidP="00A349DB">
            <w:pPr>
              <w:rPr>
                <w:rFonts w:ascii="Arial" w:eastAsia="Times New Roman" w:hAnsi="Arial" w:cs="Arial"/>
                <w:sz w:val="18"/>
                <w:szCs w:val="18"/>
                <w:lang w:eastAsia="hr-HR"/>
              </w:rPr>
            </w:pPr>
            <w:r w:rsidRPr="005D2C49">
              <w:rPr>
                <w:rFonts w:ascii="Arial" w:eastAsia="Times New Roman" w:hAnsi="Arial" w:cs="Arial"/>
                <w:sz w:val="18"/>
                <w:szCs w:val="18"/>
                <w:lang w:eastAsia="hr-HR"/>
              </w:rPr>
              <w:t> 1.</w:t>
            </w:r>
          </w:p>
        </w:tc>
        <w:tc>
          <w:tcPr>
            <w:tcW w:w="502" w:type="pct"/>
            <w:hideMark/>
          </w:tcPr>
          <w:p w14:paraId="0A78F2D3" w14:textId="49CCA955" w:rsidR="00A349DB" w:rsidRPr="005D2C49"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07.10.2024</w:t>
            </w:r>
          </w:p>
        </w:tc>
        <w:tc>
          <w:tcPr>
            <w:tcW w:w="457" w:type="pct"/>
            <w:hideMark/>
          </w:tcPr>
          <w:p w14:paraId="5D084BDD" w14:textId="77777777" w:rsidR="00A349DB" w:rsidRPr="005D2C49"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bjanko zadužnica</w:t>
            </w:r>
          </w:p>
        </w:tc>
        <w:tc>
          <w:tcPr>
            <w:tcW w:w="676" w:type="pct"/>
            <w:hideMark/>
          </w:tcPr>
          <w:p w14:paraId="22533481" w14:textId="20EA135A" w:rsidR="00A349DB" w:rsidRPr="005D2C49"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1.000,00</w:t>
            </w:r>
          </w:p>
        </w:tc>
        <w:tc>
          <w:tcPr>
            <w:tcW w:w="852" w:type="pct"/>
            <w:hideMark/>
          </w:tcPr>
          <w:p w14:paraId="6D11FCD2" w14:textId="77777777" w:rsidR="00A349DB" w:rsidRPr="005D2C49"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Dom zdravlja Koprivničko-križevačke županije - davatelj jamstva</w:t>
            </w:r>
          </w:p>
        </w:tc>
        <w:tc>
          <w:tcPr>
            <w:tcW w:w="773" w:type="pct"/>
            <w:hideMark/>
          </w:tcPr>
          <w:p w14:paraId="661CFAD3" w14:textId="77777777" w:rsidR="00A349DB" w:rsidRPr="005D2C49"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jamstvo za uredno ispunjenje ugovora</w:t>
            </w:r>
          </w:p>
        </w:tc>
        <w:tc>
          <w:tcPr>
            <w:tcW w:w="637" w:type="pct"/>
            <w:hideMark/>
          </w:tcPr>
          <w:p w14:paraId="00CF5848" w14:textId="55A185A4" w:rsidR="00A349DB" w:rsidRPr="005D2C49"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 xml:space="preserve">Ugovor  </w:t>
            </w:r>
            <w:r w:rsidR="009A2A5C" w:rsidRPr="005D2C49">
              <w:rPr>
                <w:rFonts w:ascii="Arial" w:eastAsia="Times New Roman" w:hAnsi="Arial" w:cs="Arial"/>
                <w:sz w:val="18"/>
                <w:szCs w:val="18"/>
                <w:lang w:eastAsia="hr-HR"/>
              </w:rPr>
              <w:t>o zakupu poslovnog prostora, KLASA: 372-01/24-01/31, URBROJ. 2317-88-04-24-5</w:t>
            </w:r>
          </w:p>
        </w:tc>
        <w:tc>
          <w:tcPr>
            <w:tcW w:w="431" w:type="pct"/>
            <w:hideMark/>
          </w:tcPr>
          <w:p w14:paraId="2D7A7DA7" w14:textId="4E0134B5" w:rsidR="00A349DB" w:rsidRPr="005D2C49"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5D2C49">
              <w:rPr>
                <w:rFonts w:ascii="Arial" w:eastAsia="Times New Roman" w:hAnsi="Arial" w:cs="Arial"/>
                <w:sz w:val="18"/>
                <w:szCs w:val="18"/>
                <w:lang w:eastAsia="hr-HR"/>
              </w:rPr>
              <w:t>Za vrijeme obavljanja dentalne zdravstvene zaštite</w:t>
            </w:r>
          </w:p>
        </w:tc>
        <w:tc>
          <w:tcPr>
            <w:tcW w:w="440" w:type="pct"/>
            <w:hideMark/>
          </w:tcPr>
          <w:p w14:paraId="4F332BB0" w14:textId="1F4FDB6C" w:rsidR="00A349DB" w:rsidRPr="005D2C49"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r>
    </w:tbl>
    <w:p w14:paraId="1A681367" w14:textId="77777777" w:rsidR="00A349DB" w:rsidRPr="005D2C49" w:rsidRDefault="00A349DB" w:rsidP="009242DF">
      <w:pPr>
        <w:autoSpaceDE w:val="0"/>
        <w:autoSpaceDN w:val="0"/>
        <w:adjustRightInd w:val="0"/>
        <w:spacing w:after="0" w:line="240" w:lineRule="auto"/>
        <w:rPr>
          <w:rFonts w:ascii="Arial" w:hAnsi="Arial" w:cs="Arial"/>
          <w:b/>
          <w:bCs/>
          <w:highlight w:val="yellow"/>
        </w:rPr>
      </w:pPr>
    </w:p>
    <w:p w14:paraId="4839B5F5" w14:textId="77777777" w:rsidR="009C4E8E" w:rsidRPr="005D2C49" w:rsidRDefault="009C4E8E" w:rsidP="009242DF">
      <w:pPr>
        <w:autoSpaceDE w:val="0"/>
        <w:autoSpaceDN w:val="0"/>
        <w:adjustRightInd w:val="0"/>
        <w:spacing w:after="0" w:line="240" w:lineRule="auto"/>
        <w:rPr>
          <w:rFonts w:ascii="Arial" w:hAnsi="Arial" w:cs="Arial"/>
          <w:b/>
          <w:bCs/>
          <w:highlight w:val="yellow"/>
        </w:rPr>
      </w:pPr>
    </w:p>
    <w:p w14:paraId="6B5B9ACA" w14:textId="77777777" w:rsidR="009242DF" w:rsidRPr="005D2C49" w:rsidRDefault="00C62B11" w:rsidP="009242DF">
      <w:pPr>
        <w:autoSpaceDE w:val="0"/>
        <w:autoSpaceDN w:val="0"/>
        <w:adjustRightInd w:val="0"/>
        <w:spacing w:after="0" w:line="240" w:lineRule="auto"/>
        <w:rPr>
          <w:rFonts w:ascii="Arial" w:hAnsi="Arial" w:cs="Arial"/>
          <w:b/>
          <w:bCs/>
        </w:rPr>
      </w:pPr>
      <w:r w:rsidRPr="005D2C49">
        <w:rPr>
          <w:rFonts w:ascii="Arial" w:hAnsi="Arial" w:cs="Arial"/>
          <w:b/>
          <w:bCs/>
        </w:rPr>
        <w:t>IV</w:t>
      </w:r>
      <w:r w:rsidR="009242DF" w:rsidRPr="005D2C49">
        <w:rPr>
          <w:rFonts w:ascii="Arial" w:hAnsi="Arial" w:cs="Arial"/>
          <w:b/>
          <w:bCs/>
        </w:rPr>
        <w:t>. ZAVRŠNE ODREDBE</w:t>
      </w:r>
    </w:p>
    <w:p w14:paraId="344E1F3C" w14:textId="77777777" w:rsidR="00A056CC" w:rsidRPr="005D2C49" w:rsidRDefault="00A056CC" w:rsidP="009242DF">
      <w:pPr>
        <w:autoSpaceDE w:val="0"/>
        <w:autoSpaceDN w:val="0"/>
        <w:adjustRightInd w:val="0"/>
        <w:spacing w:after="0" w:line="240" w:lineRule="auto"/>
        <w:rPr>
          <w:rFonts w:ascii="Arial" w:hAnsi="Arial" w:cs="Arial"/>
        </w:rPr>
      </w:pPr>
    </w:p>
    <w:p w14:paraId="34111159" w14:textId="1B22A108" w:rsidR="009242DF" w:rsidRPr="005D2C49" w:rsidRDefault="009242DF" w:rsidP="00A056CC">
      <w:pPr>
        <w:autoSpaceDE w:val="0"/>
        <w:autoSpaceDN w:val="0"/>
        <w:adjustRightInd w:val="0"/>
        <w:spacing w:after="0" w:line="240" w:lineRule="auto"/>
        <w:jc w:val="center"/>
        <w:rPr>
          <w:rFonts w:ascii="Arial" w:hAnsi="Arial" w:cs="Arial"/>
          <w:b/>
          <w:bCs/>
        </w:rPr>
      </w:pPr>
      <w:r w:rsidRPr="005D2C49">
        <w:rPr>
          <w:rFonts w:ascii="Arial" w:hAnsi="Arial" w:cs="Arial"/>
          <w:b/>
          <w:bCs/>
        </w:rPr>
        <w:t xml:space="preserve">Članak </w:t>
      </w:r>
      <w:r w:rsidR="00697116" w:rsidRPr="005D2C49">
        <w:rPr>
          <w:rFonts w:ascii="Arial" w:hAnsi="Arial" w:cs="Arial"/>
          <w:b/>
          <w:bCs/>
        </w:rPr>
        <w:t>8</w:t>
      </w:r>
      <w:r w:rsidRPr="005D2C49">
        <w:rPr>
          <w:rFonts w:ascii="Arial" w:hAnsi="Arial" w:cs="Arial"/>
          <w:b/>
          <w:bCs/>
        </w:rPr>
        <w:t>.</w:t>
      </w:r>
    </w:p>
    <w:p w14:paraId="5406D942" w14:textId="77777777" w:rsidR="009A2A5C" w:rsidRPr="005D2C49" w:rsidRDefault="009A2A5C" w:rsidP="00A056CC">
      <w:pPr>
        <w:autoSpaceDE w:val="0"/>
        <w:autoSpaceDN w:val="0"/>
        <w:adjustRightInd w:val="0"/>
        <w:spacing w:after="0" w:line="240" w:lineRule="auto"/>
        <w:jc w:val="both"/>
        <w:rPr>
          <w:rFonts w:ascii="Arial" w:hAnsi="Arial" w:cs="Arial"/>
        </w:rPr>
      </w:pPr>
    </w:p>
    <w:p w14:paraId="0DD340ED" w14:textId="0F847862" w:rsidR="009242DF" w:rsidRPr="005D2C49" w:rsidRDefault="00F204A3" w:rsidP="00A056CC">
      <w:pPr>
        <w:autoSpaceDE w:val="0"/>
        <w:autoSpaceDN w:val="0"/>
        <w:adjustRightInd w:val="0"/>
        <w:spacing w:after="0" w:line="240" w:lineRule="auto"/>
        <w:jc w:val="both"/>
        <w:rPr>
          <w:rFonts w:ascii="Arial" w:hAnsi="Arial" w:cs="Arial"/>
        </w:rPr>
      </w:pPr>
      <w:r w:rsidRPr="005D2C49">
        <w:rPr>
          <w:rFonts w:ascii="Arial" w:hAnsi="Arial" w:cs="Arial"/>
        </w:rPr>
        <w:lastRenderedPageBreak/>
        <w:t>Polug</w:t>
      </w:r>
      <w:r w:rsidR="009D0B77" w:rsidRPr="005D2C49">
        <w:rPr>
          <w:rFonts w:ascii="Arial" w:hAnsi="Arial" w:cs="Arial"/>
        </w:rPr>
        <w:t xml:space="preserve">odišnji </w:t>
      </w:r>
      <w:r w:rsidR="009242DF" w:rsidRPr="005D2C49">
        <w:rPr>
          <w:rFonts w:ascii="Arial" w:hAnsi="Arial" w:cs="Arial"/>
        </w:rPr>
        <w:t xml:space="preserve">izvještaj o izvršenju </w:t>
      </w:r>
      <w:r w:rsidR="00A056CC" w:rsidRPr="005D2C49">
        <w:rPr>
          <w:rFonts w:ascii="Arial" w:hAnsi="Arial" w:cs="Arial"/>
        </w:rPr>
        <w:t xml:space="preserve">Financijskog plana Doma zdravlja </w:t>
      </w:r>
      <w:r w:rsidR="009242DF" w:rsidRPr="005D2C49">
        <w:rPr>
          <w:rFonts w:ascii="Arial" w:hAnsi="Arial" w:cs="Arial"/>
        </w:rPr>
        <w:t xml:space="preserve">Koprivničko-križevačke županije za </w:t>
      </w:r>
      <w:r w:rsidR="009D0B77" w:rsidRPr="005D2C49">
        <w:rPr>
          <w:rFonts w:ascii="Arial" w:hAnsi="Arial" w:cs="Arial"/>
        </w:rPr>
        <w:t>202</w:t>
      </w:r>
      <w:r w:rsidRPr="005D2C49">
        <w:rPr>
          <w:rFonts w:ascii="Arial" w:hAnsi="Arial" w:cs="Arial"/>
        </w:rPr>
        <w:t>5</w:t>
      </w:r>
      <w:r w:rsidR="00A056CC" w:rsidRPr="005D2C49">
        <w:rPr>
          <w:rFonts w:ascii="Arial" w:hAnsi="Arial" w:cs="Arial"/>
        </w:rPr>
        <w:t xml:space="preserve">. godinu </w:t>
      </w:r>
      <w:r w:rsidR="009242DF" w:rsidRPr="005D2C49">
        <w:rPr>
          <w:rFonts w:ascii="Arial" w:hAnsi="Arial" w:cs="Arial"/>
        </w:rPr>
        <w:t xml:space="preserve">objavit će se </w:t>
      </w:r>
      <w:r w:rsidR="00A056CC" w:rsidRPr="005D2C49">
        <w:rPr>
          <w:rFonts w:ascii="Arial" w:hAnsi="Arial" w:cs="Arial"/>
        </w:rPr>
        <w:t>na mrežnim stranicama Doma zdravlja Koprivničko-križevačke županije (</w:t>
      </w:r>
      <w:hyperlink r:id="rId9" w:history="1">
        <w:r w:rsidR="00A056CC" w:rsidRPr="005D2C49">
          <w:rPr>
            <w:rStyle w:val="Hiperveza"/>
            <w:rFonts w:ascii="Arial" w:hAnsi="Arial" w:cs="Arial"/>
          </w:rPr>
          <w:t>www.dzkkz.hr</w:t>
        </w:r>
      </w:hyperlink>
      <w:r w:rsidR="00A056CC" w:rsidRPr="005D2C49">
        <w:rPr>
          <w:rFonts w:ascii="Arial" w:hAnsi="Arial" w:cs="Arial"/>
        </w:rPr>
        <w:t xml:space="preserve">). </w:t>
      </w:r>
    </w:p>
    <w:p w14:paraId="7C6E8369" w14:textId="77777777" w:rsidR="00A056CC" w:rsidRPr="005D2C49" w:rsidRDefault="00A056CC" w:rsidP="009242DF">
      <w:pPr>
        <w:autoSpaceDE w:val="0"/>
        <w:autoSpaceDN w:val="0"/>
        <w:adjustRightInd w:val="0"/>
        <w:spacing w:after="0" w:line="240" w:lineRule="auto"/>
        <w:rPr>
          <w:rFonts w:ascii="Arial" w:hAnsi="Arial" w:cs="Arial"/>
        </w:rPr>
      </w:pPr>
    </w:p>
    <w:p w14:paraId="4DF1BE01" w14:textId="77777777" w:rsidR="00A056CC" w:rsidRPr="005D2C49" w:rsidRDefault="00A056CC" w:rsidP="009242DF">
      <w:pPr>
        <w:autoSpaceDE w:val="0"/>
        <w:autoSpaceDN w:val="0"/>
        <w:adjustRightInd w:val="0"/>
        <w:spacing w:after="0" w:line="240" w:lineRule="auto"/>
        <w:rPr>
          <w:rFonts w:ascii="Arial" w:hAnsi="Arial" w:cs="Arial"/>
        </w:rPr>
      </w:pPr>
    </w:p>
    <w:p w14:paraId="7C998AF4" w14:textId="07074EAF" w:rsidR="00093A2E" w:rsidRPr="005D2C49" w:rsidRDefault="00093A2E" w:rsidP="00A3395C">
      <w:pPr>
        <w:autoSpaceDE w:val="0"/>
        <w:autoSpaceDN w:val="0"/>
        <w:adjustRightInd w:val="0"/>
        <w:spacing w:after="0" w:line="240" w:lineRule="auto"/>
        <w:rPr>
          <w:rFonts w:ascii="Arial" w:hAnsi="Arial" w:cs="Arial"/>
        </w:rPr>
      </w:pPr>
      <w:r w:rsidRPr="005D2C49">
        <w:rPr>
          <w:rFonts w:ascii="Arial" w:hAnsi="Arial" w:cs="Arial"/>
        </w:rPr>
        <w:t>KLASA:</w:t>
      </w:r>
      <w:r w:rsidR="005E3190" w:rsidRPr="005D2C49">
        <w:rPr>
          <w:rFonts w:ascii="Arial" w:hAnsi="Arial" w:cs="Arial"/>
        </w:rPr>
        <w:t xml:space="preserve"> </w:t>
      </w:r>
      <w:r w:rsidR="00FC1C25" w:rsidRPr="005D2C49">
        <w:rPr>
          <w:rFonts w:ascii="Arial" w:hAnsi="Arial" w:cs="Arial"/>
        </w:rPr>
        <w:t>400-05/2</w:t>
      </w:r>
      <w:r w:rsidR="00F204A3" w:rsidRPr="005D2C49">
        <w:rPr>
          <w:rFonts w:ascii="Arial" w:hAnsi="Arial" w:cs="Arial"/>
        </w:rPr>
        <w:t>5</w:t>
      </w:r>
      <w:r w:rsidR="00FC1C25" w:rsidRPr="005D2C49">
        <w:rPr>
          <w:rFonts w:ascii="Arial" w:hAnsi="Arial" w:cs="Arial"/>
        </w:rPr>
        <w:t>-01/3</w:t>
      </w:r>
    </w:p>
    <w:p w14:paraId="46EFDD4B" w14:textId="5C0C0BE0" w:rsidR="00B34602" w:rsidRPr="005D2C49" w:rsidRDefault="009242DF" w:rsidP="00A3395C">
      <w:pPr>
        <w:autoSpaceDE w:val="0"/>
        <w:autoSpaceDN w:val="0"/>
        <w:adjustRightInd w:val="0"/>
        <w:spacing w:after="0" w:line="240" w:lineRule="auto"/>
        <w:rPr>
          <w:rFonts w:ascii="Arial" w:hAnsi="Arial" w:cs="Arial"/>
        </w:rPr>
      </w:pPr>
      <w:r w:rsidRPr="005D2C49">
        <w:rPr>
          <w:rFonts w:ascii="Arial" w:hAnsi="Arial" w:cs="Arial"/>
        </w:rPr>
        <w:t>URBROJ:</w:t>
      </w:r>
      <w:r w:rsidR="00C3303E" w:rsidRPr="005D2C49">
        <w:rPr>
          <w:rFonts w:ascii="Arial" w:hAnsi="Arial" w:cs="Arial"/>
        </w:rPr>
        <w:t xml:space="preserve"> </w:t>
      </w:r>
      <w:r w:rsidR="00FC1C25" w:rsidRPr="005D2C49">
        <w:rPr>
          <w:rFonts w:ascii="Arial" w:hAnsi="Arial" w:cs="Arial"/>
        </w:rPr>
        <w:t>2137-88-03-</w:t>
      </w:r>
      <w:r w:rsidR="009A2A5C" w:rsidRPr="005D2C49">
        <w:rPr>
          <w:rFonts w:ascii="Arial" w:hAnsi="Arial" w:cs="Arial"/>
        </w:rPr>
        <w:t>25</w:t>
      </w:r>
      <w:r w:rsidR="00FC1C25" w:rsidRPr="005D2C49">
        <w:rPr>
          <w:rFonts w:ascii="Arial" w:hAnsi="Arial" w:cs="Arial"/>
        </w:rPr>
        <w:t>-</w:t>
      </w:r>
      <w:r w:rsidR="00F204A3" w:rsidRPr="005D2C49">
        <w:rPr>
          <w:rFonts w:ascii="Arial" w:hAnsi="Arial" w:cs="Arial"/>
        </w:rPr>
        <w:t>1</w:t>
      </w:r>
      <w:r w:rsidR="00B53738" w:rsidRPr="005D2C49">
        <w:rPr>
          <w:rFonts w:ascii="Arial" w:hAnsi="Arial" w:cs="Arial"/>
        </w:rPr>
        <w:tab/>
      </w:r>
    </w:p>
    <w:p w14:paraId="289D3156" w14:textId="3FAE71E7" w:rsidR="00B34602" w:rsidRPr="005D2C49" w:rsidRDefault="00B34602" w:rsidP="00A3395C">
      <w:pPr>
        <w:autoSpaceDE w:val="0"/>
        <w:autoSpaceDN w:val="0"/>
        <w:adjustRightInd w:val="0"/>
        <w:spacing w:after="0" w:line="240" w:lineRule="auto"/>
        <w:rPr>
          <w:rFonts w:ascii="Arial" w:hAnsi="Arial" w:cs="Arial"/>
        </w:rPr>
      </w:pPr>
      <w:r w:rsidRPr="005D2C49">
        <w:rPr>
          <w:rFonts w:ascii="Arial" w:hAnsi="Arial" w:cs="Arial"/>
        </w:rPr>
        <w:t>Koprivnica,</w:t>
      </w:r>
      <w:r w:rsidR="00AC5915">
        <w:rPr>
          <w:rFonts w:ascii="Arial" w:hAnsi="Arial" w:cs="Arial"/>
        </w:rPr>
        <w:t xml:space="preserve"> 2</w:t>
      </w:r>
      <w:r w:rsidR="00A66A5E">
        <w:rPr>
          <w:rFonts w:ascii="Arial" w:hAnsi="Arial" w:cs="Arial"/>
        </w:rPr>
        <w:t>3</w:t>
      </w:r>
      <w:r w:rsidR="00AC5915">
        <w:rPr>
          <w:rFonts w:ascii="Arial" w:hAnsi="Arial" w:cs="Arial"/>
        </w:rPr>
        <w:t xml:space="preserve">. srpnja 2025. godine </w:t>
      </w:r>
      <w:r w:rsidR="00FC1C25" w:rsidRPr="005D2C49">
        <w:rPr>
          <w:rFonts w:ascii="Arial" w:hAnsi="Arial" w:cs="Arial"/>
        </w:rPr>
        <w:t xml:space="preserve"> </w:t>
      </w:r>
      <w:r w:rsidR="00C4396D">
        <w:rPr>
          <w:rFonts w:ascii="Arial" w:hAnsi="Arial" w:cs="Arial"/>
        </w:rPr>
        <w:t xml:space="preserve"> </w:t>
      </w:r>
    </w:p>
    <w:p w14:paraId="42E0E550" w14:textId="7A590DC6" w:rsidR="00C4396D" w:rsidRDefault="000C7916" w:rsidP="000C7916">
      <w:pPr>
        <w:autoSpaceDE w:val="0"/>
        <w:autoSpaceDN w:val="0"/>
        <w:adjustRightInd w:val="0"/>
        <w:spacing w:after="0" w:line="240" w:lineRule="auto"/>
        <w:ind w:left="9912"/>
        <w:rPr>
          <w:rFonts w:ascii="Arial" w:hAnsi="Arial" w:cs="Arial"/>
        </w:rPr>
      </w:pPr>
      <w:r>
        <w:rPr>
          <w:rFonts w:ascii="Arial" w:hAnsi="Arial" w:cs="Arial"/>
        </w:rPr>
        <w:t xml:space="preserve">        Predlagateljica:</w:t>
      </w:r>
    </w:p>
    <w:p w14:paraId="42AEE6AE" w14:textId="116912F8" w:rsidR="00067548" w:rsidRPr="005D2C49" w:rsidRDefault="00C4396D" w:rsidP="00C4396D">
      <w:pPr>
        <w:autoSpaceDE w:val="0"/>
        <w:autoSpaceDN w:val="0"/>
        <w:adjustRightInd w:val="0"/>
        <w:spacing w:after="0" w:line="240" w:lineRule="auto"/>
        <w:ind w:left="4956" w:firstLine="708"/>
        <w:rPr>
          <w:rFonts w:ascii="Arial" w:hAnsi="Arial" w:cs="Arial"/>
        </w:rPr>
      </w:pPr>
      <w:r>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sidR="00A3395C" w:rsidRPr="00CB1B1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C7916">
        <w:rPr>
          <w:rFonts w:ascii="Arial" w:hAnsi="Arial" w:cs="Arial"/>
        </w:rPr>
        <w:t xml:space="preserve">Mirjana Hanžeković, </w:t>
      </w:r>
      <w:r w:rsidR="00CB1B1E">
        <w:rPr>
          <w:rFonts w:ascii="Arial" w:hAnsi="Arial" w:cs="Arial"/>
        </w:rPr>
        <w:t>univ.spec.oec.</w:t>
      </w:r>
      <w:r w:rsidR="00253D40">
        <w:rPr>
          <w:rFonts w:ascii="Arial" w:hAnsi="Arial" w:cs="Arial"/>
        </w:rPr>
        <w:t xml:space="preserve"> v.r.</w:t>
      </w:r>
    </w:p>
    <w:p w14:paraId="5ED01560" w14:textId="0AD258B4" w:rsidR="00A3395C" w:rsidRPr="005D2C49" w:rsidRDefault="00A3395C" w:rsidP="00A3395C">
      <w:pPr>
        <w:autoSpaceDE w:val="0"/>
        <w:autoSpaceDN w:val="0"/>
        <w:adjustRightInd w:val="0"/>
        <w:spacing w:after="0" w:line="240" w:lineRule="auto"/>
        <w:ind w:left="2832" w:hanging="2832"/>
        <w:rPr>
          <w:rFonts w:ascii="Arial" w:hAnsi="Arial" w:cs="Arial"/>
        </w:rPr>
      </w:pP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Pr="005D2C49">
        <w:rPr>
          <w:rFonts w:ascii="Arial" w:hAnsi="Arial" w:cs="Arial"/>
        </w:rPr>
        <w:tab/>
      </w:r>
      <w:r w:rsidR="00C4396D">
        <w:rPr>
          <w:rFonts w:ascii="Arial" w:hAnsi="Arial" w:cs="Arial"/>
        </w:rPr>
        <w:t xml:space="preserve">                         </w:t>
      </w:r>
      <w:r w:rsidR="000C7916">
        <w:rPr>
          <w:rFonts w:ascii="Arial" w:hAnsi="Arial" w:cs="Arial"/>
        </w:rPr>
        <w:t>_______</w:t>
      </w:r>
      <w:r w:rsidRPr="005D2C49">
        <w:rPr>
          <w:rFonts w:ascii="Arial" w:hAnsi="Arial" w:cs="Arial"/>
        </w:rPr>
        <w:t>___________________</w:t>
      </w:r>
    </w:p>
    <w:sectPr w:rsidR="00A3395C" w:rsidRPr="005D2C49" w:rsidSect="005E50F6">
      <w:headerReference w:type="default" r:id="rId10"/>
      <w:footerReference w:type="default" r:id="rId11"/>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01C06" w14:textId="77777777" w:rsidR="002F60F3" w:rsidRDefault="002F60F3" w:rsidP="00C62B11">
      <w:pPr>
        <w:spacing w:after="0" w:line="240" w:lineRule="auto"/>
      </w:pPr>
      <w:r>
        <w:separator/>
      </w:r>
    </w:p>
  </w:endnote>
  <w:endnote w:type="continuationSeparator" w:id="0">
    <w:p w14:paraId="6C3E4D7C" w14:textId="77777777" w:rsidR="002F60F3" w:rsidRDefault="002F60F3" w:rsidP="00C6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332535"/>
      <w:docPartObj>
        <w:docPartGallery w:val="Page Numbers (Bottom of Page)"/>
        <w:docPartUnique/>
      </w:docPartObj>
    </w:sdtPr>
    <w:sdtContent>
      <w:p w14:paraId="373C7E34" w14:textId="77777777" w:rsidR="0044167F" w:rsidRDefault="0044167F">
        <w:pPr>
          <w:pStyle w:val="Podnoje"/>
          <w:jc w:val="right"/>
        </w:pPr>
        <w:r>
          <w:fldChar w:fldCharType="begin"/>
        </w:r>
        <w:r>
          <w:instrText>PAGE   \* MERGEFORMAT</w:instrText>
        </w:r>
        <w:r>
          <w:fldChar w:fldCharType="separate"/>
        </w:r>
        <w:r w:rsidR="00067478">
          <w:rPr>
            <w:noProof/>
          </w:rPr>
          <w:t>24</w:t>
        </w:r>
        <w:r>
          <w:fldChar w:fldCharType="end"/>
        </w:r>
      </w:p>
    </w:sdtContent>
  </w:sdt>
  <w:p w14:paraId="26C257AA" w14:textId="77777777" w:rsidR="0044167F" w:rsidRDefault="004416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42BA" w14:textId="77777777" w:rsidR="002F60F3" w:rsidRDefault="002F60F3" w:rsidP="00C62B11">
      <w:pPr>
        <w:spacing w:after="0" w:line="240" w:lineRule="auto"/>
      </w:pPr>
      <w:r>
        <w:separator/>
      </w:r>
    </w:p>
  </w:footnote>
  <w:footnote w:type="continuationSeparator" w:id="0">
    <w:p w14:paraId="35A0578D" w14:textId="77777777" w:rsidR="002F60F3" w:rsidRDefault="002F60F3" w:rsidP="00C6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E9F7" w14:textId="21058A4A" w:rsidR="00CB1B1E" w:rsidRDefault="00CB1B1E">
    <w:pPr>
      <w:pStyle w:val="Zaglavlje"/>
    </w:pPr>
    <w: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686E"/>
    <w:multiLevelType w:val="hybridMultilevel"/>
    <w:tmpl w:val="5568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98A"/>
    <w:multiLevelType w:val="hybridMultilevel"/>
    <w:tmpl w:val="54BAD94C"/>
    <w:lvl w:ilvl="0" w:tplc="82AC74D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D740D3"/>
    <w:multiLevelType w:val="hybridMultilevel"/>
    <w:tmpl w:val="20B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11DC"/>
    <w:multiLevelType w:val="hybridMultilevel"/>
    <w:tmpl w:val="A53EC5F4"/>
    <w:lvl w:ilvl="0" w:tplc="8738DCEC">
      <w:numFmt w:val="bullet"/>
      <w:lvlText w:val="-"/>
      <w:lvlJc w:val="left"/>
      <w:pPr>
        <w:ind w:left="1065" w:hanging="70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342BFD"/>
    <w:multiLevelType w:val="hybridMultilevel"/>
    <w:tmpl w:val="A406F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F07125"/>
    <w:multiLevelType w:val="hybridMultilevel"/>
    <w:tmpl w:val="AE92A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6C6715"/>
    <w:multiLevelType w:val="hybridMultilevel"/>
    <w:tmpl w:val="014C25A6"/>
    <w:lvl w:ilvl="0" w:tplc="C5CE036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66BE4"/>
    <w:multiLevelType w:val="hybridMultilevel"/>
    <w:tmpl w:val="BE928F32"/>
    <w:lvl w:ilvl="0" w:tplc="9E22E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23554"/>
    <w:multiLevelType w:val="hybridMultilevel"/>
    <w:tmpl w:val="52308B8E"/>
    <w:lvl w:ilvl="0" w:tplc="21A4E4D4">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4154B1"/>
    <w:multiLevelType w:val="hybridMultilevel"/>
    <w:tmpl w:val="052EF0D4"/>
    <w:lvl w:ilvl="0" w:tplc="4314D4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8087530"/>
    <w:multiLevelType w:val="hybridMultilevel"/>
    <w:tmpl w:val="1C4CF23A"/>
    <w:lvl w:ilvl="0" w:tplc="8738DCEC">
      <w:numFmt w:val="bullet"/>
      <w:lvlText w:val="-"/>
      <w:lvlJc w:val="left"/>
      <w:pPr>
        <w:ind w:left="1065" w:hanging="705"/>
      </w:pPr>
      <w:rPr>
        <w:rFonts w:ascii="Arial" w:eastAsiaTheme="minorHAnsi" w:hAnsi="Arial" w:cs="Arial" w:hint="default"/>
      </w:rPr>
    </w:lvl>
    <w:lvl w:ilvl="1" w:tplc="4D94772C">
      <w:numFmt w:val="bullet"/>
      <w:lvlText w:val=""/>
      <w:lvlJc w:val="left"/>
      <w:pPr>
        <w:ind w:left="1785" w:hanging="705"/>
      </w:pPr>
      <w:rPr>
        <w:rFonts w:ascii="Symbol" w:eastAsiaTheme="minorHAnsi" w:hAnsi="Symbol"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FA559D8"/>
    <w:multiLevelType w:val="hybridMultilevel"/>
    <w:tmpl w:val="7CC4EADA"/>
    <w:lvl w:ilvl="0" w:tplc="84529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86895"/>
    <w:multiLevelType w:val="hybridMultilevel"/>
    <w:tmpl w:val="E87E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866046">
    <w:abstractNumId w:val="8"/>
  </w:num>
  <w:num w:numId="2" w16cid:durableId="689797296">
    <w:abstractNumId w:val="5"/>
  </w:num>
  <w:num w:numId="3" w16cid:durableId="944965893">
    <w:abstractNumId w:val="10"/>
  </w:num>
  <w:num w:numId="4" w16cid:durableId="920454392">
    <w:abstractNumId w:val="3"/>
  </w:num>
  <w:num w:numId="5" w16cid:durableId="410473273">
    <w:abstractNumId w:val="1"/>
  </w:num>
  <w:num w:numId="6" w16cid:durableId="1356076217">
    <w:abstractNumId w:val="0"/>
  </w:num>
  <w:num w:numId="7" w16cid:durableId="1227960457">
    <w:abstractNumId w:val="9"/>
  </w:num>
  <w:num w:numId="8" w16cid:durableId="1946694553">
    <w:abstractNumId w:val="2"/>
  </w:num>
  <w:num w:numId="9" w16cid:durableId="990331141">
    <w:abstractNumId w:val="4"/>
  </w:num>
  <w:num w:numId="10" w16cid:durableId="481895302">
    <w:abstractNumId w:val="6"/>
  </w:num>
  <w:num w:numId="11" w16cid:durableId="1290236066">
    <w:abstractNumId w:val="11"/>
  </w:num>
  <w:num w:numId="12" w16cid:durableId="1270624362">
    <w:abstractNumId w:val="12"/>
  </w:num>
  <w:num w:numId="13" w16cid:durableId="1471702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ED"/>
    <w:rsid w:val="00003166"/>
    <w:rsid w:val="000035F6"/>
    <w:rsid w:val="000149BE"/>
    <w:rsid w:val="00017564"/>
    <w:rsid w:val="00030068"/>
    <w:rsid w:val="00034575"/>
    <w:rsid w:val="00037C38"/>
    <w:rsid w:val="000402D1"/>
    <w:rsid w:val="00045511"/>
    <w:rsid w:val="00047A39"/>
    <w:rsid w:val="00051037"/>
    <w:rsid w:val="000514F1"/>
    <w:rsid w:val="00052563"/>
    <w:rsid w:val="00060C26"/>
    <w:rsid w:val="00067478"/>
    <w:rsid w:val="00067548"/>
    <w:rsid w:val="00093A2E"/>
    <w:rsid w:val="000A0F5D"/>
    <w:rsid w:val="000A7089"/>
    <w:rsid w:val="000B0087"/>
    <w:rsid w:val="000B04D5"/>
    <w:rsid w:val="000B48DE"/>
    <w:rsid w:val="000C6514"/>
    <w:rsid w:val="000C7916"/>
    <w:rsid w:val="000D3BAE"/>
    <w:rsid w:val="000D4B59"/>
    <w:rsid w:val="000E1399"/>
    <w:rsid w:val="000F4AF9"/>
    <w:rsid w:val="000F6056"/>
    <w:rsid w:val="00102A9F"/>
    <w:rsid w:val="00104735"/>
    <w:rsid w:val="00116AA9"/>
    <w:rsid w:val="00121CE1"/>
    <w:rsid w:val="00124A5C"/>
    <w:rsid w:val="00130D47"/>
    <w:rsid w:val="00134283"/>
    <w:rsid w:val="00155D04"/>
    <w:rsid w:val="00166269"/>
    <w:rsid w:val="001664FB"/>
    <w:rsid w:val="00170F11"/>
    <w:rsid w:val="0017335C"/>
    <w:rsid w:val="00174277"/>
    <w:rsid w:val="001750BC"/>
    <w:rsid w:val="00177BFE"/>
    <w:rsid w:val="00180ECA"/>
    <w:rsid w:val="00181989"/>
    <w:rsid w:val="00186084"/>
    <w:rsid w:val="00186CE6"/>
    <w:rsid w:val="001A18C9"/>
    <w:rsid w:val="001A7072"/>
    <w:rsid w:val="001A773E"/>
    <w:rsid w:val="001A7FB2"/>
    <w:rsid w:val="001C00ED"/>
    <w:rsid w:val="001C0A8A"/>
    <w:rsid w:val="001C7F40"/>
    <w:rsid w:val="001D2D2F"/>
    <w:rsid w:val="001D77B1"/>
    <w:rsid w:val="001E02D3"/>
    <w:rsid w:val="001F1862"/>
    <w:rsid w:val="0020478E"/>
    <w:rsid w:val="002067D3"/>
    <w:rsid w:val="002078C7"/>
    <w:rsid w:val="00215CDE"/>
    <w:rsid w:val="002165AE"/>
    <w:rsid w:val="00247425"/>
    <w:rsid w:val="00253D40"/>
    <w:rsid w:val="002613BC"/>
    <w:rsid w:val="00265EED"/>
    <w:rsid w:val="002674A0"/>
    <w:rsid w:val="00284C04"/>
    <w:rsid w:val="002903F2"/>
    <w:rsid w:val="00291BB6"/>
    <w:rsid w:val="00292AFC"/>
    <w:rsid w:val="00294865"/>
    <w:rsid w:val="0029558D"/>
    <w:rsid w:val="00297AAF"/>
    <w:rsid w:val="002A1866"/>
    <w:rsid w:val="002A537C"/>
    <w:rsid w:val="002A6B50"/>
    <w:rsid w:val="002B0D63"/>
    <w:rsid w:val="002B1B59"/>
    <w:rsid w:val="002C30F0"/>
    <w:rsid w:val="002C3C64"/>
    <w:rsid w:val="002D61AC"/>
    <w:rsid w:val="002E2BF2"/>
    <w:rsid w:val="002E7C87"/>
    <w:rsid w:val="002F4348"/>
    <w:rsid w:val="002F60F3"/>
    <w:rsid w:val="002F624C"/>
    <w:rsid w:val="0031756E"/>
    <w:rsid w:val="003209A9"/>
    <w:rsid w:val="003211AB"/>
    <w:rsid w:val="00327E76"/>
    <w:rsid w:val="00334476"/>
    <w:rsid w:val="00360BC9"/>
    <w:rsid w:val="0036380E"/>
    <w:rsid w:val="003657A4"/>
    <w:rsid w:val="0037389E"/>
    <w:rsid w:val="00390095"/>
    <w:rsid w:val="003949F3"/>
    <w:rsid w:val="003A240A"/>
    <w:rsid w:val="003A496A"/>
    <w:rsid w:val="003B2D80"/>
    <w:rsid w:val="003C7FCA"/>
    <w:rsid w:val="003E2186"/>
    <w:rsid w:val="00407835"/>
    <w:rsid w:val="004169B1"/>
    <w:rsid w:val="00440DA4"/>
    <w:rsid w:val="0044167F"/>
    <w:rsid w:val="0044180B"/>
    <w:rsid w:val="004456E6"/>
    <w:rsid w:val="004462DF"/>
    <w:rsid w:val="0046376D"/>
    <w:rsid w:val="00467C7F"/>
    <w:rsid w:val="00473D0A"/>
    <w:rsid w:val="00481620"/>
    <w:rsid w:val="00483363"/>
    <w:rsid w:val="0048560D"/>
    <w:rsid w:val="00490500"/>
    <w:rsid w:val="00492392"/>
    <w:rsid w:val="00495511"/>
    <w:rsid w:val="00495D6D"/>
    <w:rsid w:val="004A2231"/>
    <w:rsid w:val="004A7922"/>
    <w:rsid w:val="004B6E6B"/>
    <w:rsid w:val="004C5045"/>
    <w:rsid w:val="004C7E94"/>
    <w:rsid w:val="0050115B"/>
    <w:rsid w:val="0052741D"/>
    <w:rsid w:val="00534884"/>
    <w:rsid w:val="00545997"/>
    <w:rsid w:val="00547DA0"/>
    <w:rsid w:val="00553DD9"/>
    <w:rsid w:val="00553F46"/>
    <w:rsid w:val="00570E5E"/>
    <w:rsid w:val="0058056C"/>
    <w:rsid w:val="005868A7"/>
    <w:rsid w:val="00586A35"/>
    <w:rsid w:val="005911A8"/>
    <w:rsid w:val="00597540"/>
    <w:rsid w:val="005A51E2"/>
    <w:rsid w:val="005B0F95"/>
    <w:rsid w:val="005C2B86"/>
    <w:rsid w:val="005D2C49"/>
    <w:rsid w:val="005D7536"/>
    <w:rsid w:val="005E2017"/>
    <w:rsid w:val="005E3190"/>
    <w:rsid w:val="005E50F6"/>
    <w:rsid w:val="005E6337"/>
    <w:rsid w:val="0060036F"/>
    <w:rsid w:val="006076CB"/>
    <w:rsid w:val="00610408"/>
    <w:rsid w:val="00623A2F"/>
    <w:rsid w:val="006266E9"/>
    <w:rsid w:val="0064168B"/>
    <w:rsid w:val="00641D9B"/>
    <w:rsid w:val="00652A32"/>
    <w:rsid w:val="00660241"/>
    <w:rsid w:val="00673238"/>
    <w:rsid w:val="00687AFF"/>
    <w:rsid w:val="00690658"/>
    <w:rsid w:val="00697116"/>
    <w:rsid w:val="006A25BA"/>
    <w:rsid w:val="006A5776"/>
    <w:rsid w:val="006A68E3"/>
    <w:rsid w:val="006B35A9"/>
    <w:rsid w:val="006C3D29"/>
    <w:rsid w:val="006C603A"/>
    <w:rsid w:val="006D4BDB"/>
    <w:rsid w:val="006D7ED5"/>
    <w:rsid w:val="006E056E"/>
    <w:rsid w:val="006F215C"/>
    <w:rsid w:val="006F3973"/>
    <w:rsid w:val="00701569"/>
    <w:rsid w:val="007034BD"/>
    <w:rsid w:val="00703D2B"/>
    <w:rsid w:val="007069A3"/>
    <w:rsid w:val="007242FE"/>
    <w:rsid w:val="00724A61"/>
    <w:rsid w:val="007416A5"/>
    <w:rsid w:val="00745540"/>
    <w:rsid w:val="0075756C"/>
    <w:rsid w:val="00757C2D"/>
    <w:rsid w:val="007648C4"/>
    <w:rsid w:val="00770A2D"/>
    <w:rsid w:val="00777A53"/>
    <w:rsid w:val="00780E74"/>
    <w:rsid w:val="0078295E"/>
    <w:rsid w:val="00782DCE"/>
    <w:rsid w:val="007961A1"/>
    <w:rsid w:val="007B3AE7"/>
    <w:rsid w:val="007B58A8"/>
    <w:rsid w:val="007C479D"/>
    <w:rsid w:val="007C7763"/>
    <w:rsid w:val="007D3368"/>
    <w:rsid w:val="007F3992"/>
    <w:rsid w:val="007F4F83"/>
    <w:rsid w:val="007F561B"/>
    <w:rsid w:val="00800B55"/>
    <w:rsid w:val="00802306"/>
    <w:rsid w:val="00814FE5"/>
    <w:rsid w:val="008166C2"/>
    <w:rsid w:val="00816FEC"/>
    <w:rsid w:val="008237BC"/>
    <w:rsid w:val="008254A4"/>
    <w:rsid w:val="0083170F"/>
    <w:rsid w:val="00832502"/>
    <w:rsid w:val="008344B6"/>
    <w:rsid w:val="00834D27"/>
    <w:rsid w:val="0084202E"/>
    <w:rsid w:val="00844155"/>
    <w:rsid w:val="00847D96"/>
    <w:rsid w:val="00872A80"/>
    <w:rsid w:val="00872E66"/>
    <w:rsid w:val="00877388"/>
    <w:rsid w:val="00880720"/>
    <w:rsid w:val="00885249"/>
    <w:rsid w:val="008913B8"/>
    <w:rsid w:val="00893D01"/>
    <w:rsid w:val="00896D47"/>
    <w:rsid w:val="00897F31"/>
    <w:rsid w:val="008A01D9"/>
    <w:rsid w:val="008A17E5"/>
    <w:rsid w:val="008C2D4C"/>
    <w:rsid w:val="008C6423"/>
    <w:rsid w:val="008D1CA3"/>
    <w:rsid w:val="008D4532"/>
    <w:rsid w:val="008E027F"/>
    <w:rsid w:val="008E0C62"/>
    <w:rsid w:val="008E4B6B"/>
    <w:rsid w:val="008F158D"/>
    <w:rsid w:val="008F1DC2"/>
    <w:rsid w:val="008F2E5B"/>
    <w:rsid w:val="008F301B"/>
    <w:rsid w:val="008F3E66"/>
    <w:rsid w:val="008F4AE0"/>
    <w:rsid w:val="00901DEF"/>
    <w:rsid w:val="00903362"/>
    <w:rsid w:val="0090397C"/>
    <w:rsid w:val="009104ED"/>
    <w:rsid w:val="0092381E"/>
    <w:rsid w:val="009242DF"/>
    <w:rsid w:val="00930896"/>
    <w:rsid w:val="00931E6C"/>
    <w:rsid w:val="00934738"/>
    <w:rsid w:val="00944753"/>
    <w:rsid w:val="00955180"/>
    <w:rsid w:val="00956EBA"/>
    <w:rsid w:val="00957C63"/>
    <w:rsid w:val="009652A1"/>
    <w:rsid w:val="00965446"/>
    <w:rsid w:val="0097107F"/>
    <w:rsid w:val="00972C25"/>
    <w:rsid w:val="00973148"/>
    <w:rsid w:val="00973696"/>
    <w:rsid w:val="00980E96"/>
    <w:rsid w:val="00982663"/>
    <w:rsid w:val="0098738A"/>
    <w:rsid w:val="00993039"/>
    <w:rsid w:val="009A2A5C"/>
    <w:rsid w:val="009A7A16"/>
    <w:rsid w:val="009B2A9B"/>
    <w:rsid w:val="009B635B"/>
    <w:rsid w:val="009C4E8E"/>
    <w:rsid w:val="009D0B77"/>
    <w:rsid w:val="009D2CD0"/>
    <w:rsid w:val="009E15B2"/>
    <w:rsid w:val="009E2FC0"/>
    <w:rsid w:val="009E349A"/>
    <w:rsid w:val="009F16A0"/>
    <w:rsid w:val="009F1953"/>
    <w:rsid w:val="009F25CB"/>
    <w:rsid w:val="009F6DE8"/>
    <w:rsid w:val="00A02CF7"/>
    <w:rsid w:val="00A02F9F"/>
    <w:rsid w:val="00A056CC"/>
    <w:rsid w:val="00A0752C"/>
    <w:rsid w:val="00A17D57"/>
    <w:rsid w:val="00A272A3"/>
    <w:rsid w:val="00A3395C"/>
    <w:rsid w:val="00A349DB"/>
    <w:rsid w:val="00A36897"/>
    <w:rsid w:val="00A40D08"/>
    <w:rsid w:val="00A43E1C"/>
    <w:rsid w:val="00A5636A"/>
    <w:rsid w:val="00A61A05"/>
    <w:rsid w:val="00A61A55"/>
    <w:rsid w:val="00A65A8C"/>
    <w:rsid w:val="00A66A5E"/>
    <w:rsid w:val="00A73871"/>
    <w:rsid w:val="00A8136D"/>
    <w:rsid w:val="00A82691"/>
    <w:rsid w:val="00A83FD1"/>
    <w:rsid w:val="00A8457C"/>
    <w:rsid w:val="00A86345"/>
    <w:rsid w:val="00A901B9"/>
    <w:rsid w:val="00A95171"/>
    <w:rsid w:val="00AA54C7"/>
    <w:rsid w:val="00AA7076"/>
    <w:rsid w:val="00AB5D17"/>
    <w:rsid w:val="00AC0539"/>
    <w:rsid w:val="00AC0BE3"/>
    <w:rsid w:val="00AC2699"/>
    <w:rsid w:val="00AC2AE9"/>
    <w:rsid w:val="00AC49DD"/>
    <w:rsid w:val="00AC5915"/>
    <w:rsid w:val="00AC7732"/>
    <w:rsid w:val="00AD32C2"/>
    <w:rsid w:val="00AD3997"/>
    <w:rsid w:val="00AD75E5"/>
    <w:rsid w:val="00AE2484"/>
    <w:rsid w:val="00AE3E4D"/>
    <w:rsid w:val="00AE7C22"/>
    <w:rsid w:val="00AF5FB3"/>
    <w:rsid w:val="00B04F0C"/>
    <w:rsid w:val="00B0568D"/>
    <w:rsid w:val="00B16DFC"/>
    <w:rsid w:val="00B23C11"/>
    <w:rsid w:val="00B2402A"/>
    <w:rsid w:val="00B32851"/>
    <w:rsid w:val="00B331DE"/>
    <w:rsid w:val="00B34602"/>
    <w:rsid w:val="00B34CAB"/>
    <w:rsid w:val="00B36950"/>
    <w:rsid w:val="00B37C73"/>
    <w:rsid w:val="00B41D70"/>
    <w:rsid w:val="00B473DB"/>
    <w:rsid w:val="00B525C2"/>
    <w:rsid w:val="00B53738"/>
    <w:rsid w:val="00B56D6E"/>
    <w:rsid w:val="00B5702A"/>
    <w:rsid w:val="00B648B5"/>
    <w:rsid w:val="00B65E8C"/>
    <w:rsid w:val="00B66FA3"/>
    <w:rsid w:val="00B70A39"/>
    <w:rsid w:val="00B85C39"/>
    <w:rsid w:val="00B94500"/>
    <w:rsid w:val="00BA7C1D"/>
    <w:rsid w:val="00BB310C"/>
    <w:rsid w:val="00BB75FD"/>
    <w:rsid w:val="00BC0E36"/>
    <w:rsid w:val="00BC66F7"/>
    <w:rsid w:val="00BD354B"/>
    <w:rsid w:val="00BE1740"/>
    <w:rsid w:val="00BF72C4"/>
    <w:rsid w:val="00C16C6E"/>
    <w:rsid w:val="00C21286"/>
    <w:rsid w:val="00C2763D"/>
    <w:rsid w:val="00C27A5D"/>
    <w:rsid w:val="00C32DAD"/>
    <w:rsid w:val="00C3303E"/>
    <w:rsid w:val="00C37C28"/>
    <w:rsid w:val="00C40750"/>
    <w:rsid w:val="00C41EA2"/>
    <w:rsid w:val="00C4396D"/>
    <w:rsid w:val="00C57F35"/>
    <w:rsid w:val="00C60983"/>
    <w:rsid w:val="00C62B11"/>
    <w:rsid w:val="00C6772C"/>
    <w:rsid w:val="00C75B1C"/>
    <w:rsid w:val="00C77726"/>
    <w:rsid w:val="00C826FD"/>
    <w:rsid w:val="00C83814"/>
    <w:rsid w:val="00C935EA"/>
    <w:rsid w:val="00C96B2A"/>
    <w:rsid w:val="00CA64DA"/>
    <w:rsid w:val="00CB1B1E"/>
    <w:rsid w:val="00CB2F8B"/>
    <w:rsid w:val="00CC564B"/>
    <w:rsid w:val="00CD5C1C"/>
    <w:rsid w:val="00CD617A"/>
    <w:rsid w:val="00CE0F21"/>
    <w:rsid w:val="00CE2954"/>
    <w:rsid w:val="00CE397E"/>
    <w:rsid w:val="00CE6AB5"/>
    <w:rsid w:val="00CE6B1C"/>
    <w:rsid w:val="00D14E69"/>
    <w:rsid w:val="00D15035"/>
    <w:rsid w:val="00D25E5F"/>
    <w:rsid w:val="00D512A3"/>
    <w:rsid w:val="00D61DA6"/>
    <w:rsid w:val="00D61F07"/>
    <w:rsid w:val="00D663C3"/>
    <w:rsid w:val="00D66FDF"/>
    <w:rsid w:val="00D71CFC"/>
    <w:rsid w:val="00D71F5F"/>
    <w:rsid w:val="00D76488"/>
    <w:rsid w:val="00D95219"/>
    <w:rsid w:val="00DA4F44"/>
    <w:rsid w:val="00DA6631"/>
    <w:rsid w:val="00DB3810"/>
    <w:rsid w:val="00DC2834"/>
    <w:rsid w:val="00DC734A"/>
    <w:rsid w:val="00DD340E"/>
    <w:rsid w:val="00DD3C78"/>
    <w:rsid w:val="00DE054F"/>
    <w:rsid w:val="00DF22AF"/>
    <w:rsid w:val="00DF6D0A"/>
    <w:rsid w:val="00DF7D11"/>
    <w:rsid w:val="00E2105C"/>
    <w:rsid w:val="00E21142"/>
    <w:rsid w:val="00E24895"/>
    <w:rsid w:val="00E30338"/>
    <w:rsid w:val="00E31B35"/>
    <w:rsid w:val="00E33B42"/>
    <w:rsid w:val="00E377C8"/>
    <w:rsid w:val="00E43DBF"/>
    <w:rsid w:val="00E449DA"/>
    <w:rsid w:val="00E47129"/>
    <w:rsid w:val="00E611D5"/>
    <w:rsid w:val="00E86DEA"/>
    <w:rsid w:val="00E90B41"/>
    <w:rsid w:val="00E9311B"/>
    <w:rsid w:val="00EA508D"/>
    <w:rsid w:val="00EB1C62"/>
    <w:rsid w:val="00EC07A7"/>
    <w:rsid w:val="00EC0E15"/>
    <w:rsid w:val="00EC647A"/>
    <w:rsid w:val="00ED6630"/>
    <w:rsid w:val="00ED7046"/>
    <w:rsid w:val="00EE501B"/>
    <w:rsid w:val="00EE642A"/>
    <w:rsid w:val="00EF6289"/>
    <w:rsid w:val="00F00B37"/>
    <w:rsid w:val="00F06342"/>
    <w:rsid w:val="00F158FC"/>
    <w:rsid w:val="00F16542"/>
    <w:rsid w:val="00F16EC2"/>
    <w:rsid w:val="00F204A3"/>
    <w:rsid w:val="00F2205D"/>
    <w:rsid w:val="00F23780"/>
    <w:rsid w:val="00F301C2"/>
    <w:rsid w:val="00F32AF2"/>
    <w:rsid w:val="00F32C81"/>
    <w:rsid w:val="00F37363"/>
    <w:rsid w:val="00F423AF"/>
    <w:rsid w:val="00F5190B"/>
    <w:rsid w:val="00F51A63"/>
    <w:rsid w:val="00F5259F"/>
    <w:rsid w:val="00F655BC"/>
    <w:rsid w:val="00F67C37"/>
    <w:rsid w:val="00F82057"/>
    <w:rsid w:val="00F8368E"/>
    <w:rsid w:val="00F84D53"/>
    <w:rsid w:val="00F8648D"/>
    <w:rsid w:val="00F87EE6"/>
    <w:rsid w:val="00F933CE"/>
    <w:rsid w:val="00F956D1"/>
    <w:rsid w:val="00FB18D8"/>
    <w:rsid w:val="00FC1C25"/>
    <w:rsid w:val="00FC33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7EA7"/>
  <w15:chartTrackingRefBased/>
  <w15:docId w15:val="{C61F7C3E-3396-4A1E-957B-92B908D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1C00ED"/>
    <w:pPr>
      <w:spacing w:after="0" w:line="240" w:lineRule="auto"/>
    </w:pPr>
    <w:rPr>
      <w:rFonts w:eastAsiaTheme="minorEastAsia"/>
      <w:lang w:eastAsia="hr-HR"/>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9242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42DF"/>
    <w:rPr>
      <w:rFonts w:ascii="Segoe UI" w:hAnsi="Segoe UI" w:cs="Segoe UI"/>
      <w:sz w:val="18"/>
      <w:szCs w:val="18"/>
    </w:rPr>
  </w:style>
  <w:style w:type="character" w:styleId="Hiperveza">
    <w:name w:val="Hyperlink"/>
    <w:basedOn w:val="Zadanifontodlomka"/>
    <w:uiPriority w:val="99"/>
    <w:unhideWhenUsed/>
    <w:rsid w:val="00703D2B"/>
    <w:rPr>
      <w:color w:val="0563C1" w:themeColor="hyperlink"/>
      <w:u w:val="single"/>
    </w:rPr>
  </w:style>
  <w:style w:type="paragraph" w:styleId="Zaglavlje">
    <w:name w:val="header"/>
    <w:basedOn w:val="Normal"/>
    <w:link w:val="ZaglavljeChar"/>
    <w:uiPriority w:val="99"/>
    <w:unhideWhenUsed/>
    <w:rsid w:val="00C62B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2B11"/>
  </w:style>
  <w:style w:type="paragraph" w:styleId="Podnoje">
    <w:name w:val="footer"/>
    <w:basedOn w:val="Normal"/>
    <w:link w:val="PodnojeChar"/>
    <w:uiPriority w:val="99"/>
    <w:unhideWhenUsed/>
    <w:rsid w:val="00C62B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2B11"/>
  </w:style>
  <w:style w:type="paragraph" w:styleId="Odlomakpopisa">
    <w:name w:val="List Paragraph"/>
    <w:basedOn w:val="Normal"/>
    <w:uiPriority w:val="99"/>
    <w:qFormat/>
    <w:rsid w:val="00FC3376"/>
    <w:pPr>
      <w:ind w:left="720"/>
      <w:contextualSpacing/>
    </w:pPr>
  </w:style>
  <w:style w:type="table" w:customStyle="1" w:styleId="TableNormal">
    <w:name w:val="Table Normal"/>
    <w:uiPriority w:val="2"/>
    <w:semiHidden/>
    <w:unhideWhenUsed/>
    <w:qFormat/>
    <w:rsid w:val="002F6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624C"/>
    <w:pPr>
      <w:widowControl w:val="0"/>
      <w:autoSpaceDE w:val="0"/>
      <w:autoSpaceDN w:val="0"/>
      <w:spacing w:after="0" w:line="240" w:lineRule="auto"/>
    </w:pPr>
    <w:rPr>
      <w:rFonts w:ascii="Arial" w:eastAsia="Arial" w:hAnsi="Arial" w:cs="Arial"/>
      <w:lang w:val="bs-Latn"/>
    </w:rPr>
  </w:style>
  <w:style w:type="table" w:styleId="Reetkatablice">
    <w:name w:val="Table Grid"/>
    <w:basedOn w:val="Obinatablica"/>
    <w:uiPriority w:val="39"/>
    <w:rsid w:val="00D2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1">
    <w:name w:val="Grid Table 4 Accent 1"/>
    <w:basedOn w:val="Obinatablica"/>
    <w:uiPriority w:val="49"/>
    <w:rsid w:val="000525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icareetke2-isticanje1">
    <w:name w:val="Grid Table 2 Accent 1"/>
    <w:basedOn w:val="Obinatablica"/>
    <w:uiPriority w:val="47"/>
    <w:rsid w:val="00B537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ijetlatablicareetke-isticanje1">
    <w:name w:val="Grid Table 1 Light Accent 1"/>
    <w:basedOn w:val="Obinatablica"/>
    <w:uiPriority w:val="46"/>
    <w:rsid w:val="000402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icapopisa3-isticanje1">
    <w:name w:val="List Table 3 Accent 1"/>
    <w:basedOn w:val="Obinatablica"/>
    <w:uiPriority w:val="48"/>
    <w:rsid w:val="000402D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SlijeenaHiperveza">
    <w:name w:val="FollowedHyperlink"/>
    <w:basedOn w:val="Zadanifontodlomka"/>
    <w:uiPriority w:val="99"/>
    <w:semiHidden/>
    <w:unhideWhenUsed/>
    <w:rsid w:val="00ED6630"/>
    <w:rPr>
      <w:color w:val="954F72"/>
      <w:u w:val="single"/>
    </w:rPr>
  </w:style>
  <w:style w:type="paragraph" w:customStyle="1" w:styleId="xl63">
    <w:name w:val="xl63"/>
    <w:basedOn w:val="Normal"/>
    <w:rsid w:val="00ED6630"/>
    <w:pPr>
      <w:shd w:val="clear" w:color="FFFFFF" w:fill="FFFFFF"/>
      <w:spacing w:before="100" w:beforeAutospacing="1" w:after="100" w:afterAutospacing="1" w:line="240" w:lineRule="auto"/>
      <w:jc w:val="center"/>
    </w:pPr>
    <w:rPr>
      <w:rFonts w:ascii="Times New Roman" w:eastAsia="Times New Roman" w:hAnsi="Times New Roman" w:cs="Times New Roman"/>
      <w:b/>
      <w:bCs/>
      <w:color w:val="000040"/>
      <w:sz w:val="40"/>
      <w:szCs w:val="40"/>
      <w:lang w:eastAsia="hr-HR"/>
    </w:rPr>
  </w:style>
  <w:style w:type="paragraph" w:customStyle="1" w:styleId="xl64">
    <w:name w:val="xl64"/>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66">
    <w:name w:val="xl66"/>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1">
    <w:name w:val="xl71"/>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2">
    <w:name w:val="xl72"/>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3">
    <w:name w:val="xl73"/>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color w:val="000040"/>
      <w:sz w:val="24"/>
      <w:szCs w:val="24"/>
      <w:lang w:eastAsia="hr-HR"/>
    </w:rPr>
  </w:style>
  <w:style w:type="paragraph" w:customStyle="1" w:styleId="xl75">
    <w:name w:val="xl7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6">
    <w:name w:val="xl7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7">
    <w:name w:val="xl77"/>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b/>
      <w:bCs/>
      <w:color w:val="FFFFFF"/>
      <w:sz w:val="26"/>
      <w:szCs w:val="26"/>
      <w:lang w:eastAsia="hr-HR"/>
    </w:rPr>
  </w:style>
  <w:style w:type="paragraph" w:customStyle="1" w:styleId="xl78">
    <w:name w:val="xl78"/>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79">
    <w:name w:val="xl79"/>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0">
    <w:name w:val="xl80"/>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ED6630"/>
    <w:pPr>
      <w:shd w:val="clear" w:color="FFFFFF" w:fill="E6E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4">
    <w:name w:val="xl8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5">
    <w:name w:val="xl85"/>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8">
    <w:name w:val="xl8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9">
    <w:name w:val="xl89"/>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1">
    <w:name w:val="xl91"/>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2">
    <w:name w:val="xl92"/>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3">
    <w:name w:val="xl93"/>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lang w:eastAsia="hr-HR"/>
    </w:rPr>
  </w:style>
  <w:style w:type="paragraph" w:customStyle="1" w:styleId="xl94">
    <w:name w:val="xl94"/>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5">
    <w:name w:val="xl95"/>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6">
    <w:name w:val="xl9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7">
    <w:name w:val="xl97"/>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9">
    <w:name w:val="xl99"/>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0">
    <w:name w:val="xl100"/>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1">
    <w:name w:val="xl101"/>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2">
    <w:name w:val="xl102"/>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3">
    <w:name w:val="xl10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4">
    <w:name w:val="xl10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5">
    <w:name w:val="xl10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6">
    <w:name w:val="xl106"/>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7">
    <w:name w:val="xl107"/>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ED6630"/>
  </w:style>
  <w:style w:type="paragraph" w:customStyle="1" w:styleId="xl108">
    <w:name w:val="xl10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table" w:styleId="Tablicapopisa4-isticanje1">
    <w:name w:val="List Table 4 Accent 1"/>
    <w:basedOn w:val="Obinatablica"/>
    <w:uiPriority w:val="49"/>
    <w:rsid w:val="00893D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mnatablicareetke5-isticanje1">
    <w:name w:val="Grid Table 5 Dark Accent 1"/>
    <w:basedOn w:val="Obinatablica"/>
    <w:uiPriority w:val="50"/>
    <w:rsid w:val="00893D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icareetke4-isticanje5">
    <w:name w:val="Grid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icapopisa4-isticanje5">
    <w:name w:val="List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sonormal0">
    <w:name w:val="msonormal"/>
    <w:basedOn w:val="Normal"/>
    <w:rsid w:val="008C64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ivopisnatablicareetke6-isticanje1">
    <w:name w:val="Grid Table 6 Colorful Accent 1"/>
    <w:basedOn w:val="Obinatablica"/>
    <w:uiPriority w:val="51"/>
    <w:rsid w:val="00170F1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2">
    <w:name w:val="Bez popisa2"/>
    <w:next w:val="Bezpopisa"/>
    <w:uiPriority w:val="99"/>
    <w:semiHidden/>
    <w:unhideWhenUsed/>
    <w:rsid w:val="006B35A9"/>
  </w:style>
  <w:style w:type="numbering" w:customStyle="1" w:styleId="Bezpopisa3">
    <w:name w:val="Bez popisa3"/>
    <w:next w:val="Bezpopisa"/>
    <w:uiPriority w:val="99"/>
    <w:semiHidden/>
    <w:unhideWhenUsed/>
    <w:rsid w:val="003B2D80"/>
  </w:style>
  <w:style w:type="numbering" w:customStyle="1" w:styleId="Bezpopisa4">
    <w:name w:val="Bez popisa4"/>
    <w:next w:val="Bezpopisa"/>
    <w:uiPriority w:val="99"/>
    <w:semiHidden/>
    <w:unhideWhenUsed/>
    <w:rsid w:val="0069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687">
      <w:bodyDiv w:val="1"/>
      <w:marLeft w:val="0"/>
      <w:marRight w:val="0"/>
      <w:marTop w:val="0"/>
      <w:marBottom w:val="0"/>
      <w:divBdr>
        <w:top w:val="none" w:sz="0" w:space="0" w:color="auto"/>
        <w:left w:val="none" w:sz="0" w:space="0" w:color="auto"/>
        <w:bottom w:val="none" w:sz="0" w:space="0" w:color="auto"/>
        <w:right w:val="none" w:sz="0" w:space="0" w:color="auto"/>
      </w:divBdr>
    </w:div>
    <w:div w:id="20789875">
      <w:bodyDiv w:val="1"/>
      <w:marLeft w:val="0"/>
      <w:marRight w:val="0"/>
      <w:marTop w:val="0"/>
      <w:marBottom w:val="0"/>
      <w:divBdr>
        <w:top w:val="none" w:sz="0" w:space="0" w:color="auto"/>
        <w:left w:val="none" w:sz="0" w:space="0" w:color="auto"/>
        <w:bottom w:val="none" w:sz="0" w:space="0" w:color="auto"/>
        <w:right w:val="none" w:sz="0" w:space="0" w:color="auto"/>
      </w:divBdr>
    </w:div>
    <w:div w:id="50690102">
      <w:bodyDiv w:val="1"/>
      <w:marLeft w:val="0"/>
      <w:marRight w:val="0"/>
      <w:marTop w:val="0"/>
      <w:marBottom w:val="0"/>
      <w:divBdr>
        <w:top w:val="none" w:sz="0" w:space="0" w:color="auto"/>
        <w:left w:val="none" w:sz="0" w:space="0" w:color="auto"/>
        <w:bottom w:val="none" w:sz="0" w:space="0" w:color="auto"/>
        <w:right w:val="none" w:sz="0" w:space="0" w:color="auto"/>
      </w:divBdr>
    </w:div>
    <w:div w:id="58946392">
      <w:bodyDiv w:val="1"/>
      <w:marLeft w:val="0"/>
      <w:marRight w:val="0"/>
      <w:marTop w:val="0"/>
      <w:marBottom w:val="0"/>
      <w:divBdr>
        <w:top w:val="none" w:sz="0" w:space="0" w:color="auto"/>
        <w:left w:val="none" w:sz="0" w:space="0" w:color="auto"/>
        <w:bottom w:val="none" w:sz="0" w:space="0" w:color="auto"/>
        <w:right w:val="none" w:sz="0" w:space="0" w:color="auto"/>
      </w:divBdr>
    </w:div>
    <w:div w:id="74868090">
      <w:bodyDiv w:val="1"/>
      <w:marLeft w:val="0"/>
      <w:marRight w:val="0"/>
      <w:marTop w:val="0"/>
      <w:marBottom w:val="0"/>
      <w:divBdr>
        <w:top w:val="none" w:sz="0" w:space="0" w:color="auto"/>
        <w:left w:val="none" w:sz="0" w:space="0" w:color="auto"/>
        <w:bottom w:val="none" w:sz="0" w:space="0" w:color="auto"/>
        <w:right w:val="none" w:sz="0" w:space="0" w:color="auto"/>
      </w:divBdr>
    </w:div>
    <w:div w:id="95027322">
      <w:bodyDiv w:val="1"/>
      <w:marLeft w:val="0"/>
      <w:marRight w:val="0"/>
      <w:marTop w:val="0"/>
      <w:marBottom w:val="0"/>
      <w:divBdr>
        <w:top w:val="none" w:sz="0" w:space="0" w:color="auto"/>
        <w:left w:val="none" w:sz="0" w:space="0" w:color="auto"/>
        <w:bottom w:val="none" w:sz="0" w:space="0" w:color="auto"/>
        <w:right w:val="none" w:sz="0" w:space="0" w:color="auto"/>
      </w:divBdr>
    </w:div>
    <w:div w:id="120003597">
      <w:bodyDiv w:val="1"/>
      <w:marLeft w:val="0"/>
      <w:marRight w:val="0"/>
      <w:marTop w:val="0"/>
      <w:marBottom w:val="0"/>
      <w:divBdr>
        <w:top w:val="none" w:sz="0" w:space="0" w:color="auto"/>
        <w:left w:val="none" w:sz="0" w:space="0" w:color="auto"/>
        <w:bottom w:val="none" w:sz="0" w:space="0" w:color="auto"/>
        <w:right w:val="none" w:sz="0" w:space="0" w:color="auto"/>
      </w:divBdr>
    </w:div>
    <w:div w:id="122383569">
      <w:bodyDiv w:val="1"/>
      <w:marLeft w:val="0"/>
      <w:marRight w:val="0"/>
      <w:marTop w:val="0"/>
      <w:marBottom w:val="0"/>
      <w:divBdr>
        <w:top w:val="none" w:sz="0" w:space="0" w:color="auto"/>
        <w:left w:val="none" w:sz="0" w:space="0" w:color="auto"/>
        <w:bottom w:val="none" w:sz="0" w:space="0" w:color="auto"/>
        <w:right w:val="none" w:sz="0" w:space="0" w:color="auto"/>
      </w:divBdr>
    </w:div>
    <w:div w:id="123550745">
      <w:bodyDiv w:val="1"/>
      <w:marLeft w:val="0"/>
      <w:marRight w:val="0"/>
      <w:marTop w:val="0"/>
      <w:marBottom w:val="0"/>
      <w:divBdr>
        <w:top w:val="none" w:sz="0" w:space="0" w:color="auto"/>
        <w:left w:val="none" w:sz="0" w:space="0" w:color="auto"/>
        <w:bottom w:val="none" w:sz="0" w:space="0" w:color="auto"/>
        <w:right w:val="none" w:sz="0" w:space="0" w:color="auto"/>
      </w:divBdr>
    </w:div>
    <w:div w:id="124272254">
      <w:bodyDiv w:val="1"/>
      <w:marLeft w:val="0"/>
      <w:marRight w:val="0"/>
      <w:marTop w:val="0"/>
      <w:marBottom w:val="0"/>
      <w:divBdr>
        <w:top w:val="none" w:sz="0" w:space="0" w:color="auto"/>
        <w:left w:val="none" w:sz="0" w:space="0" w:color="auto"/>
        <w:bottom w:val="none" w:sz="0" w:space="0" w:color="auto"/>
        <w:right w:val="none" w:sz="0" w:space="0" w:color="auto"/>
      </w:divBdr>
    </w:div>
    <w:div w:id="152532775">
      <w:bodyDiv w:val="1"/>
      <w:marLeft w:val="0"/>
      <w:marRight w:val="0"/>
      <w:marTop w:val="0"/>
      <w:marBottom w:val="0"/>
      <w:divBdr>
        <w:top w:val="none" w:sz="0" w:space="0" w:color="auto"/>
        <w:left w:val="none" w:sz="0" w:space="0" w:color="auto"/>
        <w:bottom w:val="none" w:sz="0" w:space="0" w:color="auto"/>
        <w:right w:val="none" w:sz="0" w:space="0" w:color="auto"/>
      </w:divBdr>
    </w:div>
    <w:div w:id="205141590">
      <w:bodyDiv w:val="1"/>
      <w:marLeft w:val="0"/>
      <w:marRight w:val="0"/>
      <w:marTop w:val="0"/>
      <w:marBottom w:val="0"/>
      <w:divBdr>
        <w:top w:val="none" w:sz="0" w:space="0" w:color="auto"/>
        <w:left w:val="none" w:sz="0" w:space="0" w:color="auto"/>
        <w:bottom w:val="none" w:sz="0" w:space="0" w:color="auto"/>
        <w:right w:val="none" w:sz="0" w:space="0" w:color="auto"/>
      </w:divBdr>
    </w:div>
    <w:div w:id="207886121">
      <w:bodyDiv w:val="1"/>
      <w:marLeft w:val="0"/>
      <w:marRight w:val="0"/>
      <w:marTop w:val="0"/>
      <w:marBottom w:val="0"/>
      <w:divBdr>
        <w:top w:val="none" w:sz="0" w:space="0" w:color="auto"/>
        <w:left w:val="none" w:sz="0" w:space="0" w:color="auto"/>
        <w:bottom w:val="none" w:sz="0" w:space="0" w:color="auto"/>
        <w:right w:val="none" w:sz="0" w:space="0" w:color="auto"/>
      </w:divBdr>
    </w:div>
    <w:div w:id="212736835">
      <w:bodyDiv w:val="1"/>
      <w:marLeft w:val="0"/>
      <w:marRight w:val="0"/>
      <w:marTop w:val="0"/>
      <w:marBottom w:val="0"/>
      <w:divBdr>
        <w:top w:val="none" w:sz="0" w:space="0" w:color="auto"/>
        <w:left w:val="none" w:sz="0" w:space="0" w:color="auto"/>
        <w:bottom w:val="none" w:sz="0" w:space="0" w:color="auto"/>
        <w:right w:val="none" w:sz="0" w:space="0" w:color="auto"/>
      </w:divBdr>
    </w:div>
    <w:div w:id="228810736">
      <w:bodyDiv w:val="1"/>
      <w:marLeft w:val="0"/>
      <w:marRight w:val="0"/>
      <w:marTop w:val="0"/>
      <w:marBottom w:val="0"/>
      <w:divBdr>
        <w:top w:val="none" w:sz="0" w:space="0" w:color="auto"/>
        <w:left w:val="none" w:sz="0" w:space="0" w:color="auto"/>
        <w:bottom w:val="none" w:sz="0" w:space="0" w:color="auto"/>
        <w:right w:val="none" w:sz="0" w:space="0" w:color="auto"/>
      </w:divBdr>
    </w:div>
    <w:div w:id="253054100">
      <w:bodyDiv w:val="1"/>
      <w:marLeft w:val="0"/>
      <w:marRight w:val="0"/>
      <w:marTop w:val="0"/>
      <w:marBottom w:val="0"/>
      <w:divBdr>
        <w:top w:val="none" w:sz="0" w:space="0" w:color="auto"/>
        <w:left w:val="none" w:sz="0" w:space="0" w:color="auto"/>
        <w:bottom w:val="none" w:sz="0" w:space="0" w:color="auto"/>
        <w:right w:val="none" w:sz="0" w:space="0" w:color="auto"/>
      </w:divBdr>
    </w:div>
    <w:div w:id="270287299">
      <w:bodyDiv w:val="1"/>
      <w:marLeft w:val="0"/>
      <w:marRight w:val="0"/>
      <w:marTop w:val="0"/>
      <w:marBottom w:val="0"/>
      <w:divBdr>
        <w:top w:val="none" w:sz="0" w:space="0" w:color="auto"/>
        <w:left w:val="none" w:sz="0" w:space="0" w:color="auto"/>
        <w:bottom w:val="none" w:sz="0" w:space="0" w:color="auto"/>
        <w:right w:val="none" w:sz="0" w:space="0" w:color="auto"/>
      </w:divBdr>
    </w:div>
    <w:div w:id="314072411">
      <w:bodyDiv w:val="1"/>
      <w:marLeft w:val="0"/>
      <w:marRight w:val="0"/>
      <w:marTop w:val="0"/>
      <w:marBottom w:val="0"/>
      <w:divBdr>
        <w:top w:val="none" w:sz="0" w:space="0" w:color="auto"/>
        <w:left w:val="none" w:sz="0" w:space="0" w:color="auto"/>
        <w:bottom w:val="none" w:sz="0" w:space="0" w:color="auto"/>
        <w:right w:val="none" w:sz="0" w:space="0" w:color="auto"/>
      </w:divBdr>
    </w:div>
    <w:div w:id="360326897">
      <w:bodyDiv w:val="1"/>
      <w:marLeft w:val="0"/>
      <w:marRight w:val="0"/>
      <w:marTop w:val="0"/>
      <w:marBottom w:val="0"/>
      <w:divBdr>
        <w:top w:val="none" w:sz="0" w:space="0" w:color="auto"/>
        <w:left w:val="none" w:sz="0" w:space="0" w:color="auto"/>
        <w:bottom w:val="none" w:sz="0" w:space="0" w:color="auto"/>
        <w:right w:val="none" w:sz="0" w:space="0" w:color="auto"/>
      </w:divBdr>
    </w:div>
    <w:div w:id="382757557">
      <w:bodyDiv w:val="1"/>
      <w:marLeft w:val="0"/>
      <w:marRight w:val="0"/>
      <w:marTop w:val="0"/>
      <w:marBottom w:val="0"/>
      <w:divBdr>
        <w:top w:val="none" w:sz="0" w:space="0" w:color="auto"/>
        <w:left w:val="none" w:sz="0" w:space="0" w:color="auto"/>
        <w:bottom w:val="none" w:sz="0" w:space="0" w:color="auto"/>
        <w:right w:val="none" w:sz="0" w:space="0" w:color="auto"/>
      </w:divBdr>
    </w:div>
    <w:div w:id="418985422">
      <w:bodyDiv w:val="1"/>
      <w:marLeft w:val="0"/>
      <w:marRight w:val="0"/>
      <w:marTop w:val="0"/>
      <w:marBottom w:val="0"/>
      <w:divBdr>
        <w:top w:val="none" w:sz="0" w:space="0" w:color="auto"/>
        <w:left w:val="none" w:sz="0" w:space="0" w:color="auto"/>
        <w:bottom w:val="none" w:sz="0" w:space="0" w:color="auto"/>
        <w:right w:val="none" w:sz="0" w:space="0" w:color="auto"/>
      </w:divBdr>
    </w:div>
    <w:div w:id="435756276">
      <w:bodyDiv w:val="1"/>
      <w:marLeft w:val="0"/>
      <w:marRight w:val="0"/>
      <w:marTop w:val="0"/>
      <w:marBottom w:val="0"/>
      <w:divBdr>
        <w:top w:val="none" w:sz="0" w:space="0" w:color="auto"/>
        <w:left w:val="none" w:sz="0" w:space="0" w:color="auto"/>
        <w:bottom w:val="none" w:sz="0" w:space="0" w:color="auto"/>
        <w:right w:val="none" w:sz="0" w:space="0" w:color="auto"/>
      </w:divBdr>
    </w:div>
    <w:div w:id="445736290">
      <w:bodyDiv w:val="1"/>
      <w:marLeft w:val="0"/>
      <w:marRight w:val="0"/>
      <w:marTop w:val="0"/>
      <w:marBottom w:val="0"/>
      <w:divBdr>
        <w:top w:val="none" w:sz="0" w:space="0" w:color="auto"/>
        <w:left w:val="none" w:sz="0" w:space="0" w:color="auto"/>
        <w:bottom w:val="none" w:sz="0" w:space="0" w:color="auto"/>
        <w:right w:val="none" w:sz="0" w:space="0" w:color="auto"/>
      </w:divBdr>
    </w:div>
    <w:div w:id="456068018">
      <w:bodyDiv w:val="1"/>
      <w:marLeft w:val="0"/>
      <w:marRight w:val="0"/>
      <w:marTop w:val="0"/>
      <w:marBottom w:val="0"/>
      <w:divBdr>
        <w:top w:val="none" w:sz="0" w:space="0" w:color="auto"/>
        <w:left w:val="none" w:sz="0" w:space="0" w:color="auto"/>
        <w:bottom w:val="none" w:sz="0" w:space="0" w:color="auto"/>
        <w:right w:val="none" w:sz="0" w:space="0" w:color="auto"/>
      </w:divBdr>
    </w:div>
    <w:div w:id="478881814">
      <w:bodyDiv w:val="1"/>
      <w:marLeft w:val="0"/>
      <w:marRight w:val="0"/>
      <w:marTop w:val="0"/>
      <w:marBottom w:val="0"/>
      <w:divBdr>
        <w:top w:val="none" w:sz="0" w:space="0" w:color="auto"/>
        <w:left w:val="none" w:sz="0" w:space="0" w:color="auto"/>
        <w:bottom w:val="none" w:sz="0" w:space="0" w:color="auto"/>
        <w:right w:val="none" w:sz="0" w:space="0" w:color="auto"/>
      </w:divBdr>
    </w:div>
    <w:div w:id="516848494">
      <w:bodyDiv w:val="1"/>
      <w:marLeft w:val="0"/>
      <w:marRight w:val="0"/>
      <w:marTop w:val="0"/>
      <w:marBottom w:val="0"/>
      <w:divBdr>
        <w:top w:val="none" w:sz="0" w:space="0" w:color="auto"/>
        <w:left w:val="none" w:sz="0" w:space="0" w:color="auto"/>
        <w:bottom w:val="none" w:sz="0" w:space="0" w:color="auto"/>
        <w:right w:val="none" w:sz="0" w:space="0" w:color="auto"/>
      </w:divBdr>
    </w:div>
    <w:div w:id="521018708">
      <w:bodyDiv w:val="1"/>
      <w:marLeft w:val="0"/>
      <w:marRight w:val="0"/>
      <w:marTop w:val="0"/>
      <w:marBottom w:val="0"/>
      <w:divBdr>
        <w:top w:val="none" w:sz="0" w:space="0" w:color="auto"/>
        <w:left w:val="none" w:sz="0" w:space="0" w:color="auto"/>
        <w:bottom w:val="none" w:sz="0" w:space="0" w:color="auto"/>
        <w:right w:val="none" w:sz="0" w:space="0" w:color="auto"/>
      </w:divBdr>
    </w:div>
    <w:div w:id="541285780">
      <w:bodyDiv w:val="1"/>
      <w:marLeft w:val="0"/>
      <w:marRight w:val="0"/>
      <w:marTop w:val="0"/>
      <w:marBottom w:val="0"/>
      <w:divBdr>
        <w:top w:val="none" w:sz="0" w:space="0" w:color="auto"/>
        <w:left w:val="none" w:sz="0" w:space="0" w:color="auto"/>
        <w:bottom w:val="none" w:sz="0" w:space="0" w:color="auto"/>
        <w:right w:val="none" w:sz="0" w:space="0" w:color="auto"/>
      </w:divBdr>
    </w:div>
    <w:div w:id="554660235">
      <w:bodyDiv w:val="1"/>
      <w:marLeft w:val="0"/>
      <w:marRight w:val="0"/>
      <w:marTop w:val="0"/>
      <w:marBottom w:val="0"/>
      <w:divBdr>
        <w:top w:val="none" w:sz="0" w:space="0" w:color="auto"/>
        <w:left w:val="none" w:sz="0" w:space="0" w:color="auto"/>
        <w:bottom w:val="none" w:sz="0" w:space="0" w:color="auto"/>
        <w:right w:val="none" w:sz="0" w:space="0" w:color="auto"/>
      </w:divBdr>
    </w:div>
    <w:div w:id="562982996">
      <w:bodyDiv w:val="1"/>
      <w:marLeft w:val="0"/>
      <w:marRight w:val="0"/>
      <w:marTop w:val="0"/>
      <w:marBottom w:val="0"/>
      <w:divBdr>
        <w:top w:val="none" w:sz="0" w:space="0" w:color="auto"/>
        <w:left w:val="none" w:sz="0" w:space="0" w:color="auto"/>
        <w:bottom w:val="none" w:sz="0" w:space="0" w:color="auto"/>
        <w:right w:val="none" w:sz="0" w:space="0" w:color="auto"/>
      </w:divBdr>
    </w:div>
    <w:div w:id="620654451">
      <w:bodyDiv w:val="1"/>
      <w:marLeft w:val="0"/>
      <w:marRight w:val="0"/>
      <w:marTop w:val="0"/>
      <w:marBottom w:val="0"/>
      <w:divBdr>
        <w:top w:val="none" w:sz="0" w:space="0" w:color="auto"/>
        <w:left w:val="none" w:sz="0" w:space="0" w:color="auto"/>
        <w:bottom w:val="none" w:sz="0" w:space="0" w:color="auto"/>
        <w:right w:val="none" w:sz="0" w:space="0" w:color="auto"/>
      </w:divBdr>
    </w:div>
    <w:div w:id="658382040">
      <w:bodyDiv w:val="1"/>
      <w:marLeft w:val="0"/>
      <w:marRight w:val="0"/>
      <w:marTop w:val="0"/>
      <w:marBottom w:val="0"/>
      <w:divBdr>
        <w:top w:val="none" w:sz="0" w:space="0" w:color="auto"/>
        <w:left w:val="none" w:sz="0" w:space="0" w:color="auto"/>
        <w:bottom w:val="none" w:sz="0" w:space="0" w:color="auto"/>
        <w:right w:val="none" w:sz="0" w:space="0" w:color="auto"/>
      </w:divBdr>
    </w:div>
    <w:div w:id="672680804">
      <w:bodyDiv w:val="1"/>
      <w:marLeft w:val="0"/>
      <w:marRight w:val="0"/>
      <w:marTop w:val="0"/>
      <w:marBottom w:val="0"/>
      <w:divBdr>
        <w:top w:val="none" w:sz="0" w:space="0" w:color="auto"/>
        <w:left w:val="none" w:sz="0" w:space="0" w:color="auto"/>
        <w:bottom w:val="none" w:sz="0" w:space="0" w:color="auto"/>
        <w:right w:val="none" w:sz="0" w:space="0" w:color="auto"/>
      </w:divBdr>
    </w:div>
    <w:div w:id="681126404">
      <w:bodyDiv w:val="1"/>
      <w:marLeft w:val="0"/>
      <w:marRight w:val="0"/>
      <w:marTop w:val="0"/>
      <w:marBottom w:val="0"/>
      <w:divBdr>
        <w:top w:val="none" w:sz="0" w:space="0" w:color="auto"/>
        <w:left w:val="none" w:sz="0" w:space="0" w:color="auto"/>
        <w:bottom w:val="none" w:sz="0" w:space="0" w:color="auto"/>
        <w:right w:val="none" w:sz="0" w:space="0" w:color="auto"/>
      </w:divBdr>
    </w:div>
    <w:div w:id="698287517">
      <w:bodyDiv w:val="1"/>
      <w:marLeft w:val="0"/>
      <w:marRight w:val="0"/>
      <w:marTop w:val="0"/>
      <w:marBottom w:val="0"/>
      <w:divBdr>
        <w:top w:val="none" w:sz="0" w:space="0" w:color="auto"/>
        <w:left w:val="none" w:sz="0" w:space="0" w:color="auto"/>
        <w:bottom w:val="none" w:sz="0" w:space="0" w:color="auto"/>
        <w:right w:val="none" w:sz="0" w:space="0" w:color="auto"/>
      </w:divBdr>
    </w:div>
    <w:div w:id="727187635">
      <w:bodyDiv w:val="1"/>
      <w:marLeft w:val="0"/>
      <w:marRight w:val="0"/>
      <w:marTop w:val="0"/>
      <w:marBottom w:val="0"/>
      <w:divBdr>
        <w:top w:val="none" w:sz="0" w:space="0" w:color="auto"/>
        <w:left w:val="none" w:sz="0" w:space="0" w:color="auto"/>
        <w:bottom w:val="none" w:sz="0" w:space="0" w:color="auto"/>
        <w:right w:val="none" w:sz="0" w:space="0" w:color="auto"/>
      </w:divBdr>
    </w:div>
    <w:div w:id="728849040">
      <w:bodyDiv w:val="1"/>
      <w:marLeft w:val="0"/>
      <w:marRight w:val="0"/>
      <w:marTop w:val="0"/>
      <w:marBottom w:val="0"/>
      <w:divBdr>
        <w:top w:val="none" w:sz="0" w:space="0" w:color="auto"/>
        <w:left w:val="none" w:sz="0" w:space="0" w:color="auto"/>
        <w:bottom w:val="none" w:sz="0" w:space="0" w:color="auto"/>
        <w:right w:val="none" w:sz="0" w:space="0" w:color="auto"/>
      </w:divBdr>
    </w:div>
    <w:div w:id="739449474">
      <w:bodyDiv w:val="1"/>
      <w:marLeft w:val="0"/>
      <w:marRight w:val="0"/>
      <w:marTop w:val="0"/>
      <w:marBottom w:val="0"/>
      <w:divBdr>
        <w:top w:val="none" w:sz="0" w:space="0" w:color="auto"/>
        <w:left w:val="none" w:sz="0" w:space="0" w:color="auto"/>
        <w:bottom w:val="none" w:sz="0" w:space="0" w:color="auto"/>
        <w:right w:val="none" w:sz="0" w:space="0" w:color="auto"/>
      </w:divBdr>
    </w:div>
    <w:div w:id="741946495">
      <w:bodyDiv w:val="1"/>
      <w:marLeft w:val="0"/>
      <w:marRight w:val="0"/>
      <w:marTop w:val="0"/>
      <w:marBottom w:val="0"/>
      <w:divBdr>
        <w:top w:val="none" w:sz="0" w:space="0" w:color="auto"/>
        <w:left w:val="none" w:sz="0" w:space="0" w:color="auto"/>
        <w:bottom w:val="none" w:sz="0" w:space="0" w:color="auto"/>
        <w:right w:val="none" w:sz="0" w:space="0" w:color="auto"/>
      </w:divBdr>
    </w:div>
    <w:div w:id="765615663">
      <w:bodyDiv w:val="1"/>
      <w:marLeft w:val="0"/>
      <w:marRight w:val="0"/>
      <w:marTop w:val="0"/>
      <w:marBottom w:val="0"/>
      <w:divBdr>
        <w:top w:val="none" w:sz="0" w:space="0" w:color="auto"/>
        <w:left w:val="none" w:sz="0" w:space="0" w:color="auto"/>
        <w:bottom w:val="none" w:sz="0" w:space="0" w:color="auto"/>
        <w:right w:val="none" w:sz="0" w:space="0" w:color="auto"/>
      </w:divBdr>
    </w:div>
    <w:div w:id="810289352">
      <w:bodyDiv w:val="1"/>
      <w:marLeft w:val="0"/>
      <w:marRight w:val="0"/>
      <w:marTop w:val="0"/>
      <w:marBottom w:val="0"/>
      <w:divBdr>
        <w:top w:val="none" w:sz="0" w:space="0" w:color="auto"/>
        <w:left w:val="none" w:sz="0" w:space="0" w:color="auto"/>
        <w:bottom w:val="none" w:sz="0" w:space="0" w:color="auto"/>
        <w:right w:val="none" w:sz="0" w:space="0" w:color="auto"/>
      </w:divBdr>
    </w:div>
    <w:div w:id="830098359">
      <w:bodyDiv w:val="1"/>
      <w:marLeft w:val="0"/>
      <w:marRight w:val="0"/>
      <w:marTop w:val="0"/>
      <w:marBottom w:val="0"/>
      <w:divBdr>
        <w:top w:val="none" w:sz="0" w:space="0" w:color="auto"/>
        <w:left w:val="none" w:sz="0" w:space="0" w:color="auto"/>
        <w:bottom w:val="none" w:sz="0" w:space="0" w:color="auto"/>
        <w:right w:val="none" w:sz="0" w:space="0" w:color="auto"/>
      </w:divBdr>
    </w:div>
    <w:div w:id="839388161">
      <w:bodyDiv w:val="1"/>
      <w:marLeft w:val="0"/>
      <w:marRight w:val="0"/>
      <w:marTop w:val="0"/>
      <w:marBottom w:val="0"/>
      <w:divBdr>
        <w:top w:val="none" w:sz="0" w:space="0" w:color="auto"/>
        <w:left w:val="none" w:sz="0" w:space="0" w:color="auto"/>
        <w:bottom w:val="none" w:sz="0" w:space="0" w:color="auto"/>
        <w:right w:val="none" w:sz="0" w:space="0" w:color="auto"/>
      </w:divBdr>
    </w:div>
    <w:div w:id="864824779">
      <w:bodyDiv w:val="1"/>
      <w:marLeft w:val="0"/>
      <w:marRight w:val="0"/>
      <w:marTop w:val="0"/>
      <w:marBottom w:val="0"/>
      <w:divBdr>
        <w:top w:val="none" w:sz="0" w:space="0" w:color="auto"/>
        <w:left w:val="none" w:sz="0" w:space="0" w:color="auto"/>
        <w:bottom w:val="none" w:sz="0" w:space="0" w:color="auto"/>
        <w:right w:val="none" w:sz="0" w:space="0" w:color="auto"/>
      </w:divBdr>
    </w:div>
    <w:div w:id="903101014">
      <w:bodyDiv w:val="1"/>
      <w:marLeft w:val="0"/>
      <w:marRight w:val="0"/>
      <w:marTop w:val="0"/>
      <w:marBottom w:val="0"/>
      <w:divBdr>
        <w:top w:val="none" w:sz="0" w:space="0" w:color="auto"/>
        <w:left w:val="none" w:sz="0" w:space="0" w:color="auto"/>
        <w:bottom w:val="none" w:sz="0" w:space="0" w:color="auto"/>
        <w:right w:val="none" w:sz="0" w:space="0" w:color="auto"/>
      </w:divBdr>
    </w:div>
    <w:div w:id="930548771">
      <w:bodyDiv w:val="1"/>
      <w:marLeft w:val="0"/>
      <w:marRight w:val="0"/>
      <w:marTop w:val="0"/>
      <w:marBottom w:val="0"/>
      <w:divBdr>
        <w:top w:val="none" w:sz="0" w:space="0" w:color="auto"/>
        <w:left w:val="none" w:sz="0" w:space="0" w:color="auto"/>
        <w:bottom w:val="none" w:sz="0" w:space="0" w:color="auto"/>
        <w:right w:val="none" w:sz="0" w:space="0" w:color="auto"/>
      </w:divBdr>
    </w:div>
    <w:div w:id="947158663">
      <w:bodyDiv w:val="1"/>
      <w:marLeft w:val="0"/>
      <w:marRight w:val="0"/>
      <w:marTop w:val="0"/>
      <w:marBottom w:val="0"/>
      <w:divBdr>
        <w:top w:val="none" w:sz="0" w:space="0" w:color="auto"/>
        <w:left w:val="none" w:sz="0" w:space="0" w:color="auto"/>
        <w:bottom w:val="none" w:sz="0" w:space="0" w:color="auto"/>
        <w:right w:val="none" w:sz="0" w:space="0" w:color="auto"/>
      </w:divBdr>
    </w:div>
    <w:div w:id="957299524">
      <w:bodyDiv w:val="1"/>
      <w:marLeft w:val="0"/>
      <w:marRight w:val="0"/>
      <w:marTop w:val="0"/>
      <w:marBottom w:val="0"/>
      <w:divBdr>
        <w:top w:val="none" w:sz="0" w:space="0" w:color="auto"/>
        <w:left w:val="none" w:sz="0" w:space="0" w:color="auto"/>
        <w:bottom w:val="none" w:sz="0" w:space="0" w:color="auto"/>
        <w:right w:val="none" w:sz="0" w:space="0" w:color="auto"/>
      </w:divBdr>
    </w:div>
    <w:div w:id="1001354431">
      <w:bodyDiv w:val="1"/>
      <w:marLeft w:val="0"/>
      <w:marRight w:val="0"/>
      <w:marTop w:val="0"/>
      <w:marBottom w:val="0"/>
      <w:divBdr>
        <w:top w:val="none" w:sz="0" w:space="0" w:color="auto"/>
        <w:left w:val="none" w:sz="0" w:space="0" w:color="auto"/>
        <w:bottom w:val="none" w:sz="0" w:space="0" w:color="auto"/>
        <w:right w:val="none" w:sz="0" w:space="0" w:color="auto"/>
      </w:divBdr>
    </w:div>
    <w:div w:id="1018232954">
      <w:bodyDiv w:val="1"/>
      <w:marLeft w:val="0"/>
      <w:marRight w:val="0"/>
      <w:marTop w:val="0"/>
      <w:marBottom w:val="0"/>
      <w:divBdr>
        <w:top w:val="none" w:sz="0" w:space="0" w:color="auto"/>
        <w:left w:val="none" w:sz="0" w:space="0" w:color="auto"/>
        <w:bottom w:val="none" w:sz="0" w:space="0" w:color="auto"/>
        <w:right w:val="none" w:sz="0" w:space="0" w:color="auto"/>
      </w:divBdr>
    </w:div>
    <w:div w:id="1022435204">
      <w:bodyDiv w:val="1"/>
      <w:marLeft w:val="0"/>
      <w:marRight w:val="0"/>
      <w:marTop w:val="0"/>
      <w:marBottom w:val="0"/>
      <w:divBdr>
        <w:top w:val="none" w:sz="0" w:space="0" w:color="auto"/>
        <w:left w:val="none" w:sz="0" w:space="0" w:color="auto"/>
        <w:bottom w:val="none" w:sz="0" w:space="0" w:color="auto"/>
        <w:right w:val="none" w:sz="0" w:space="0" w:color="auto"/>
      </w:divBdr>
    </w:div>
    <w:div w:id="1029335151">
      <w:bodyDiv w:val="1"/>
      <w:marLeft w:val="0"/>
      <w:marRight w:val="0"/>
      <w:marTop w:val="0"/>
      <w:marBottom w:val="0"/>
      <w:divBdr>
        <w:top w:val="none" w:sz="0" w:space="0" w:color="auto"/>
        <w:left w:val="none" w:sz="0" w:space="0" w:color="auto"/>
        <w:bottom w:val="none" w:sz="0" w:space="0" w:color="auto"/>
        <w:right w:val="none" w:sz="0" w:space="0" w:color="auto"/>
      </w:divBdr>
    </w:div>
    <w:div w:id="1044602561">
      <w:bodyDiv w:val="1"/>
      <w:marLeft w:val="0"/>
      <w:marRight w:val="0"/>
      <w:marTop w:val="0"/>
      <w:marBottom w:val="0"/>
      <w:divBdr>
        <w:top w:val="none" w:sz="0" w:space="0" w:color="auto"/>
        <w:left w:val="none" w:sz="0" w:space="0" w:color="auto"/>
        <w:bottom w:val="none" w:sz="0" w:space="0" w:color="auto"/>
        <w:right w:val="none" w:sz="0" w:space="0" w:color="auto"/>
      </w:divBdr>
    </w:div>
    <w:div w:id="1064916956">
      <w:bodyDiv w:val="1"/>
      <w:marLeft w:val="0"/>
      <w:marRight w:val="0"/>
      <w:marTop w:val="0"/>
      <w:marBottom w:val="0"/>
      <w:divBdr>
        <w:top w:val="none" w:sz="0" w:space="0" w:color="auto"/>
        <w:left w:val="none" w:sz="0" w:space="0" w:color="auto"/>
        <w:bottom w:val="none" w:sz="0" w:space="0" w:color="auto"/>
        <w:right w:val="none" w:sz="0" w:space="0" w:color="auto"/>
      </w:divBdr>
    </w:div>
    <w:div w:id="1091202322">
      <w:bodyDiv w:val="1"/>
      <w:marLeft w:val="0"/>
      <w:marRight w:val="0"/>
      <w:marTop w:val="0"/>
      <w:marBottom w:val="0"/>
      <w:divBdr>
        <w:top w:val="none" w:sz="0" w:space="0" w:color="auto"/>
        <w:left w:val="none" w:sz="0" w:space="0" w:color="auto"/>
        <w:bottom w:val="none" w:sz="0" w:space="0" w:color="auto"/>
        <w:right w:val="none" w:sz="0" w:space="0" w:color="auto"/>
      </w:divBdr>
    </w:div>
    <w:div w:id="1107389535">
      <w:bodyDiv w:val="1"/>
      <w:marLeft w:val="0"/>
      <w:marRight w:val="0"/>
      <w:marTop w:val="0"/>
      <w:marBottom w:val="0"/>
      <w:divBdr>
        <w:top w:val="none" w:sz="0" w:space="0" w:color="auto"/>
        <w:left w:val="none" w:sz="0" w:space="0" w:color="auto"/>
        <w:bottom w:val="none" w:sz="0" w:space="0" w:color="auto"/>
        <w:right w:val="none" w:sz="0" w:space="0" w:color="auto"/>
      </w:divBdr>
    </w:div>
    <w:div w:id="1122766254">
      <w:bodyDiv w:val="1"/>
      <w:marLeft w:val="0"/>
      <w:marRight w:val="0"/>
      <w:marTop w:val="0"/>
      <w:marBottom w:val="0"/>
      <w:divBdr>
        <w:top w:val="none" w:sz="0" w:space="0" w:color="auto"/>
        <w:left w:val="none" w:sz="0" w:space="0" w:color="auto"/>
        <w:bottom w:val="none" w:sz="0" w:space="0" w:color="auto"/>
        <w:right w:val="none" w:sz="0" w:space="0" w:color="auto"/>
      </w:divBdr>
    </w:div>
    <w:div w:id="1155342310">
      <w:bodyDiv w:val="1"/>
      <w:marLeft w:val="0"/>
      <w:marRight w:val="0"/>
      <w:marTop w:val="0"/>
      <w:marBottom w:val="0"/>
      <w:divBdr>
        <w:top w:val="none" w:sz="0" w:space="0" w:color="auto"/>
        <w:left w:val="none" w:sz="0" w:space="0" w:color="auto"/>
        <w:bottom w:val="none" w:sz="0" w:space="0" w:color="auto"/>
        <w:right w:val="none" w:sz="0" w:space="0" w:color="auto"/>
      </w:divBdr>
    </w:div>
    <w:div w:id="1171141662">
      <w:bodyDiv w:val="1"/>
      <w:marLeft w:val="0"/>
      <w:marRight w:val="0"/>
      <w:marTop w:val="0"/>
      <w:marBottom w:val="0"/>
      <w:divBdr>
        <w:top w:val="none" w:sz="0" w:space="0" w:color="auto"/>
        <w:left w:val="none" w:sz="0" w:space="0" w:color="auto"/>
        <w:bottom w:val="none" w:sz="0" w:space="0" w:color="auto"/>
        <w:right w:val="none" w:sz="0" w:space="0" w:color="auto"/>
      </w:divBdr>
    </w:div>
    <w:div w:id="1171408074">
      <w:bodyDiv w:val="1"/>
      <w:marLeft w:val="0"/>
      <w:marRight w:val="0"/>
      <w:marTop w:val="0"/>
      <w:marBottom w:val="0"/>
      <w:divBdr>
        <w:top w:val="none" w:sz="0" w:space="0" w:color="auto"/>
        <w:left w:val="none" w:sz="0" w:space="0" w:color="auto"/>
        <w:bottom w:val="none" w:sz="0" w:space="0" w:color="auto"/>
        <w:right w:val="none" w:sz="0" w:space="0" w:color="auto"/>
      </w:divBdr>
    </w:div>
    <w:div w:id="1172068767">
      <w:bodyDiv w:val="1"/>
      <w:marLeft w:val="0"/>
      <w:marRight w:val="0"/>
      <w:marTop w:val="0"/>
      <w:marBottom w:val="0"/>
      <w:divBdr>
        <w:top w:val="none" w:sz="0" w:space="0" w:color="auto"/>
        <w:left w:val="none" w:sz="0" w:space="0" w:color="auto"/>
        <w:bottom w:val="none" w:sz="0" w:space="0" w:color="auto"/>
        <w:right w:val="none" w:sz="0" w:space="0" w:color="auto"/>
      </w:divBdr>
    </w:div>
    <w:div w:id="1210528047">
      <w:bodyDiv w:val="1"/>
      <w:marLeft w:val="0"/>
      <w:marRight w:val="0"/>
      <w:marTop w:val="0"/>
      <w:marBottom w:val="0"/>
      <w:divBdr>
        <w:top w:val="none" w:sz="0" w:space="0" w:color="auto"/>
        <w:left w:val="none" w:sz="0" w:space="0" w:color="auto"/>
        <w:bottom w:val="none" w:sz="0" w:space="0" w:color="auto"/>
        <w:right w:val="none" w:sz="0" w:space="0" w:color="auto"/>
      </w:divBdr>
    </w:div>
    <w:div w:id="1219435271">
      <w:bodyDiv w:val="1"/>
      <w:marLeft w:val="0"/>
      <w:marRight w:val="0"/>
      <w:marTop w:val="0"/>
      <w:marBottom w:val="0"/>
      <w:divBdr>
        <w:top w:val="none" w:sz="0" w:space="0" w:color="auto"/>
        <w:left w:val="none" w:sz="0" w:space="0" w:color="auto"/>
        <w:bottom w:val="none" w:sz="0" w:space="0" w:color="auto"/>
        <w:right w:val="none" w:sz="0" w:space="0" w:color="auto"/>
      </w:divBdr>
    </w:div>
    <w:div w:id="1244530673">
      <w:bodyDiv w:val="1"/>
      <w:marLeft w:val="0"/>
      <w:marRight w:val="0"/>
      <w:marTop w:val="0"/>
      <w:marBottom w:val="0"/>
      <w:divBdr>
        <w:top w:val="none" w:sz="0" w:space="0" w:color="auto"/>
        <w:left w:val="none" w:sz="0" w:space="0" w:color="auto"/>
        <w:bottom w:val="none" w:sz="0" w:space="0" w:color="auto"/>
        <w:right w:val="none" w:sz="0" w:space="0" w:color="auto"/>
      </w:divBdr>
    </w:div>
    <w:div w:id="1265725699">
      <w:bodyDiv w:val="1"/>
      <w:marLeft w:val="0"/>
      <w:marRight w:val="0"/>
      <w:marTop w:val="0"/>
      <w:marBottom w:val="0"/>
      <w:divBdr>
        <w:top w:val="none" w:sz="0" w:space="0" w:color="auto"/>
        <w:left w:val="none" w:sz="0" w:space="0" w:color="auto"/>
        <w:bottom w:val="none" w:sz="0" w:space="0" w:color="auto"/>
        <w:right w:val="none" w:sz="0" w:space="0" w:color="auto"/>
      </w:divBdr>
    </w:div>
    <w:div w:id="1267344585">
      <w:bodyDiv w:val="1"/>
      <w:marLeft w:val="0"/>
      <w:marRight w:val="0"/>
      <w:marTop w:val="0"/>
      <w:marBottom w:val="0"/>
      <w:divBdr>
        <w:top w:val="none" w:sz="0" w:space="0" w:color="auto"/>
        <w:left w:val="none" w:sz="0" w:space="0" w:color="auto"/>
        <w:bottom w:val="none" w:sz="0" w:space="0" w:color="auto"/>
        <w:right w:val="none" w:sz="0" w:space="0" w:color="auto"/>
      </w:divBdr>
    </w:div>
    <w:div w:id="1287733101">
      <w:bodyDiv w:val="1"/>
      <w:marLeft w:val="0"/>
      <w:marRight w:val="0"/>
      <w:marTop w:val="0"/>
      <w:marBottom w:val="0"/>
      <w:divBdr>
        <w:top w:val="none" w:sz="0" w:space="0" w:color="auto"/>
        <w:left w:val="none" w:sz="0" w:space="0" w:color="auto"/>
        <w:bottom w:val="none" w:sz="0" w:space="0" w:color="auto"/>
        <w:right w:val="none" w:sz="0" w:space="0" w:color="auto"/>
      </w:divBdr>
    </w:div>
    <w:div w:id="1290893145">
      <w:bodyDiv w:val="1"/>
      <w:marLeft w:val="0"/>
      <w:marRight w:val="0"/>
      <w:marTop w:val="0"/>
      <w:marBottom w:val="0"/>
      <w:divBdr>
        <w:top w:val="none" w:sz="0" w:space="0" w:color="auto"/>
        <w:left w:val="none" w:sz="0" w:space="0" w:color="auto"/>
        <w:bottom w:val="none" w:sz="0" w:space="0" w:color="auto"/>
        <w:right w:val="none" w:sz="0" w:space="0" w:color="auto"/>
      </w:divBdr>
    </w:div>
    <w:div w:id="1303270646">
      <w:bodyDiv w:val="1"/>
      <w:marLeft w:val="0"/>
      <w:marRight w:val="0"/>
      <w:marTop w:val="0"/>
      <w:marBottom w:val="0"/>
      <w:divBdr>
        <w:top w:val="none" w:sz="0" w:space="0" w:color="auto"/>
        <w:left w:val="none" w:sz="0" w:space="0" w:color="auto"/>
        <w:bottom w:val="none" w:sz="0" w:space="0" w:color="auto"/>
        <w:right w:val="none" w:sz="0" w:space="0" w:color="auto"/>
      </w:divBdr>
    </w:div>
    <w:div w:id="1315447603">
      <w:bodyDiv w:val="1"/>
      <w:marLeft w:val="0"/>
      <w:marRight w:val="0"/>
      <w:marTop w:val="0"/>
      <w:marBottom w:val="0"/>
      <w:divBdr>
        <w:top w:val="none" w:sz="0" w:space="0" w:color="auto"/>
        <w:left w:val="none" w:sz="0" w:space="0" w:color="auto"/>
        <w:bottom w:val="none" w:sz="0" w:space="0" w:color="auto"/>
        <w:right w:val="none" w:sz="0" w:space="0" w:color="auto"/>
      </w:divBdr>
    </w:div>
    <w:div w:id="1345783414">
      <w:bodyDiv w:val="1"/>
      <w:marLeft w:val="0"/>
      <w:marRight w:val="0"/>
      <w:marTop w:val="0"/>
      <w:marBottom w:val="0"/>
      <w:divBdr>
        <w:top w:val="none" w:sz="0" w:space="0" w:color="auto"/>
        <w:left w:val="none" w:sz="0" w:space="0" w:color="auto"/>
        <w:bottom w:val="none" w:sz="0" w:space="0" w:color="auto"/>
        <w:right w:val="none" w:sz="0" w:space="0" w:color="auto"/>
      </w:divBdr>
    </w:div>
    <w:div w:id="1354184451">
      <w:bodyDiv w:val="1"/>
      <w:marLeft w:val="0"/>
      <w:marRight w:val="0"/>
      <w:marTop w:val="0"/>
      <w:marBottom w:val="0"/>
      <w:divBdr>
        <w:top w:val="none" w:sz="0" w:space="0" w:color="auto"/>
        <w:left w:val="none" w:sz="0" w:space="0" w:color="auto"/>
        <w:bottom w:val="none" w:sz="0" w:space="0" w:color="auto"/>
        <w:right w:val="none" w:sz="0" w:space="0" w:color="auto"/>
      </w:divBdr>
    </w:div>
    <w:div w:id="1366056744">
      <w:bodyDiv w:val="1"/>
      <w:marLeft w:val="0"/>
      <w:marRight w:val="0"/>
      <w:marTop w:val="0"/>
      <w:marBottom w:val="0"/>
      <w:divBdr>
        <w:top w:val="none" w:sz="0" w:space="0" w:color="auto"/>
        <w:left w:val="none" w:sz="0" w:space="0" w:color="auto"/>
        <w:bottom w:val="none" w:sz="0" w:space="0" w:color="auto"/>
        <w:right w:val="none" w:sz="0" w:space="0" w:color="auto"/>
      </w:divBdr>
    </w:div>
    <w:div w:id="1366909003">
      <w:bodyDiv w:val="1"/>
      <w:marLeft w:val="0"/>
      <w:marRight w:val="0"/>
      <w:marTop w:val="0"/>
      <w:marBottom w:val="0"/>
      <w:divBdr>
        <w:top w:val="none" w:sz="0" w:space="0" w:color="auto"/>
        <w:left w:val="none" w:sz="0" w:space="0" w:color="auto"/>
        <w:bottom w:val="none" w:sz="0" w:space="0" w:color="auto"/>
        <w:right w:val="none" w:sz="0" w:space="0" w:color="auto"/>
      </w:divBdr>
    </w:div>
    <w:div w:id="1398435046">
      <w:bodyDiv w:val="1"/>
      <w:marLeft w:val="0"/>
      <w:marRight w:val="0"/>
      <w:marTop w:val="0"/>
      <w:marBottom w:val="0"/>
      <w:divBdr>
        <w:top w:val="none" w:sz="0" w:space="0" w:color="auto"/>
        <w:left w:val="none" w:sz="0" w:space="0" w:color="auto"/>
        <w:bottom w:val="none" w:sz="0" w:space="0" w:color="auto"/>
        <w:right w:val="none" w:sz="0" w:space="0" w:color="auto"/>
      </w:divBdr>
    </w:div>
    <w:div w:id="1403673698">
      <w:bodyDiv w:val="1"/>
      <w:marLeft w:val="0"/>
      <w:marRight w:val="0"/>
      <w:marTop w:val="0"/>
      <w:marBottom w:val="0"/>
      <w:divBdr>
        <w:top w:val="none" w:sz="0" w:space="0" w:color="auto"/>
        <w:left w:val="none" w:sz="0" w:space="0" w:color="auto"/>
        <w:bottom w:val="none" w:sz="0" w:space="0" w:color="auto"/>
        <w:right w:val="none" w:sz="0" w:space="0" w:color="auto"/>
      </w:divBdr>
    </w:div>
    <w:div w:id="1445612672">
      <w:bodyDiv w:val="1"/>
      <w:marLeft w:val="0"/>
      <w:marRight w:val="0"/>
      <w:marTop w:val="0"/>
      <w:marBottom w:val="0"/>
      <w:divBdr>
        <w:top w:val="none" w:sz="0" w:space="0" w:color="auto"/>
        <w:left w:val="none" w:sz="0" w:space="0" w:color="auto"/>
        <w:bottom w:val="none" w:sz="0" w:space="0" w:color="auto"/>
        <w:right w:val="none" w:sz="0" w:space="0" w:color="auto"/>
      </w:divBdr>
    </w:div>
    <w:div w:id="1448503784">
      <w:bodyDiv w:val="1"/>
      <w:marLeft w:val="0"/>
      <w:marRight w:val="0"/>
      <w:marTop w:val="0"/>
      <w:marBottom w:val="0"/>
      <w:divBdr>
        <w:top w:val="none" w:sz="0" w:space="0" w:color="auto"/>
        <w:left w:val="none" w:sz="0" w:space="0" w:color="auto"/>
        <w:bottom w:val="none" w:sz="0" w:space="0" w:color="auto"/>
        <w:right w:val="none" w:sz="0" w:space="0" w:color="auto"/>
      </w:divBdr>
    </w:div>
    <w:div w:id="1448812433">
      <w:bodyDiv w:val="1"/>
      <w:marLeft w:val="0"/>
      <w:marRight w:val="0"/>
      <w:marTop w:val="0"/>
      <w:marBottom w:val="0"/>
      <w:divBdr>
        <w:top w:val="none" w:sz="0" w:space="0" w:color="auto"/>
        <w:left w:val="none" w:sz="0" w:space="0" w:color="auto"/>
        <w:bottom w:val="none" w:sz="0" w:space="0" w:color="auto"/>
        <w:right w:val="none" w:sz="0" w:space="0" w:color="auto"/>
      </w:divBdr>
    </w:div>
    <w:div w:id="1502234731">
      <w:bodyDiv w:val="1"/>
      <w:marLeft w:val="0"/>
      <w:marRight w:val="0"/>
      <w:marTop w:val="0"/>
      <w:marBottom w:val="0"/>
      <w:divBdr>
        <w:top w:val="none" w:sz="0" w:space="0" w:color="auto"/>
        <w:left w:val="none" w:sz="0" w:space="0" w:color="auto"/>
        <w:bottom w:val="none" w:sz="0" w:space="0" w:color="auto"/>
        <w:right w:val="none" w:sz="0" w:space="0" w:color="auto"/>
      </w:divBdr>
    </w:div>
    <w:div w:id="1507289299">
      <w:bodyDiv w:val="1"/>
      <w:marLeft w:val="0"/>
      <w:marRight w:val="0"/>
      <w:marTop w:val="0"/>
      <w:marBottom w:val="0"/>
      <w:divBdr>
        <w:top w:val="none" w:sz="0" w:space="0" w:color="auto"/>
        <w:left w:val="none" w:sz="0" w:space="0" w:color="auto"/>
        <w:bottom w:val="none" w:sz="0" w:space="0" w:color="auto"/>
        <w:right w:val="none" w:sz="0" w:space="0" w:color="auto"/>
      </w:divBdr>
    </w:div>
    <w:div w:id="1556888689">
      <w:bodyDiv w:val="1"/>
      <w:marLeft w:val="0"/>
      <w:marRight w:val="0"/>
      <w:marTop w:val="0"/>
      <w:marBottom w:val="0"/>
      <w:divBdr>
        <w:top w:val="none" w:sz="0" w:space="0" w:color="auto"/>
        <w:left w:val="none" w:sz="0" w:space="0" w:color="auto"/>
        <w:bottom w:val="none" w:sz="0" w:space="0" w:color="auto"/>
        <w:right w:val="none" w:sz="0" w:space="0" w:color="auto"/>
      </w:divBdr>
    </w:div>
    <w:div w:id="1569607758">
      <w:bodyDiv w:val="1"/>
      <w:marLeft w:val="0"/>
      <w:marRight w:val="0"/>
      <w:marTop w:val="0"/>
      <w:marBottom w:val="0"/>
      <w:divBdr>
        <w:top w:val="none" w:sz="0" w:space="0" w:color="auto"/>
        <w:left w:val="none" w:sz="0" w:space="0" w:color="auto"/>
        <w:bottom w:val="none" w:sz="0" w:space="0" w:color="auto"/>
        <w:right w:val="none" w:sz="0" w:space="0" w:color="auto"/>
      </w:divBdr>
    </w:div>
    <w:div w:id="1576821139">
      <w:bodyDiv w:val="1"/>
      <w:marLeft w:val="0"/>
      <w:marRight w:val="0"/>
      <w:marTop w:val="0"/>
      <w:marBottom w:val="0"/>
      <w:divBdr>
        <w:top w:val="none" w:sz="0" w:space="0" w:color="auto"/>
        <w:left w:val="none" w:sz="0" w:space="0" w:color="auto"/>
        <w:bottom w:val="none" w:sz="0" w:space="0" w:color="auto"/>
        <w:right w:val="none" w:sz="0" w:space="0" w:color="auto"/>
      </w:divBdr>
    </w:div>
    <w:div w:id="1583487541">
      <w:bodyDiv w:val="1"/>
      <w:marLeft w:val="0"/>
      <w:marRight w:val="0"/>
      <w:marTop w:val="0"/>
      <w:marBottom w:val="0"/>
      <w:divBdr>
        <w:top w:val="none" w:sz="0" w:space="0" w:color="auto"/>
        <w:left w:val="none" w:sz="0" w:space="0" w:color="auto"/>
        <w:bottom w:val="none" w:sz="0" w:space="0" w:color="auto"/>
        <w:right w:val="none" w:sz="0" w:space="0" w:color="auto"/>
      </w:divBdr>
    </w:div>
    <w:div w:id="1587416567">
      <w:bodyDiv w:val="1"/>
      <w:marLeft w:val="0"/>
      <w:marRight w:val="0"/>
      <w:marTop w:val="0"/>
      <w:marBottom w:val="0"/>
      <w:divBdr>
        <w:top w:val="none" w:sz="0" w:space="0" w:color="auto"/>
        <w:left w:val="none" w:sz="0" w:space="0" w:color="auto"/>
        <w:bottom w:val="none" w:sz="0" w:space="0" w:color="auto"/>
        <w:right w:val="none" w:sz="0" w:space="0" w:color="auto"/>
      </w:divBdr>
    </w:div>
    <w:div w:id="1638489269">
      <w:bodyDiv w:val="1"/>
      <w:marLeft w:val="0"/>
      <w:marRight w:val="0"/>
      <w:marTop w:val="0"/>
      <w:marBottom w:val="0"/>
      <w:divBdr>
        <w:top w:val="none" w:sz="0" w:space="0" w:color="auto"/>
        <w:left w:val="none" w:sz="0" w:space="0" w:color="auto"/>
        <w:bottom w:val="none" w:sz="0" w:space="0" w:color="auto"/>
        <w:right w:val="none" w:sz="0" w:space="0" w:color="auto"/>
      </w:divBdr>
    </w:div>
    <w:div w:id="1680350761">
      <w:bodyDiv w:val="1"/>
      <w:marLeft w:val="0"/>
      <w:marRight w:val="0"/>
      <w:marTop w:val="0"/>
      <w:marBottom w:val="0"/>
      <w:divBdr>
        <w:top w:val="none" w:sz="0" w:space="0" w:color="auto"/>
        <w:left w:val="none" w:sz="0" w:space="0" w:color="auto"/>
        <w:bottom w:val="none" w:sz="0" w:space="0" w:color="auto"/>
        <w:right w:val="none" w:sz="0" w:space="0" w:color="auto"/>
      </w:divBdr>
    </w:div>
    <w:div w:id="1708673720">
      <w:bodyDiv w:val="1"/>
      <w:marLeft w:val="0"/>
      <w:marRight w:val="0"/>
      <w:marTop w:val="0"/>
      <w:marBottom w:val="0"/>
      <w:divBdr>
        <w:top w:val="none" w:sz="0" w:space="0" w:color="auto"/>
        <w:left w:val="none" w:sz="0" w:space="0" w:color="auto"/>
        <w:bottom w:val="none" w:sz="0" w:space="0" w:color="auto"/>
        <w:right w:val="none" w:sz="0" w:space="0" w:color="auto"/>
      </w:divBdr>
    </w:div>
    <w:div w:id="1725135302">
      <w:bodyDiv w:val="1"/>
      <w:marLeft w:val="0"/>
      <w:marRight w:val="0"/>
      <w:marTop w:val="0"/>
      <w:marBottom w:val="0"/>
      <w:divBdr>
        <w:top w:val="none" w:sz="0" w:space="0" w:color="auto"/>
        <w:left w:val="none" w:sz="0" w:space="0" w:color="auto"/>
        <w:bottom w:val="none" w:sz="0" w:space="0" w:color="auto"/>
        <w:right w:val="none" w:sz="0" w:space="0" w:color="auto"/>
      </w:divBdr>
    </w:div>
    <w:div w:id="1748916455">
      <w:bodyDiv w:val="1"/>
      <w:marLeft w:val="0"/>
      <w:marRight w:val="0"/>
      <w:marTop w:val="0"/>
      <w:marBottom w:val="0"/>
      <w:divBdr>
        <w:top w:val="none" w:sz="0" w:space="0" w:color="auto"/>
        <w:left w:val="none" w:sz="0" w:space="0" w:color="auto"/>
        <w:bottom w:val="none" w:sz="0" w:space="0" w:color="auto"/>
        <w:right w:val="none" w:sz="0" w:space="0" w:color="auto"/>
      </w:divBdr>
    </w:div>
    <w:div w:id="1782411924">
      <w:bodyDiv w:val="1"/>
      <w:marLeft w:val="0"/>
      <w:marRight w:val="0"/>
      <w:marTop w:val="0"/>
      <w:marBottom w:val="0"/>
      <w:divBdr>
        <w:top w:val="none" w:sz="0" w:space="0" w:color="auto"/>
        <w:left w:val="none" w:sz="0" w:space="0" w:color="auto"/>
        <w:bottom w:val="none" w:sz="0" w:space="0" w:color="auto"/>
        <w:right w:val="none" w:sz="0" w:space="0" w:color="auto"/>
      </w:divBdr>
    </w:div>
    <w:div w:id="1806966868">
      <w:bodyDiv w:val="1"/>
      <w:marLeft w:val="0"/>
      <w:marRight w:val="0"/>
      <w:marTop w:val="0"/>
      <w:marBottom w:val="0"/>
      <w:divBdr>
        <w:top w:val="none" w:sz="0" w:space="0" w:color="auto"/>
        <w:left w:val="none" w:sz="0" w:space="0" w:color="auto"/>
        <w:bottom w:val="none" w:sz="0" w:space="0" w:color="auto"/>
        <w:right w:val="none" w:sz="0" w:space="0" w:color="auto"/>
      </w:divBdr>
    </w:div>
    <w:div w:id="1834953928">
      <w:bodyDiv w:val="1"/>
      <w:marLeft w:val="0"/>
      <w:marRight w:val="0"/>
      <w:marTop w:val="0"/>
      <w:marBottom w:val="0"/>
      <w:divBdr>
        <w:top w:val="none" w:sz="0" w:space="0" w:color="auto"/>
        <w:left w:val="none" w:sz="0" w:space="0" w:color="auto"/>
        <w:bottom w:val="none" w:sz="0" w:space="0" w:color="auto"/>
        <w:right w:val="none" w:sz="0" w:space="0" w:color="auto"/>
      </w:divBdr>
    </w:div>
    <w:div w:id="1879006185">
      <w:bodyDiv w:val="1"/>
      <w:marLeft w:val="0"/>
      <w:marRight w:val="0"/>
      <w:marTop w:val="0"/>
      <w:marBottom w:val="0"/>
      <w:divBdr>
        <w:top w:val="none" w:sz="0" w:space="0" w:color="auto"/>
        <w:left w:val="none" w:sz="0" w:space="0" w:color="auto"/>
        <w:bottom w:val="none" w:sz="0" w:space="0" w:color="auto"/>
        <w:right w:val="none" w:sz="0" w:space="0" w:color="auto"/>
      </w:divBdr>
    </w:div>
    <w:div w:id="1883244188">
      <w:bodyDiv w:val="1"/>
      <w:marLeft w:val="0"/>
      <w:marRight w:val="0"/>
      <w:marTop w:val="0"/>
      <w:marBottom w:val="0"/>
      <w:divBdr>
        <w:top w:val="none" w:sz="0" w:space="0" w:color="auto"/>
        <w:left w:val="none" w:sz="0" w:space="0" w:color="auto"/>
        <w:bottom w:val="none" w:sz="0" w:space="0" w:color="auto"/>
        <w:right w:val="none" w:sz="0" w:space="0" w:color="auto"/>
      </w:divBdr>
    </w:div>
    <w:div w:id="1911228720">
      <w:bodyDiv w:val="1"/>
      <w:marLeft w:val="0"/>
      <w:marRight w:val="0"/>
      <w:marTop w:val="0"/>
      <w:marBottom w:val="0"/>
      <w:divBdr>
        <w:top w:val="none" w:sz="0" w:space="0" w:color="auto"/>
        <w:left w:val="none" w:sz="0" w:space="0" w:color="auto"/>
        <w:bottom w:val="none" w:sz="0" w:space="0" w:color="auto"/>
        <w:right w:val="none" w:sz="0" w:space="0" w:color="auto"/>
      </w:divBdr>
    </w:div>
    <w:div w:id="1923760378">
      <w:bodyDiv w:val="1"/>
      <w:marLeft w:val="0"/>
      <w:marRight w:val="0"/>
      <w:marTop w:val="0"/>
      <w:marBottom w:val="0"/>
      <w:divBdr>
        <w:top w:val="none" w:sz="0" w:space="0" w:color="auto"/>
        <w:left w:val="none" w:sz="0" w:space="0" w:color="auto"/>
        <w:bottom w:val="none" w:sz="0" w:space="0" w:color="auto"/>
        <w:right w:val="none" w:sz="0" w:space="0" w:color="auto"/>
      </w:divBdr>
    </w:div>
    <w:div w:id="1935895568">
      <w:bodyDiv w:val="1"/>
      <w:marLeft w:val="0"/>
      <w:marRight w:val="0"/>
      <w:marTop w:val="0"/>
      <w:marBottom w:val="0"/>
      <w:divBdr>
        <w:top w:val="none" w:sz="0" w:space="0" w:color="auto"/>
        <w:left w:val="none" w:sz="0" w:space="0" w:color="auto"/>
        <w:bottom w:val="none" w:sz="0" w:space="0" w:color="auto"/>
        <w:right w:val="none" w:sz="0" w:space="0" w:color="auto"/>
      </w:divBdr>
    </w:div>
    <w:div w:id="1943099779">
      <w:bodyDiv w:val="1"/>
      <w:marLeft w:val="0"/>
      <w:marRight w:val="0"/>
      <w:marTop w:val="0"/>
      <w:marBottom w:val="0"/>
      <w:divBdr>
        <w:top w:val="none" w:sz="0" w:space="0" w:color="auto"/>
        <w:left w:val="none" w:sz="0" w:space="0" w:color="auto"/>
        <w:bottom w:val="none" w:sz="0" w:space="0" w:color="auto"/>
        <w:right w:val="none" w:sz="0" w:space="0" w:color="auto"/>
      </w:divBdr>
    </w:div>
    <w:div w:id="1969967790">
      <w:bodyDiv w:val="1"/>
      <w:marLeft w:val="0"/>
      <w:marRight w:val="0"/>
      <w:marTop w:val="0"/>
      <w:marBottom w:val="0"/>
      <w:divBdr>
        <w:top w:val="none" w:sz="0" w:space="0" w:color="auto"/>
        <w:left w:val="none" w:sz="0" w:space="0" w:color="auto"/>
        <w:bottom w:val="none" w:sz="0" w:space="0" w:color="auto"/>
        <w:right w:val="none" w:sz="0" w:space="0" w:color="auto"/>
      </w:divBdr>
    </w:div>
    <w:div w:id="1976594398">
      <w:bodyDiv w:val="1"/>
      <w:marLeft w:val="0"/>
      <w:marRight w:val="0"/>
      <w:marTop w:val="0"/>
      <w:marBottom w:val="0"/>
      <w:divBdr>
        <w:top w:val="none" w:sz="0" w:space="0" w:color="auto"/>
        <w:left w:val="none" w:sz="0" w:space="0" w:color="auto"/>
        <w:bottom w:val="none" w:sz="0" w:space="0" w:color="auto"/>
        <w:right w:val="none" w:sz="0" w:space="0" w:color="auto"/>
      </w:divBdr>
    </w:div>
    <w:div w:id="1988584188">
      <w:bodyDiv w:val="1"/>
      <w:marLeft w:val="0"/>
      <w:marRight w:val="0"/>
      <w:marTop w:val="0"/>
      <w:marBottom w:val="0"/>
      <w:divBdr>
        <w:top w:val="none" w:sz="0" w:space="0" w:color="auto"/>
        <w:left w:val="none" w:sz="0" w:space="0" w:color="auto"/>
        <w:bottom w:val="none" w:sz="0" w:space="0" w:color="auto"/>
        <w:right w:val="none" w:sz="0" w:space="0" w:color="auto"/>
      </w:divBdr>
    </w:div>
    <w:div w:id="2009364146">
      <w:bodyDiv w:val="1"/>
      <w:marLeft w:val="0"/>
      <w:marRight w:val="0"/>
      <w:marTop w:val="0"/>
      <w:marBottom w:val="0"/>
      <w:divBdr>
        <w:top w:val="none" w:sz="0" w:space="0" w:color="auto"/>
        <w:left w:val="none" w:sz="0" w:space="0" w:color="auto"/>
        <w:bottom w:val="none" w:sz="0" w:space="0" w:color="auto"/>
        <w:right w:val="none" w:sz="0" w:space="0" w:color="auto"/>
      </w:divBdr>
    </w:div>
    <w:div w:id="2027051859">
      <w:bodyDiv w:val="1"/>
      <w:marLeft w:val="0"/>
      <w:marRight w:val="0"/>
      <w:marTop w:val="0"/>
      <w:marBottom w:val="0"/>
      <w:divBdr>
        <w:top w:val="none" w:sz="0" w:space="0" w:color="auto"/>
        <w:left w:val="none" w:sz="0" w:space="0" w:color="auto"/>
        <w:bottom w:val="none" w:sz="0" w:space="0" w:color="auto"/>
        <w:right w:val="none" w:sz="0" w:space="0" w:color="auto"/>
      </w:divBdr>
    </w:div>
    <w:div w:id="2031370096">
      <w:bodyDiv w:val="1"/>
      <w:marLeft w:val="0"/>
      <w:marRight w:val="0"/>
      <w:marTop w:val="0"/>
      <w:marBottom w:val="0"/>
      <w:divBdr>
        <w:top w:val="none" w:sz="0" w:space="0" w:color="auto"/>
        <w:left w:val="none" w:sz="0" w:space="0" w:color="auto"/>
        <w:bottom w:val="none" w:sz="0" w:space="0" w:color="auto"/>
        <w:right w:val="none" w:sz="0" w:space="0" w:color="auto"/>
      </w:divBdr>
    </w:div>
    <w:div w:id="2043439488">
      <w:bodyDiv w:val="1"/>
      <w:marLeft w:val="0"/>
      <w:marRight w:val="0"/>
      <w:marTop w:val="0"/>
      <w:marBottom w:val="0"/>
      <w:divBdr>
        <w:top w:val="none" w:sz="0" w:space="0" w:color="auto"/>
        <w:left w:val="none" w:sz="0" w:space="0" w:color="auto"/>
        <w:bottom w:val="none" w:sz="0" w:space="0" w:color="auto"/>
        <w:right w:val="none" w:sz="0" w:space="0" w:color="auto"/>
      </w:divBdr>
    </w:div>
    <w:div w:id="2069263163">
      <w:bodyDiv w:val="1"/>
      <w:marLeft w:val="0"/>
      <w:marRight w:val="0"/>
      <w:marTop w:val="0"/>
      <w:marBottom w:val="0"/>
      <w:divBdr>
        <w:top w:val="none" w:sz="0" w:space="0" w:color="auto"/>
        <w:left w:val="none" w:sz="0" w:space="0" w:color="auto"/>
        <w:bottom w:val="none" w:sz="0" w:space="0" w:color="auto"/>
        <w:right w:val="none" w:sz="0" w:space="0" w:color="auto"/>
      </w:divBdr>
    </w:div>
    <w:div w:id="2093315399">
      <w:bodyDiv w:val="1"/>
      <w:marLeft w:val="0"/>
      <w:marRight w:val="0"/>
      <w:marTop w:val="0"/>
      <w:marBottom w:val="0"/>
      <w:divBdr>
        <w:top w:val="none" w:sz="0" w:space="0" w:color="auto"/>
        <w:left w:val="none" w:sz="0" w:space="0" w:color="auto"/>
        <w:bottom w:val="none" w:sz="0" w:space="0" w:color="auto"/>
        <w:right w:val="none" w:sz="0" w:space="0" w:color="auto"/>
      </w:divBdr>
    </w:div>
    <w:div w:id="2095710809">
      <w:bodyDiv w:val="1"/>
      <w:marLeft w:val="0"/>
      <w:marRight w:val="0"/>
      <w:marTop w:val="0"/>
      <w:marBottom w:val="0"/>
      <w:divBdr>
        <w:top w:val="none" w:sz="0" w:space="0" w:color="auto"/>
        <w:left w:val="none" w:sz="0" w:space="0" w:color="auto"/>
        <w:bottom w:val="none" w:sz="0" w:space="0" w:color="auto"/>
        <w:right w:val="none" w:sz="0" w:space="0" w:color="auto"/>
      </w:divBdr>
    </w:div>
    <w:div w:id="21153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kk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kk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E422-BAAA-4E65-8370-67B0569B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26</Pages>
  <Words>7617</Words>
  <Characters>43423</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Sekulić</dc:creator>
  <cp:keywords/>
  <dc:description/>
  <cp:lastModifiedBy>Mirjana Hanžeković</cp:lastModifiedBy>
  <cp:revision>19</cp:revision>
  <cp:lastPrinted>2023-02-24T12:18:00Z</cp:lastPrinted>
  <dcterms:created xsi:type="dcterms:W3CDTF">2025-07-10T10:28:00Z</dcterms:created>
  <dcterms:modified xsi:type="dcterms:W3CDTF">2025-07-23T12:40:00Z</dcterms:modified>
</cp:coreProperties>
</file>